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F32B2">
      <w:pPr>
        <w:rPr>
          <w:color w:val="auto"/>
          <w:highlight w:val="none"/>
        </w:rPr>
      </w:pPr>
    </w:p>
    <w:p w14:paraId="15DD7523">
      <w:pPr>
        <w:rPr>
          <w:color w:val="auto"/>
          <w:highlight w:val="none"/>
        </w:rPr>
      </w:pPr>
    </w:p>
    <w:p w14:paraId="29836E99">
      <w:pPr>
        <w:rPr>
          <w:color w:val="auto"/>
          <w:highlight w:val="none"/>
        </w:rPr>
      </w:pPr>
    </w:p>
    <w:p w14:paraId="06053F3F">
      <w:pPr>
        <w:rPr>
          <w:color w:val="auto"/>
          <w:highlight w:val="none"/>
        </w:rPr>
      </w:pPr>
    </w:p>
    <w:p w14:paraId="5E646E2F">
      <w:pPr>
        <w:rPr>
          <w:color w:val="auto"/>
          <w:highlight w:val="none"/>
        </w:rPr>
      </w:pPr>
    </w:p>
    <w:p w14:paraId="09870459">
      <w:pPr>
        <w:rPr>
          <w:color w:val="auto"/>
          <w:highlight w:val="none"/>
        </w:rPr>
      </w:pPr>
    </w:p>
    <w:p w14:paraId="2EA5C264">
      <w:pPr>
        <w:jc w:val="center"/>
        <w:rPr>
          <w:rFonts w:ascii="方正小标宋简体" w:eastAsia="方正小标宋简体"/>
          <w:color w:val="auto"/>
          <w:sz w:val="52"/>
          <w:szCs w:val="52"/>
          <w:highlight w:val="none"/>
        </w:rPr>
      </w:pPr>
      <w:r>
        <w:rPr>
          <w:rFonts w:hint="eastAsia" w:ascii="方正小标宋简体" w:eastAsia="方正小标宋简体"/>
          <w:color w:val="auto"/>
          <w:sz w:val="52"/>
          <w:szCs w:val="52"/>
          <w:highlight w:val="none"/>
          <w:lang w:val="en-US" w:eastAsia="zh-CN"/>
        </w:rPr>
        <w:t>广州市净水有限公司大坦沙分公司</w:t>
      </w:r>
      <w:r>
        <w:rPr>
          <w:rFonts w:hint="default" w:ascii="方正小标宋简体" w:eastAsia="方正小标宋简体"/>
          <w:color w:val="auto"/>
          <w:sz w:val="52"/>
          <w:szCs w:val="52"/>
          <w:highlight w:val="none"/>
          <w:lang w:val="en-US" w:eastAsia="zh-CN"/>
        </w:rPr>
        <w:t>202</w:t>
      </w:r>
      <w:r>
        <w:rPr>
          <w:rFonts w:hint="eastAsia" w:ascii="方正小标宋简体" w:eastAsia="方正小标宋简体"/>
          <w:color w:val="auto"/>
          <w:sz w:val="52"/>
          <w:szCs w:val="52"/>
          <w:highlight w:val="none"/>
          <w:lang w:val="en-US" w:eastAsia="zh-CN"/>
        </w:rPr>
        <w:t>5</w:t>
      </w:r>
      <w:r>
        <w:rPr>
          <w:rFonts w:hint="default" w:ascii="方正小标宋简体" w:eastAsia="方正小标宋简体"/>
          <w:color w:val="auto"/>
          <w:sz w:val="52"/>
          <w:szCs w:val="52"/>
          <w:highlight w:val="none"/>
          <w:lang w:val="en-US" w:eastAsia="zh-CN"/>
        </w:rPr>
        <w:t>年</w:t>
      </w:r>
      <w:r>
        <w:rPr>
          <w:rFonts w:hint="eastAsia" w:ascii="方正小标宋简体" w:eastAsia="方正小标宋简体"/>
          <w:color w:val="auto"/>
          <w:sz w:val="52"/>
          <w:szCs w:val="52"/>
          <w:highlight w:val="none"/>
          <w:lang w:val="en-US" w:eastAsia="zh-CN"/>
        </w:rPr>
        <w:t>生产区域空调维保项目</w:t>
      </w:r>
      <w:r>
        <w:rPr>
          <w:rFonts w:hint="eastAsia" w:ascii="方正小标宋简体" w:eastAsia="方正小标宋简体"/>
          <w:color w:val="auto"/>
          <w:sz w:val="52"/>
          <w:szCs w:val="52"/>
          <w:highlight w:val="none"/>
        </w:rPr>
        <w:t>采购文件</w:t>
      </w:r>
    </w:p>
    <w:p w14:paraId="5AF7F838">
      <w:pPr>
        <w:jc w:val="center"/>
        <w:rPr>
          <w:rFonts w:ascii="仿宋_GB2312" w:eastAsia="仿宋_GB2312"/>
          <w:color w:val="auto"/>
          <w:sz w:val="32"/>
          <w:szCs w:val="32"/>
          <w:highlight w:val="none"/>
        </w:rPr>
      </w:pPr>
    </w:p>
    <w:p w14:paraId="2C33B061">
      <w:pPr>
        <w:jc w:val="center"/>
        <w:rPr>
          <w:rFonts w:ascii="仿宋_GB2312" w:eastAsia="仿宋_GB2312"/>
          <w:color w:val="auto"/>
          <w:sz w:val="32"/>
          <w:szCs w:val="32"/>
          <w:highlight w:val="none"/>
        </w:rPr>
      </w:pPr>
    </w:p>
    <w:p w14:paraId="0E53B6B4">
      <w:pPr>
        <w:jc w:val="center"/>
        <w:rPr>
          <w:rFonts w:ascii="仿宋_GB2312" w:eastAsia="仿宋_GB2312"/>
          <w:color w:val="auto"/>
          <w:sz w:val="32"/>
          <w:szCs w:val="32"/>
          <w:highlight w:val="none"/>
        </w:rPr>
      </w:pPr>
    </w:p>
    <w:p w14:paraId="4C3040FC">
      <w:pPr>
        <w:jc w:val="center"/>
        <w:rPr>
          <w:rFonts w:ascii="仿宋_GB2312" w:eastAsia="仿宋_GB2312"/>
          <w:color w:val="auto"/>
          <w:sz w:val="32"/>
          <w:szCs w:val="32"/>
          <w:highlight w:val="none"/>
        </w:rPr>
      </w:pPr>
    </w:p>
    <w:p w14:paraId="512FC860">
      <w:pPr>
        <w:jc w:val="center"/>
        <w:rPr>
          <w:rFonts w:ascii="仿宋_GB2312" w:eastAsia="仿宋_GB2312"/>
          <w:color w:val="auto"/>
          <w:sz w:val="32"/>
          <w:szCs w:val="32"/>
          <w:highlight w:val="none"/>
        </w:rPr>
      </w:pPr>
    </w:p>
    <w:p w14:paraId="161A733E">
      <w:pPr>
        <w:jc w:val="center"/>
        <w:rPr>
          <w:rFonts w:ascii="仿宋_GB2312" w:eastAsia="仿宋_GB2312"/>
          <w:color w:val="auto"/>
          <w:sz w:val="32"/>
          <w:szCs w:val="32"/>
          <w:highlight w:val="none"/>
        </w:rPr>
      </w:pPr>
    </w:p>
    <w:p w14:paraId="2F7CF223">
      <w:pPr>
        <w:jc w:val="center"/>
        <w:rPr>
          <w:rFonts w:ascii="仿宋_GB2312" w:eastAsia="仿宋_GB2312"/>
          <w:color w:val="auto"/>
          <w:sz w:val="32"/>
          <w:szCs w:val="32"/>
          <w:highlight w:val="none"/>
        </w:rPr>
      </w:pPr>
    </w:p>
    <w:p w14:paraId="60344C4E">
      <w:pPr>
        <w:jc w:val="center"/>
        <w:rPr>
          <w:rFonts w:hint="eastAsia" w:ascii="仿宋_GB2312" w:eastAsia="仿宋_GB2312"/>
          <w:color w:val="auto"/>
          <w:sz w:val="32"/>
          <w:szCs w:val="32"/>
          <w:highlight w:val="none"/>
        </w:rPr>
      </w:pPr>
    </w:p>
    <w:p w14:paraId="2AF026D8">
      <w:pPr>
        <w:jc w:val="center"/>
        <w:rPr>
          <w:rFonts w:ascii="仿宋_GB2312" w:eastAsia="仿宋_GB2312"/>
          <w:color w:val="auto"/>
          <w:sz w:val="32"/>
          <w:szCs w:val="32"/>
          <w:highlight w:val="none"/>
        </w:rPr>
      </w:pPr>
    </w:p>
    <w:p w14:paraId="7FD73147">
      <w:pPr>
        <w:jc w:val="center"/>
        <w:rPr>
          <w:rFonts w:hint="eastAsia" w:ascii="黑体" w:hAnsi="黑体" w:eastAsia="黑体"/>
          <w:color w:val="auto"/>
          <w:sz w:val="32"/>
          <w:szCs w:val="32"/>
          <w:highlight w:val="none"/>
        </w:rPr>
      </w:pPr>
      <w:r>
        <w:rPr>
          <w:rFonts w:hint="eastAsia" w:ascii="黑体" w:hAnsi="黑体" w:eastAsia="黑体" w:cs="仿宋_GB2312"/>
          <w:color w:val="auto"/>
          <w:sz w:val="32"/>
          <w:szCs w:val="32"/>
          <w:highlight w:val="none"/>
          <w:lang w:val="en-US" w:eastAsia="zh-CN"/>
        </w:rPr>
        <w:t>广州市净水有限公司</w:t>
      </w:r>
    </w:p>
    <w:p w14:paraId="3FAA86D0">
      <w:pPr>
        <w:jc w:val="center"/>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二零二五</w:t>
      </w:r>
      <w:r>
        <w:rPr>
          <w:rFonts w:hint="eastAsia" w:ascii="黑体" w:hAnsi="黑体" w:eastAsia="黑体" w:cs="仿宋_GB2312"/>
          <w:color w:val="auto"/>
          <w:sz w:val="32"/>
          <w:szCs w:val="32"/>
          <w:highlight w:val="none"/>
        </w:rPr>
        <w:t>年</w:t>
      </w:r>
      <w:r>
        <w:rPr>
          <w:rFonts w:hint="eastAsia" w:ascii="黑体" w:hAnsi="黑体" w:eastAsia="黑体" w:cs="仿宋_GB2312"/>
          <w:color w:val="auto"/>
          <w:sz w:val="32"/>
          <w:szCs w:val="32"/>
          <w:highlight w:val="none"/>
          <w:lang w:val="en-US" w:eastAsia="zh-CN"/>
        </w:rPr>
        <w:t>六</w:t>
      </w:r>
      <w:r>
        <w:rPr>
          <w:rFonts w:hint="eastAsia" w:ascii="黑体" w:hAnsi="黑体" w:eastAsia="黑体" w:cs="仿宋_GB2312"/>
          <w:color w:val="auto"/>
          <w:sz w:val="32"/>
          <w:szCs w:val="32"/>
          <w:highlight w:val="none"/>
        </w:rPr>
        <w:t>月</w:t>
      </w:r>
    </w:p>
    <w:p w14:paraId="75D120B0">
      <w:pPr>
        <w:jc w:val="center"/>
        <w:rPr>
          <w:rFonts w:ascii="黑体" w:hAnsi="黑体" w:eastAsia="黑体" w:cs="仿宋_GB2312"/>
          <w:color w:val="auto"/>
          <w:sz w:val="32"/>
          <w:szCs w:val="32"/>
          <w:highlight w:val="none"/>
        </w:rPr>
      </w:pPr>
      <w:r>
        <w:rPr>
          <w:rFonts w:ascii="黑体" w:hAnsi="黑体" w:eastAsia="黑体" w:cs="仿宋_GB2312"/>
          <w:color w:val="auto"/>
          <w:sz w:val="32"/>
          <w:szCs w:val="32"/>
          <w:highlight w:val="none"/>
        </w:rPr>
        <w:br w:type="page"/>
      </w:r>
    </w:p>
    <w:p w14:paraId="60418966">
      <w:pPr>
        <w:rPr>
          <w:color w:val="auto"/>
          <w:highlight w:val="none"/>
        </w:rPr>
      </w:pPr>
    </w:p>
    <w:p w14:paraId="1B682501">
      <w:pPr>
        <w:pStyle w:val="34"/>
        <w:adjustRightInd w:val="0"/>
        <w:snapToGrid w:val="0"/>
        <w:spacing w:before="0" w:line="600" w:lineRule="exact"/>
        <w:jc w:val="center"/>
        <w:rPr>
          <w:rFonts w:hint="default" w:ascii="方正小标宋简体" w:eastAsia="方正小标宋简体"/>
          <w:b/>
          <w:color w:val="auto"/>
          <w:sz w:val="44"/>
          <w:szCs w:val="44"/>
          <w:highlight w:val="none"/>
          <w:lang w:val="en-US" w:eastAsia="zh-CN"/>
        </w:rPr>
      </w:pPr>
      <w:r>
        <w:rPr>
          <w:rFonts w:hint="eastAsia" w:ascii="方正小标宋简体" w:eastAsia="方正小标宋简体"/>
          <w:b/>
          <w:color w:val="auto"/>
          <w:sz w:val="44"/>
          <w:szCs w:val="44"/>
          <w:highlight w:val="none"/>
          <w:lang w:val="en-US" w:eastAsia="zh-CN"/>
        </w:rPr>
        <w:t>目录</w:t>
      </w:r>
    </w:p>
    <w:p w14:paraId="2E48A3D7">
      <w:pPr>
        <w:rPr>
          <w:rFonts w:asciiTheme="minorEastAsia" w:hAnsiTheme="minorEastAsia"/>
          <w:color w:val="auto"/>
          <w:sz w:val="24"/>
          <w:szCs w:val="24"/>
          <w:highlight w:val="none"/>
        </w:rPr>
      </w:pPr>
    </w:p>
    <w:p w14:paraId="38DC0E3F">
      <w:pPr>
        <w:pStyle w:val="19"/>
        <w:numPr>
          <w:ilvl w:val="0"/>
          <w:numId w:val="1"/>
        </w:numPr>
        <w:tabs>
          <w:tab w:val="right" w:pos="8844"/>
        </w:tabs>
        <w:rPr>
          <w:rFonts w:hint="eastAsia"/>
          <w:color w:val="auto"/>
          <w:highlight w:val="none"/>
          <w:lang w:val="en-US" w:eastAsia="zh-CN"/>
        </w:rPr>
      </w:pPr>
      <w:r>
        <w:rPr>
          <w:rFonts w:hint="eastAsia"/>
          <w:color w:val="auto"/>
          <w:highlight w:val="none"/>
          <w:lang w:val="en-US" w:eastAsia="zh-CN"/>
        </w:rPr>
        <w:t>采购公告（采购邀请书）</w:t>
      </w:r>
    </w:p>
    <w:p w14:paraId="05ADE9AE">
      <w:pPr>
        <w:pStyle w:val="19"/>
        <w:numPr>
          <w:ilvl w:val="0"/>
          <w:numId w:val="1"/>
        </w:numPr>
        <w:tabs>
          <w:tab w:val="right" w:pos="8844"/>
        </w:tabs>
        <w:rPr>
          <w:color w:val="auto"/>
          <w:highlight w:val="none"/>
        </w:rPr>
      </w:pPr>
      <w:r>
        <w:rPr>
          <w:rFonts w:hint="eastAsia"/>
          <w:color w:val="auto"/>
          <w:highlight w:val="none"/>
          <w:lang w:val="en-US" w:eastAsia="zh-CN"/>
        </w:rPr>
        <w:t>供应商须知</w:t>
      </w:r>
    </w:p>
    <w:p w14:paraId="0448EBA4">
      <w:pPr>
        <w:pStyle w:val="19"/>
        <w:numPr>
          <w:ilvl w:val="0"/>
          <w:numId w:val="1"/>
        </w:numPr>
        <w:tabs>
          <w:tab w:val="right" w:pos="8844"/>
        </w:tabs>
        <w:rPr>
          <w:color w:val="auto"/>
          <w:highlight w:val="none"/>
        </w:rPr>
      </w:pPr>
      <w:r>
        <w:rPr>
          <w:rFonts w:hint="eastAsia"/>
          <w:color w:val="auto"/>
          <w:highlight w:val="none"/>
          <w:lang w:val="en-US" w:eastAsia="zh-CN"/>
        </w:rPr>
        <w:t>采购方法</w:t>
      </w:r>
    </w:p>
    <w:p w14:paraId="54DE0F6C">
      <w:pPr>
        <w:pStyle w:val="19"/>
        <w:numPr>
          <w:ilvl w:val="0"/>
          <w:numId w:val="1"/>
        </w:numPr>
        <w:tabs>
          <w:tab w:val="right" w:pos="8844"/>
        </w:tabs>
        <w:rPr>
          <w:color w:val="auto"/>
          <w:highlight w:val="none"/>
        </w:rPr>
      </w:pPr>
      <w:r>
        <w:rPr>
          <w:rFonts w:hint="eastAsia"/>
          <w:color w:val="auto"/>
          <w:highlight w:val="none"/>
          <w:lang w:val="en-US" w:eastAsia="zh-CN"/>
        </w:rPr>
        <w:t>评审方法</w:t>
      </w:r>
    </w:p>
    <w:p w14:paraId="0B69BE46">
      <w:pPr>
        <w:pStyle w:val="19"/>
        <w:numPr>
          <w:ilvl w:val="0"/>
          <w:numId w:val="1"/>
        </w:numPr>
        <w:tabs>
          <w:tab w:val="right" w:pos="8844"/>
        </w:tabs>
        <w:rPr>
          <w:color w:val="auto"/>
          <w:highlight w:val="none"/>
        </w:rPr>
      </w:pPr>
      <w:r>
        <w:rPr>
          <w:rFonts w:hint="eastAsia"/>
          <w:color w:val="auto"/>
          <w:highlight w:val="none"/>
          <w:lang w:val="en-US" w:eastAsia="zh-CN"/>
        </w:rPr>
        <w:t>采购需求</w:t>
      </w:r>
    </w:p>
    <w:p w14:paraId="14A2CBDA">
      <w:pPr>
        <w:pStyle w:val="19"/>
        <w:numPr>
          <w:ilvl w:val="0"/>
          <w:numId w:val="1"/>
        </w:numPr>
        <w:tabs>
          <w:tab w:val="right" w:pos="8844"/>
        </w:tabs>
        <w:rPr>
          <w:color w:val="auto"/>
          <w:highlight w:val="none"/>
        </w:rPr>
      </w:pPr>
      <w:r>
        <w:rPr>
          <w:rFonts w:hint="eastAsia"/>
          <w:color w:val="auto"/>
          <w:highlight w:val="none"/>
        </w:rPr>
        <w:t>合同草案</w:t>
      </w:r>
    </w:p>
    <w:p w14:paraId="4B515077">
      <w:pPr>
        <w:pStyle w:val="19"/>
        <w:numPr>
          <w:ilvl w:val="0"/>
          <w:numId w:val="1"/>
        </w:numPr>
        <w:tabs>
          <w:tab w:val="right" w:pos="8844"/>
        </w:tabs>
        <w:rPr>
          <w:color w:val="auto"/>
          <w:highlight w:val="none"/>
        </w:rPr>
      </w:pPr>
      <w:r>
        <w:rPr>
          <w:rFonts w:hint="eastAsia"/>
          <w:color w:val="auto"/>
          <w:highlight w:val="none"/>
        </w:rPr>
        <w:t>响应文件格式要求</w:t>
      </w:r>
      <w:r>
        <w:rPr>
          <w:color w:val="auto"/>
          <w:highlight w:val="none"/>
        </w:rPr>
        <w:fldChar w:fldCharType="begin"/>
      </w:r>
      <w:r>
        <w:rPr>
          <w:color w:val="auto"/>
          <w:highlight w:val="none"/>
        </w:rPr>
        <w:instrText xml:space="preserve">TOC \o "1-1" \n  \h \u </w:instrText>
      </w:r>
      <w:r>
        <w:rPr>
          <w:color w:val="auto"/>
          <w:highlight w:val="none"/>
        </w:rPr>
        <w:fldChar w:fldCharType="separate"/>
      </w:r>
      <w:r>
        <w:rPr>
          <w:color w:val="auto"/>
          <w:highlight w:val="none"/>
        </w:rPr>
        <w:fldChar w:fldCharType="begin"/>
      </w:r>
      <w:r>
        <w:rPr>
          <w:color w:val="auto"/>
          <w:highlight w:val="none"/>
        </w:rPr>
        <w:instrText xml:space="preserve"> HYPERLINK \l _Toc18800 </w:instrText>
      </w:r>
      <w:r>
        <w:rPr>
          <w:color w:val="auto"/>
          <w:highlight w:val="none"/>
        </w:rPr>
        <w:fldChar w:fldCharType="separate"/>
      </w:r>
      <w:r>
        <w:rPr>
          <w:color w:val="auto"/>
          <w:highlight w:val="none"/>
        </w:rPr>
        <w:fldChar w:fldCharType="end"/>
      </w:r>
    </w:p>
    <w:p w14:paraId="6D3CB127">
      <w:pPr>
        <w:pStyle w:val="19"/>
        <w:tabs>
          <w:tab w:val="right" w:pos="8844"/>
        </w:tabs>
        <w:rPr>
          <w:color w:val="auto"/>
          <w:highlight w:val="none"/>
        </w:rPr>
      </w:pPr>
      <w:r>
        <w:rPr>
          <w:color w:val="auto"/>
          <w:highlight w:val="none"/>
        </w:rPr>
        <w:fldChar w:fldCharType="begin"/>
      </w:r>
      <w:r>
        <w:rPr>
          <w:color w:val="auto"/>
          <w:highlight w:val="none"/>
        </w:rPr>
        <w:instrText xml:space="preserve"> HYPERLINK \l _Toc5817 </w:instrText>
      </w:r>
      <w:r>
        <w:rPr>
          <w:color w:val="auto"/>
          <w:highlight w:val="none"/>
        </w:rPr>
        <w:fldChar w:fldCharType="separate"/>
      </w:r>
      <w:r>
        <w:rPr>
          <w:color w:val="auto"/>
          <w:highlight w:val="none"/>
        </w:rPr>
        <w:fldChar w:fldCharType="end"/>
      </w:r>
    </w:p>
    <w:p w14:paraId="2ADE747B">
      <w:pPr>
        <w:pStyle w:val="19"/>
        <w:tabs>
          <w:tab w:val="right" w:pos="8844"/>
        </w:tabs>
        <w:rPr>
          <w:color w:val="auto"/>
          <w:highlight w:val="none"/>
        </w:rPr>
      </w:pPr>
      <w:r>
        <w:rPr>
          <w:color w:val="auto"/>
          <w:highlight w:val="none"/>
        </w:rPr>
        <w:fldChar w:fldCharType="begin"/>
      </w:r>
      <w:r>
        <w:rPr>
          <w:color w:val="auto"/>
          <w:highlight w:val="none"/>
        </w:rPr>
        <w:instrText xml:space="preserve"> HYPERLINK \l _Toc27928 </w:instrText>
      </w:r>
      <w:r>
        <w:rPr>
          <w:color w:val="auto"/>
          <w:highlight w:val="none"/>
        </w:rPr>
        <w:fldChar w:fldCharType="separate"/>
      </w:r>
      <w:r>
        <w:rPr>
          <w:color w:val="auto"/>
          <w:highlight w:val="none"/>
        </w:rPr>
        <w:fldChar w:fldCharType="end"/>
      </w:r>
    </w:p>
    <w:p w14:paraId="4D62896A">
      <w:pPr>
        <w:pStyle w:val="22"/>
        <w:rPr>
          <w:color w:val="auto"/>
          <w:highlight w:val="none"/>
        </w:rPr>
      </w:pPr>
      <w:r>
        <w:rPr>
          <w:color w:val="auto"/>
          <w:highlight w:val="none"/>
        </w:rPr>
        <w:fldChar w:fldCharType="end"/>
      </w:r>
    </w:p>
    <w:p w14:paraId="1DE2599F">
      <w:pPr>
        <w:adjustRightInd w:val="0"/>
        <w:snapToGrid w:val="0"/>
        <w:spacing w:line="600" w:lineRule="exact"/>
        <w:ind w:firstLine="560" w:firstLineChars="200"/>
        <w:jc w:val="left"/>
        <w:rPr>
          <w:rFonts w:ascii="仿宋_GB2312" w:eastAsia="仿宋_GB2312"/>
          <w:color w:val="auto"/>
          <w:sz w:val="28"/>
          <w:szCs w:val="28"/>
          <w:highlight w:val="none"/>
        </w:rPr>
      </w:pPr>
    </w:p>
    <w:p w14:paraId="04475130">
      <w:pPr>
        <w:pStyle w:val="2"/>
        <w:rPr>
          <w:rFonts w:hint="eastAsia"/>
          <w:color w:val="auto"/>
          <w:highlight w:val="none"/>
        </w:rPr>
      </w:pPr>
      <w:bookmarkStart w:id="0" w:name="_Toc26148"/>
      <w:bookmarkStart w:id="1" w:name="_Toc18145"/>
    </w:p>
    <w:p w14:paraId="53A1A006">
      <w:pPr>
        <w:rPr>
          <w:rFonts w:hint="eastAsia"/>
          <w:color w:val="auto"/>
          <w:highlight w:val="none"/>
        </w:rPr>
      </w:pPr>
    </w:p>
    <w:p w14:paraId="45AD9EDD">
      <w:pPr>
        <w:pStyle w:val="2"/>
        <w:rPr>
          <w:rFonts w:hint="eastAsia"/>
          <w:color w:val="auto"/>
          <w:highlight w:val="none"/>
        </w:rPr>
      </w:pPr>
      <w:bookmarkStart w:id="2" w:name="_Toc17696"/>
      <w:bookmarkStart w:id="3" w:name="_Toc1711"/>
    </w:p>
    <w:p w14:paraId="38E55C58">
      <w:pPr>
        <w:rPr>
          <w:rFonts w:hint="eastAsia"/>
          <w:color w:val="auto"/>
          <w:highlight w:val="none"/>
        </w:rPr>
      </w:pPr>
    </w:p>
    <w:p w14:paraId="0366F6DC">
      <w:pPr>
        <w:pStyle w:val="22"/>
        <w:rPr>
          <w:rFonts w:hint="eastAsia"/>
          <w:color w:val="auto"/>
          <w:highlight w:val="none"/>
        </w:rPr>
      </w:pPr>
    </w:p>
    <w:p w14:paraId="41449A35">
      <w:pPr>
        <w:pStyle w:val="22"/>
        <w:rPr>
          <w:rFonts w:hint="eastAsia"/>
          <w:color w:val="auto"/>
          <w:highlight w:val="none"/>
        </w:rPr>
      </w:pPr>
    </w:p>
    <w:p w14:paraId="109BB747">
      <w:pPr>
        <w:pStyle w:val="22"/>
        <w:rPr>
          <w:rFonts w:hint="eastAsia"/>
          <w:color w:val="auto"/>
          <w:highlight w:val="none"/>
        </w:rPr>
      </w:pPr>
    </w:p>
    <w:p w14:paraId="6A4E1782">
      <w:pPr>
        <w:pStyle w:val="22"/>
        <w:rPr>
          <w:rFonts w:hint="eastAsia"/>
          <w:color w:val="auto"/>
          <w:highlight w:val="none"/>
        </w:rPr>
      </w:pPr>
    </w:p>
    <w:p w14:paraId="58669EFA">
      <w:pPr>
        <w:pStyle w:val="2"/>
        <w:rPr>
          <w:rFonts w:hint="eastAsia"/>
          <w:color w:val="auto"/>
          <w:highlight w:val="none"/>
        </w:rPr>
      </w:pPr>
      <w:bookmarkStart w:id="4" w:name="_Toc17801"/>
      <w:bookmarkStart w:id="5" w:name="_Toc7519"/>
      <w:bookmarkStart w:id="6" w:name="_Toc11322"/>
      <w:bookmarkStart w:id="7" w:name="_Toc19609"/>
      <w:bookmarkStart w:id="8" w:name="_Toc1669"/>
      <w:bookmarkStart w:id="9" w:name="_Toc31938"/>
      <w:bookmarkStart w:id="10" w:name="_Toc4275"/>
    </w:p>
    <w:p w14:paraId="04D5E9B4">
      <w:pPr>
        <w:pStyle w:val="2"/>
        <w:rPr>
          <w:rFonts w:hint="eastAsia"/>
          <w:color w:val="auto"/>
          <w:highlight w:val="none"/>
        </w:rPr>
      </w:pPr>
    </w:p>
    <w:p w14:paraId="32E5C25B">
      <w:pPr>
        <w:pStyle w:val="2"/>
        <w:rPr>
          <w:rFonts w:hint="eastAsia"/>
          <w:color w:val="auto"/>
          <w:highlight w:val="none"/>
        </w:rPr>
      </w:pPr>
    </w:p>
    <w:p w14:paraId="65D4CA21">
      <w:pPr>
        <w:pStyle w:val="2"/>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2362200</wp:posOffset>
                </wp:positionH>
                <wp:positionV relativeFrom="paragraph">
                  <wp:posOffset>430530</wp:posOffset>
                </wp:positionV>
                <wp:extent cx="958850" cy="0"/>
                <wp:effectExtent l="0" t="4445" r="0" b="5080"/>
                <wp:wrapNone/>
                <wp:docPr id="12" name="自选图形 1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186pt;margin-top:33.9pt;height:0pt;width:75.5pt;z-index:251673600;mso-width-relative:page;mso-height-relative:page;" filled="f" stroked="t" coordsize="21600,21600" o:gfxdata="UEsDBAoAAAAAAIdO4kAAAAAAAAAAAAAAAAAEAAAAZHJzL1BLAwQUAAAACACHTuJAotq9atcAAAAJ&#10;AQAADwAAAGRycy9kb3ducmV2LnhtbE2PS0/DMBCE70j9D9ZW4oKonVR9hTgVQuLAsQ+JqxsvSSBe&#10;R7HTlP76LuIAx50dzcyXby+uFWfsQ+NJQzJTIJBKbxuqNBwPr49rECEasqb1hBq+McC2mNzlJrN+&#10;pB2e97ESHEIhMxrqGLtMylDW6EyY+Q6Jfx++dyby2VfS9mbkcNfKVKmldKYhbqhNhy81ll/7wWnA&#10;MCwS9bxx1fHtOj68p9fPsTtofT9N1BOIiJf4Z4af+TwdCt508gPZIFoN81XKLFHDcsUIbFikcxZO&#10;v4IscvmfoLgBUEsDBBQAAAAIAIdO4kB66URn8wEAAOQDAAAOAAAAZHJzL2Uyb0RvYy54bWytU72O&#10;EzEQ7pF4B8s92SRSIKyyuSLhaBBEAh5gYnuzlvwnjy+bdHSIZ6Cj5B3gbU463oKxN5eDo0nBFt6x&#10;Z+ab+T6PF1cHa9heRdTeNXwyGnOmnPBSu13DP364fjbnDBM4CcY71fCjQn61fPpk0YdaTX3njVSR&#10;EYjDug8N71IKdVWh6JQFHPmgHDlbHy0k2sZdJSP0hG5NNR2Pn1e9jzJELxQina4HJz8hxksAfdtq&#10;odZe3Fjl0oAalYFElLDTAfmydNu2SqR3bYsqMdNwYprKSkXI3ua1Wi6g3kUInRanFuCSFh5xsqAd&#10;FT1DrSEBu4n6HyirRfTo2zQS3lYDkaIIsZiMH2nzvoOgCheSGsNZdPx/sOLtfhOZljQJU84cWLrx&#10;u8/ff336cvv15+2Pb2zyImvUB6wpdOU28bTDsImZ8KGNNv+JCjsUXY9nXdUhMUGHL2fz+YwUF/eu&#10;6iEvREyvlbcsGw3HFEHvurTyztHl+TgpssL+DSaqTIn3CbmocazP8NMZgQMNY0tDQKYNRAjdruSi&#10;N1pea2NyBsbddmUi20MeiPJlfoT7V1gusgbshrjiGkalUyBfOcnSMZBSjl4Izy1YJTkzih5UtggQ&#10;6gTaXBJJpY2jDrLEg6jZ2np5LFqXc7r80uNpUPN0/bkv2Q+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tq9atcAAAAJAQAADwAAAAAAAAABACAAAAAiAAAAZHJzL2Rvd25yZXYueG1sUEsBAhQA&#10;FAAAAAgAh07iQHrpRGfzAQAA5AMAAA4AAAAAAAAAAQAgAAAAJgEAAGRycy9lMm9Eb2MueG1sUEsF&#10;BgAAAAAGAAYAWQEAAIs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2348230</wp:posOffset>
                </wp:positionH>
                <wp:positionV relativeFrom="paragraph">
                  <wp:posOffset>20320</wp:posOffset>
                </wp:positionV>
                <wp:extent cx="958850" cy="0"/>
                <wp:effectExtent l="0" t="4445" r="0" b="5080"/>
                <wp:wrapNone/>
                <wp:docPr id="11" name="自选图形 1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184.9pt;margin-top:1.6pt;height:0pt;width:75.5pt;z-index:251672576;mso-width-relative:page;mso-height-relative:page;" filled="f" stroked="t" coordsize="21600,21600" o:gfxdata="UEsDBAoAAAAAAIdO4kAAAAAAAAAAAAAAAAAEAAAAZHJzL1BLAwQUAAAACACHTuJAwEwWBNMAAAAH&#10;AQAADwAAAGRycy9kb3ducmV2LnhtbE2OQUvDQBCF74L/YRnBi9jdRFpszKaI4MGjbcHrNDsm0exs&#10;yG6a2l/v6EVv8/Eeb75yc/K9OtIYu8AWsoUBRVwH13FjYb97vr0HFROywz4wWfiiCJvq8qLEwoWZ&#10;X+m4TY2SEY4FWmhTGgqtY92Sx7gIA7Fk72H0mATHRrsRZxn3vc6NWWmPHcuHFgd6aqn+3E7eAsVp&#10;mZnHtW/2L+f55i0/f8zDztrrq8w8gEp0Sn9l+NEXdajE6RAmdlH1Fu5Wa1FPcuSgJF/mRvjwy7oq&#10;9X//6htQSwMEFAAAAAgAh07iQA+sh4jzAQAA5AMAAA4AAABkcnMvZTJvRG9jLnhtbK1TzY7TMBC+&#10;I/EOlu80TaWuStR0Dy3LBUEl4AGmjpNY8p883qa9cUM8AzeOvAO8zUrsWzB2ul1YLj2QgzP2zHwz&#10;3+fx8vpgNNvLgMrZmpeTKWfSCtco29X844ebFwvOMIJtQDsra36UyK9Xz58tB1/JmeudbmRgBGKx&#10;GnzN+xh9VRQoemkAJ85LS87WBQORtqErmgADoRtdzKbTq2JwofHBCYlIp5vRyU+I4RJA17ZKyI0T&#10;t0baOKIGqSESJeyVR77K3batFPFd26KMTNecmMa8UhGyd2ktVkuougC+V+LUAlzSwhNOBpSlomeo&#10;DURgt0H9A2WUCA5dGyfCmWIkkhUhFuX0iTbve/AycyGp0Z9Fx/8HK97ut4Gphiah5MyCoRv/9fn7&#10;/acvd19/3v34xsqrpNHgsaLQtd2G0w79NiTChzaY9Ccq7JB1PZ51lYfIBB2+nC8Wc1JcPLiKxzwf&#10;ML6WzrBk1BxjANX1ce2spctzocyywv4NRqpMiQ8Jqai2bEjwszmBAw1jS0NApvFECG2Xc9Fp1dwo&#10;rVMGhm631oHtIQ1E/hI/wv0rLBXZAPZjXHaNo9JLaF7ZhsWjJ6UsvRCeWjCy4UxLelDJIkCoIih9&#10;SSSV1pY6SBKPoiZr55pj1jqf0+XnHk+Dmqbrz33Ofny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TBYE0wAAAAcBAAAPAAAAAAAAAAEAIAAAACIAAABkcnMvZG93bnJldi54bWxQSwECFAAUAAAA&#10;CACHTuJAD6yHiPMBAADkAwAADgAAAAAAAAABACAAAAAiAQAAZHJzL2Uyb0RvYy54bWxQSwUGAAAA&#10;AAYABgBZAQAAhwUAAAAA&#10;">
                <v:fill on="f" focussize="0,0"/>
                <v:stroke color="#000000" joinstyle="round"/>
                <v:imagedata o:title=""/>
                <o:lock v:ext="edit" aspectratio="f"/>
              </v:shape>
            </w:pict>
          </mc:Fallback>
        </mc:AlternateContent>
      </w:r>
      <w:r>
        <w:rPr>
          <w:rFonts w:hint="eastAsia"/>
          <w:color w:val="auto"/>
          <w:highlight w:val="none"/>
        </w:rPr>
        <w:t>第一章</w:t>
      </w:r>
      <w:bookmarkEnd w:id="0"/>
      <w:bookmarkEnd w:id="1"/>
      <w:bookmarkEnd w:id="2"/>
      <w:bookmarkEnd w:id="3"/>
      <w:bookmarkEnd w:id="4"/>
      <w:bookmarkEnd w:id="5"/>
      <w:bookmarkEnd w:id="6"/>
      <w:bookmarkEnd w:id="7"/>
      <w:bookmarkEnd w:id="8"/>
      <w:bookmarkEnd w:id="9"/>
      <w:bookmarkEnd w:id="10"/>
    </w:p>
    <w:p w14:paraId="3BA6E5C3">
      <w:pPr>
        <w:pStyle w:val="36"/>
        <w:rPr>
          <w:color w:val="auto"/>
          <w:highlight w:val="none"/>
        </w:rPr>
      </w:pPr>
    </w:p>
    <w:p w14:paraId="1DB03D13">
      <w:pPr>
        <w:pStyle w:val="2"/>
        <w:rPr>
          <w:rFonts w:hint="eastAsia" w:eastAsia="方正小标宋简体"/>
          <w:color w:val="auto"/>
          <w:highlight w:val="none"/>
          <w:lang w:eastAsia="zh-CN"/>
        </w:rPr>
      </w:pPr>
      <w:r>
        <w:rPr>
          <w:rFonts w:hint="eastAsia"/>
          <w:color w:val="auto"/>
          <w:highlight w:val="none"/>
          <w:lang w:eastAsia="zh-CN"/>
        </w:rPr>
        <w:t>采购公告（采购邀请书）</w:t>
      </w:r>
    </w:p>
    <w:p w14:paraId="6B0A5C9A">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DFCE4E2">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2C30EA71">
      <w:pPr>
        <w:pStyle w:val="22"/>
        <w:rPr>
          <w:rFonts w:ascii="方正小标宋简体" w:eastAsia="方正小标宋简体"/>
          <w:color w:val="auto"/>
          <w:sz w:val="44"/>
          <w:szCs w:val="44"/>
          <w:highlight w:val="none"/>
        </w:rPr>
      </w:pPr>
    </w:p>
    <w:p w14:paraId="64C8C92F">
      <w:pPr>
        <w:pStyle w:val="22"/>
        <w:rPr>
          <w:rFonts w:ascii="方正小标宋简体" w:eastAsia="方正小标宋简体"/>
          <w:color w:val="auto"/>
          <w:sz w:val="44"/>
          <w:szCs w:val="44"/>
          <w:highlight w:val="none"/>
        </w:rPr>
      </w:pPr>
    </w:p>
    <w:p w14:paraId="62233506">
      <w:pPr>
        <w:pStyle w:val="22"/>
        <w:ind w:left="0" w:leftChars="0" w:firstLine="0" w:firstLineChars="0"/>
        <w:rPr>
          <w:rFonts w:ascii="仿宋_GB2312" w:eastAsia="仿宋_GB2312"/>
          <w:color w:val="auto"/>
          <w:sz w:val="28"/>
          <w:szCs w:val="28"/>
          <w:highlight w:val="none"/>
        </w:rPr>
      </w:pPr>
    </w:p>
    <w:p w14:paraId="6FEBE4FC">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14:paraId="7ECF7F8F">
      <w:pPr>
        <w:pStyle w:val="2"/>
        <w:rPr>
          <w:rFonts w:hint="eastAsia" w:eastAsia="方正小标宋简体"/>
          <w:color w:val="auto"/>
          <w:highlight w:val="none"/>
          <w:lang w:eastAsia="zh-CN"/>
        </w:rPr>
      </w:pPr>
      <w:bookmarkStart w:id="11" w:name="_Toc9680"/>
      <w:bookmarkStart w:id="12" w:name="_Toc21373"/>
      <w:r>
        <w:rPr>
          <w:rFonts w:hint="eastAsia"/>
          <w:color w:val="auto"/>
          <w:highlight w:val="none"/>
          <w:lang w:eastAsia="zh-CN"/>
        </w:rPr>
        <w:t>采购公告（采购邀请书）</w:t>
      </w:r>
    </w:p>
    <w:bookmarkEnd w:id="11"/>
    <w:bookmarkEnd w:id="12"/>
    <w:p w14:paraId="2A63CFC8">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大坦沙分公司2025年生产区域空调维保项目  </w:t>
      </w:r>
      <w:r>
        <w:rPr>
          <w:rFonts w:hint="eastAsia" w:ascii="仿宋_GB2312" w:eastAsia="仿宋_GB2312"/>
          <w:color w:val="auto"/>
          <w:sz w:val="28"/>
          <w:szCs w:val="28"/>
          <w:highlight w:val="none"/>
        </w:rPr>
        <w:t>已具备采购条件，</w:t>
      </w:r>
      <w:r>
        <w:rPr>
          <w:rFonts w:hint="eastAsia" w:ascii="仿宋_GB2312" w:eastAsia="仿宋_GB2312"/>
          <w:sz w:val="28"/>
          <w:szCs w:val="28"/>
          <w:highlight w:val="none"/>
        </w:rPr>
        <w:t>现</w:t>
      </w:r>
      <w:r>
        <w:rPr>
          <w:rFonts w:hint="eastAsia" w:ascii="仿宋_GB2312" w:eastAsia="仿宋_GB2312"/>
          <w:sz w:val="28"/>
          <w:szCs w:val="28"/>
          <w:highlight w:val="none"/>
          <w:lang w:val="en-US" w:eastAsia="zh-CN"/>
        </w:rPr>
        <w:t>邀请合格</w:t>
      </w:r>
      <w:r>
        <w:rPr>
          <w:rFonts w:hint="eastAsia" w:ascii="仿宋_GB2312" w:eastAsia="仿宋_GB2312"/>
          <w:sz w:val="28"/>
          <w:szCs w:val="28"/>
          <w:highlight w:val="none"/>
          <w:u w:val="none"/>
          <w:lang w:val="en-US" w:eastAsia="zh-CN"/>
        </w:rPr>
        <w:t>单位</w:t>
      </w:r>
      <w:r>
        <w:rPr>
          <w:rFonts w:hint="eastAsia" w:ascii="仿宋_GB2312" w:eastAsia="仿宋_GB2312"/>
          <w:sz w:val="28"/>
          <w:szCs w:val="28"/>
          <w:highlight w:val="none"/>
        </w:rPr>
        <w:t xml:space="preserve">参加本□施工  </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 xml:space="preserve">货物 </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服务项目采购活动，采用</w:t>
      </w:r>
      <w:r>
        <w:rPr>
          <w:rFonts w:hint="eastAsia" w:ascii="仿宋_GB2312" w:eastAsia="仿宋_GB2312"/>
          <w:sz w:val="28"/>
          <w:szCs w:val="28"/>
          <w:highlight w:val="none"/>
          <w:u w:val="single"/>
        </w:rPr>
        <w:sym w:font="Wingdings 2" w:char="00A3"/>
      </w:r>
      <w:r>
        <w:rPr>
          <w:rFonts w:hint="eastAsia" w:ascii="仿宋_GB2312" w:eastAsia="仿宋_GB2312"/>
          <w:sz w:val="28"/>
          <w:szCs w:val="28"/>
          <w:highlight w:val="none"/>
          <w:u w:val="single"/>
          <w:lang w:val="en-US" w:eastAsia="zh-CN"/>
        </w:rPr>
        <w:t xml:space="preserve">邀请采购 </w:t>
      </w:r>
      <w:r>
        <w:rPr>
          <w:rFonts w:hint="eastAsia" w:ascii="仿宋_GB2312" w:eastAsia="仿宋_GB2312"/>
          <w:sz w:val="28"/>
          <w:szCs w:val="28"/>
          <w:highlight w:val="none"/>
          <w:u w:val="single"/>
          <w:lang w:val="en-US" w:eastAsia="zh-CN"/>
        </w:rPr>
        <w:sym w:font="Wingdings 2" w:char="0052"/>
      </w:r>
      <w:r>
        <w:rPr>
          <w:rFonts w:hint="eastAsia" w:ascii="仿宋_GB2312" w:eastAsia="仿宋_GB2312"/>
          <w:sz w:val="28"/>
          <w:szCs w:val="28"/>
          <w:highlight w:val="none"/>
          <w:u w:val="single"/>
          <w:lang w:val="en-US" w:eastAsia="zh-CN"/>
        </w:rPr>
        <w:t>公开采购</w:t>
      </w:r>
      <w:r>
        <w:rPr>
          <w:rFonts w:hint="eastAsia" w:ascii="仿宋_GB2312" w:eastAsia="仿宋_GB2312"/>
          <w:sz w:val="28"/>
          <w:szCs w:val="28"/>
          <w:highlight w:val="none"/>
        </w:rPr>
        <w:t>的方式邀请合格供应商参加本项目采购活动。</w:t>
      </w:r>
    </w:p>
    <w:p w14:paraId="0BA5D939">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14:paraId="42DD8F3D">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1.1采购项目名称：</w:t>
      </w:r>
      <w:r>
        <w:rPr>
          <w:rFonts w:hint="eastAsia" w:ascii="仿宋_GB2312" w:eastAsia="仿宋_GB2312"/>
          <w:color w:val="auto"/>
          <w:sz w:val="28"/>
          <w:szCs w:val="28"/>
          <w:highlight w:val="none"/>
          <w:u w:val="single"/>
        </w:rPr>
        <w:t xml:space="preserve">   大坦沙分公司2025年生产区域空调维保项目   </w:t>
      </w:r>
      <w:r>
        <w:rPr>
          <w:rFonts w:hint="eastAsia" w:ascii="仿宋_GB2312" w:eastAsia="仿宋_GB2312"/>
          <w:color w:val="auto"/>
          <w:sz w:val="28"/>
          <w:szCs w:val="28"/>
          <w:highlight w:val="none"/>
        </w:rPr>
        <w:t xml:space="preserve">  </w:t>
      </w:r>
    </w:p>
    <w:p w14:paraId="563B562D">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1.2项目编号：</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p>
    <w:p w14:paraId="0CC3F6A8">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资金来源：</w:t>
      </w:r>
      <w:r>
        <w:rPr>
          <w:rFonts w:hint="eastAsia" w:ascii="仿宋_GB2312" w:eastAsia="仿宋_GB2312"/>
          <w:color w:val="auto"/>
          <w:sz w:val="28"/>
          <w:szCs w:val="28"/>
          <w:highlight w:val="none"/>
          <w:u w:val="single"/>
          <w:lang w:val="en-US" w:eastAsia="zh-CN"/>
        </w:rPr>
        <w:t xml:space="preserve">自有资金 </w:t>
      </w:r>
      <w:r>
        <w:rPr>
          <w:rFonts w:hint="eastAsia" w:ascii="仿宋_GB2312" w:eastAsia="仿宋_GB2312"/>
          <w:color w:val="auto"/>
          <w:sz w:val="28"/>
          <w:szCs w:val="28"/>
          <w:highlight w:val="none"/>
          <w:u w:val="single"/>
        </w:rPr>
        <w:t xml:space="preserve"> </w:t>
      </w:r>
    </w:p>
    <w:p w14:paraId="66C3472E">
      <w:pPr>
        <w:adjustRightInd w:val="0"/>
        <w:snapToGrid w:val="0"/>
        <w:spacing w:line="600" w:lineRule="exact"/>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 xml:space="preserve">    大坦沙分公司2025年生产区域空调维保项目</w:t>
      </w:r>
      <w:r>
        <w:rPr>
          <w:rFonts w:hint="eastAsia" w:ascii="仿宋_GB2312" w:eastAsia="仿宋_GB2312"/>
          <w:color w:val="auto"/>
          <w:sz w:val="28"/>
          <w:szCs w:val="28"/>
          <w:highlight w:val="none"/>
          <w:u w:val="single"/>
          <w:lang w:val="en-US" w:eastAsia="zh-CN"/>
        </w:rPr>
        <w:t>:最高限价46220.00元</w:t>
      </w:r>
      <w:r>
        <w:rPr>
          <w:rFonts w:hint="eastAsia" w:ascii="仿宋_GB2312" w:eastAsia="仿宋_GB2312"/>
          <w:color w:val="auto"/>
          <w:sz w:val="28"/>
          <w:szCs w:val="28"/>
          <w:highlight w:val="none"/>
          <w:u w:val="single"/>
        </w:rPr>
        <w:t xml:space="preserve">     </w:t>
      </w:r>
    </w:p>
    <w:p w14:paraId="0231004F">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p>
    <w:p w14:paraId="47F0BD30">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14:paraId="48A23B2E">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2.1采购内容和范围：</w:t>
      </w:r>
      <w:r>
        <w:rPr>
          <w:rFonts w:hint="eastAsia" w:ascii="仿宋_GB2312" w:eastAsia="仿宋_GB2312"/>
          <w:color w:val="auto"/>
          <w:sz w:val="28"/>
          <w:szCs w:val="28"/>
          <w:highlight w:val="none"/>
          <w:u w:val="single"/>
        </w:rPr>
        <w:t xml:space="preserve">  </w:t>
      </w:r>
      <w:r>
        <w:rPr>
          <w:rFonts w:ascii="仿宋" w:hAnsi="仿宋" w:eastAsia="仿宋" w:cs="仿宋"/>
          <w:spacing w:val="6"/>
          <w:sz w:val="26"/>
          <w:szCs w:val="26"/>
          <w:u w:val="single" w:color="auto"/>
        </w:rPr>
        <w:t>本采购项目是针对</w:t>
      </w:r>
      <w:r>
        <w:rPr>
          <w:rFonts w:hint="eastAsia" w:ascii="仿宋" w:hAnsi="仿宋" w:eastAsia="仿宋" w:cs="仿宋"/>
          <w:spacing w:val="6"/>
          <w:sz w:val="26"/>
          <w:szCs w:val="26"/>
          <w:u w:val="single" w:color="auto"/>
          <w:lang w:eastAsia="zh-CN"/>
        </w:rPr>
        <w:t>大坦沙分公司</w:t>
      </w:r>
      <w:r>
        <w:rPr>
          <w:rFonts w:ascii="仿宋" w:hAnsi="仿宋" w:eastAsia="仿宋" w:cs="仿宋"/>
          <w:spacing w:val="6"/>
          <w:sz w:val="26"/>
          <w:szCs w:val="26"/>
          <w:u w:val="single" w:color="auto"/>
        </w:rPr>
        <w:t>空调维保工作进行询价，</w:t>
      </w:r>
      <w:r>
        <w:rPr>
          <w:rFonts w:ascii="仿宋" w:hAnsi="仿宋" w:eastAsia="仿宋" w:cs="仿宋"/>
          <w:spacing w:val="17"/>
          <w:sz w:val="26"/>
          <w:szCs w:val="26"/>
          <w:u w:val="single" w:color="auto"/>
        </w:rPr>
        <w:t>报价人应对询价方案进行报价，不允许只对部分询价内容进行</w:t>
      </w:r>
      <w:r>
        <w:rPr>
          <w:rFonts w:ascii="仿宋" w:hAnsi="仿宋" w:eastAsia="仿宋" w:cs="仿宋"/>
          <w:spacing w:val="16"/>
          <w:sz w:val="26"/>
          <w:szCs w:val="26"/>
          <w:u w:val="single" w:color="auto"/>
        </w:rPr>
        <w:t>报价。</w:t>
      </w:r>
      <w:r>
        <w:rPr>
          <w:rFonts w:hint="eastAsia" w:ascii="仿宋_GB2312" w:eastAsia="仿宋_GB2312"/>
          <w:color w:val="auto"/>
          <w:sz w:val="28"/>
          <w:szCs w:val="28"/>
          <w:highlight w:val="none"/>
          <w:u w:val="single"/>
        </w:rPr>
        <w:t xml:space="preserve">     </w:t>
      </w:r>
    </w:p>
    <w:p w14:paraId="6D0F6474">
      <w:pPr>
        <w:pStyle w:val="21"/>
        <w:keepNext w:val="0"/>
        <w:keepLines w:val="0"/>
        <w:widowControl/>
        <w:suppressLineNumbers w:val="0"/>
        <w:ind w:left="0" w:firstLine="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2.2项目工期：□计划工期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服务期为</w:t>
      </w:r>
      <w:r>
        <w:rPr>
          <w:rFonts w:hint="eastAsia" w:ascii="仿宋_GB2312" w:eastAsia="仿宋_GB2312"/>
          <w:color w:val="auto"/>
          <w:sz w:val="28"/>
          <w:szCs w:val="28"/>
          <w:highlight w:val="none"/>
          <w:u w:val="single"/>
        </w:rPr>
        <w:t xml:space="preserve">   </w:t>
      </w:r>
      <w:r>
        <w:rPr>
          <w:rFonts w:hint="eastAsia" w:ascii="仿宋_GB2312" w:eastAsia="仿宋_GB2312" w:hAnsiTheme="minorHAnsi" w:cstheme="minorBidi"/>
          <w:color w:val="auto"/>
          <w:kern w:val="2"/>
          <w:sz w:val="28"/>
          <w:szCs w:val="28"/>
          <w:highlight w:val="none"/>
          <w:u w:val="single"/>
          <w:lang w:val="en-US" w:eastAsia="zh-CN" w:bidi="ar-SA"/>
        </w:rPr>
        <w:t>自合同签订之日起</w:t>
      </w:r>
      <w:r>
        <w:rPr>
          <w:rFonts w:hint="eastAsia" w:ascii="仿宋_GB2312" w:eastAsia="仿宋_GB2312"/>
          <w:color w:val="auto"/>
          <w:sz w:val="28"/>
          <w:szCs w:val="28"/>
          <w:highlight w:val="none"/>
          <w:u w:val="single"/>
          <w:lang w:val="en-US" w:eastAsia="zh-CN"/>
        </w:rPr>
        <w:t>1年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14:paraId="488E553A">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2.3地点：□建设地点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服务地点位于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eastAsia="zh-CN"/>
        </w:rPr>
        <w:t>广州市荔湾区侨中南路</w:t>
      </w:r>
      <w:r>
        <w:rPr>
          <w:rFonts w:hint="eastAsia" w:ascii="仿宋_GB2312" w:eastAsia="仿宋_GB2312"/>
          <w:color w:val="auto"/>
          <w:sz w:val="28"/>
          <w:szCs w:val="28"/>
          <w:highlight w:val="none"/>
          <w:u w:val="single"/>
          <w:lang w:val="en-US" w:eastAsia="zh-CN"/>
        </w:rPr>
        <w:t>7号10号</w:t>
      </w:r>
      <w:r>
        <w:rPr>
          <w:rFonts w:ascii="仿宋" w:hAnsi="仿宋" w:eastAsia="仿宋" w:cs="仿宋"/>
          <w:spacing w:val="17"/>
          <w:sz w:val="26"/>
          <w:szCs w:val="26"/>
          <w:u w:val="single" w:color="auto"/>
        </w:rPr>
        <w:t>大坦沙分</w:t>
      </w:r>
      <w:r>
        <w:rPr>
          <w:rFonts w:ascii="仿宋" w:hAnsi="仿宋" w:eastAsia="仿宋" w:cs="仿宋"/>
          <w:spacing w:val="16"/>
          <w:sz w:val="26"/>
          <w:szCs w:val="26"/>
          <w:u w:val="single" w:color="auto"/>
        </w:rPr>
        <w:t>公司厂区</w:t>
      </w:r>
      <w:r>
        <w:rPr>
          <w:rFonts w:hint="eastAsia" w:ascii="仿宋" w:hAnsi="仿宋" w:eastAsia="仿宋" w:cs="仿宋"/>
          <w:spacing w:val="16"/>
          <w:sz w:val="26"/>
          <w:szCs w:val="26"/>
          <w:u w:val="single" w:color="auto"/>
          <w:lang w:eastAsia="zh-CN"/>
        </w:rPr>
        <w:t>。</w:t>
      </w:r>
    </w:p>
    <w:p w14:paraId="2BD56B76">
      <w:pPr>
        <w:adjustRightInd w:val="0"/>
        <w:snapToGrid w:val="0"/>
        <w:spacing w:line="600" w:lineRule="exact"/>
        <w:ind w:left="420" w:right="-370" w:rightChars="-176" w:hanging="420" w:hanging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2.4质量要求：□施工质量要求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货物质量标准或主要技术性能指标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服务质量要求或服务标准如下：</w:t>
      </w:r>
      <w:r>
        <w:rPr>
          <w:rFonts w:hint="eastAsia" w:ascii="仿宋_GB2312" w:eastAsia="仿宋_GB2312"/>
          <w:color w:val="auto"/>
          <w:sz w:val="28"/>
          <w:szCs w:val="28"/>
          <w:highlight w:val="none"/>
          <w:u w:val="single"/>
        </w:rPr>
        <w:t xml:space="preserve">  </w:t>
      </w:r>
      <w:r>
        <w:rPr>
          <w:rFonts w:hint="eastAsia" w:ascii="仿宋_GB2312" w:eastAsia="仿宋_GB2312"/>
          <w:sz w:val="28"/>
          <w:szCs w:val="28"/>
          <w:u w:val="single"/>
        </w:rPr>
        <w:t>确</w:t>
      </w:r>
      <w:r>
        <w:rPr>
          <w:rFonts w:ascii="仿宋" w:hAnsi="仿宋" w:eastAsia="仿宋" w:cs="仿宋"/>
          <w:spacing w:val="10"/>
          <w:position w:val="-1"/>
          <w:sz w:val="27"/>
          <w:szCs w:val="27"/>
          <w:u w:val="single" w:color="auto"/>
        </w:rPr>
        <w:t>满足询价文件中所有要求。</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14:paraId="4100506C">
      <w:pPr>
        <w:adjustRightInd w:val="0"/>
        <w:snapToGrid w:val="0"/>
        <w:spacing w:line="600" w:lineRule="exact"/>
        <w:ind w:left="420" w:right="-370" w:rightChars="-176" w:hanging="420" w:hanging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2.5其他：□安全目标如下：</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14:paraId="14C86F77">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14:paraId="6488F3F9">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3.1参与本项目采购活动的供应商应当依法设立且满足如下要求：</w:t>
      </w:r>
    </w:p>
    <w:p w14:paraId="2F5D7BBF">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14:paraId="54014F00">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供应商应当具备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资质。</w:t>
      </w:r>
    </w:p>
    <w:p w14:paraId="4D408196">
      <w:pPr>
        <w:spacing w:before="261" w:line="403" w:lineRule="auto"/>
        <w:ind w:left="19" w:right="434"/>
        <w:jc w:val="both"/>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）拟派的维修人员须具备特种设备操作证书(制冷与空调设备安装维修作业证书并提供在本单位近一个月社保记录),提供证书复印件并加盖单位公章。</w:t>
      </w:r>
      <w:bookmarkStart w:id="137" w:name="_GoBack"/>
      <w:bookmarkEnd w:id="137"/>
    </w:p>
    <w:p w14:paraId="363CA260">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sym w:font="Wingdings 2" w:char="00A3"/>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）项目负责人应当具备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资格条件。</w:t>
      </w:r>
    </w:p>
    <w:p w14:paraId="32984922">
      <w:pPr>
        <w:spacing w:before="272" w:line="403" w:lineRule="auto"/>
        <w:ind w:left="19" w:right="397"/>
        <w:jc w:val="both"/>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sym w:font="Wingdings 2" w:char="0052"/>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）其他要求：</w:t>
      </w:r>
      <w:r>
        <w:rPr>
          <w:rFonts w:hint="eastAsia" w:ascii="仿宋_GB2312" w:eastAsia="仿宋_GB2312"/>
          <w:color w:val="auto"/>
          <w:sz w:val="28"/>
          <w:szCs w:val="28"/>
          <w:highlight w:val="none"/>
          <w:lang w:eastAsia="zh-CN"/>
        </w:rPr>
        <w:t>202</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lang w:eastAsia="zh-CN"/>
        </w:rPr>
        <w:t>年1月1 日至今，至少具有一项年度空调设备维 保业绩。(提供合同复印件证明，包括但不限于项目名称、金额及实施内容、合同签字盖章、签订日期，加盖单位公章)</w:t>
      </w:r>
    </w:p>
    <w:p w14:paraId="7BFB8C2C">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3.2供应商在响应文件提交截止日期止不得存在下列情形之一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须出具不得存在情形承诺函</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14:paraId="51111610">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（1）与本项目其他供应商的单位负责人为同一人。</w:t>
      </w:r>
    </w:p>
    <w:p w14:paraId="53D99458">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（2）与本项目其他供应商存在控股关系。</w:t>
      </w:r>
    </w:p>
    <w:p w14:paraId="51E73F5E">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（3）与本项目其他供应商存在管理关系。</w:t>
      </w:r>
    </w:p>
    <w:p w14:paraId="36250E21">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（4）被本项目所在地省级以上行业主管部门依法暂停、取消投标或禁止参加采购活动且处于有效期内的。</w:t>
      </w:r>
    </w:p>
    <w:p w14:paraId="53E4B3A2">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（5）处于被责令停产停业、暂扣或者吊销执照、暂扣或者吊销许可证、吊销资质证书状态。</w:t>
      </w:r>
    </w:p>
    <w:p w14:paraId="111DF892">
      <w:pPr>
        <w:adjustRightInd w:val="0"/>
        <w:snapToGrid w:val="0"/>
        <w:spacing w:line="600" w:lineRule="exact"/>
        <w:ind w:firstLine="560"/>
        <w:jc w:val="left"/>
        <w:rPr>
          <w:rFonts w:ascii="仿宋_GB2312" w:eastAsia="仿宋_GB2312"/>
          <w:sz w:val="28"/>
          <w:szCs w:val="28"/>
        </w:rPr>
      </w:pPr>
      <w:r>
        <w:rPr>
          <w:rFonts w:hint="eastAsia" w:ascii="仿宋_GB2312" w:eastAsia="仿宋_GB2312"/>
          <w:sz w:val="28"/>
          <w:szCs w:val="28"/>
        </w:rPr>
        <w:t>（6）进入清算程序，或被宣告破产，或其他丧失履约能力情形的。</w:t>
      </w:r>
    </w:p>
    <w:p w14:paraId="7B4A0645">
      <w:pPr>
        <w:adjustRightInd w:val="0"/>
        <w:snapToGrid w:val="0"/>
        <w:spacing w:line="600" w:lineRule="exact"/>
        <w:ind w:firstLine="560"/>
        <w:jc w:val="left"/>
        <w:rPr>
          <w:rFonts w:hint="eastAsia" w:ascii="仿宋_GB2312" w:eastAsia="仿宋_GB2312"/>
          <w:color w:val="auto"/>
          <w:sz w:val="28"/>
          <w:szCs w:val="28"/>
          <w:lang w:val="en-US" w:eastAsia="zh-CN"/>
        </w:rPr>
      </w:pPr>
      <w:r>
        <w:rPr>
          <w:rFonts w:hint="eastAsia" w:ascii="仿宋_GB2312" w:eastAsia="仿宋_GB2312"/>
          <w:color w:val="auto"/>
          <w:sz w:val="28"/>
          <w:szCs w:val="28"/>
        </w:rPr>
        <w:t>（7）在“信用中国”网站（www.creditchina.gov.cn）</w:t>
      </w:r>
      <w:r>
        <w:rPr>
          <w:rFonts w:hint="eastAsia" w:ascii="仿宋_GB2312" w:eastAsia="仿宋_GB2312"/>
          <w:color w:val="auto"/>
          <w:sz w:val="28"/>
          <w:szCs w:val="28"/>
          <w:lang w:val="en-US" w:eastAsia="zh-CN"/>
        </w:rPr>
        <w:t>中被列入失信被执行人、安全生产领域严重失信惩戒名单、拖欠农民工工资失信联合惩戒对象名单。</w:t>
      </w:r>
    </w:p>
    <w:p w14:paraId="6A3AFE21">
      <w:pPr>
        <w:adjustRightInd w:val="0"/>
        <w:snapToGrid w:val="0"/>
        <w:spacing w:line="600" w:lineRule="exact"/>
        <w:ind w:firstLine="560"/>
        <w:jc w:val="left"/>
        <w:rPr>
          <w:rFonts w:hint="eastAsia" w:ascii="仿宋_GB2312" w:eastAsia="仿宋_GB2312"/>
          <w:color w:val="auto"/>
          <w:sz w:val="28"/>
          <w:szCs w:val="28"/>
        </w:rPr>
      </w:pPr>
      <w:r>
        <w:rPr>
          <w:rFonts w:hint="eastAsia" w:ascii="仿宋_GB2312" w:eastAsia="仿宋_GB2312"/>
          <w:color w:val="auto"/>
          <w:sz w:val="28"/>
          <w:szCs w:val="28"/>
        </w:rPr>
        <w:t>（8）</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“信用中国”网站（www.creditchina.gov.cn）</w:t>
      </w:r>
      <w:r>
        <w:rPr>
          <w:rFonts w:hint="eastAsia" w:ascii="仿宋_GB2312" w:eastAsia="仿宋_GB2312"/>
          <w:color w:val="auto"/>
          <w:sz w:val="28"/>
          <w:szCs w:val="28"/>
          <w:lang w:val="en-US" w:eastAsia="zh-CN"/>
        </w:rPr>
        <w:t>中被列入严重失信主体名单</w:t>
      </w:r>
      <w:r>
        <w:rPr>
          <w:rFonts w:hint="eastAsia" w:ascii="仿宋_GB2312" w:eastAsia="仿宋_GB2312"/>
          <w:color w:val="auto"/>
          <w:sz w:val="28"/>
          <w:szCs w:val="28"/>
        </w:rPr>
        <w:t>。</w:t>
      </w:r>
    </w:p>
    <w:p w14:paraId="567EC530">
      <w:pPr>
        <w:adjustRightInd w:val="0"/>
        <w:snapToGrid w:val="0"/>
        <w:spacing w:line="600" w:lineRule="exact"/>
        <w:ind w:firstLine="560"/>
        <w:rPr>
          <w:rFonts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）其他违法违纪行为，经审查认为不宜被邀请参加采购活动的。</w:t>
      </w:r>
    </w:p>
    <w:p w14:paraId="5F51C7CB">
      <w:pPr>
        <w:adjustRightInd w:val="0"/>
        <w:snapToGrid w:val="0"/>
        <w:spacing w:line="600" w:lineRule="exact"/>
        <w:ind w:firstLine="420" w:firstLineChars="150"/>
        <w:jc w:val="left"/>
        <w:rPr>
          <w:rFonts w:ascii="仿宋_GB2312" w:eastAsia="仿宋_GB2312"/>
          <w:color w:val="auto"/>
          <w:sz w:val="28"/>
          <w:szCs w:val="28"/>
          <w:highlight w:val="none"/>
          <w:u w:val="single"/>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）其他禁止情形：</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无</w:t>
      </w:r>
      <w:r>
        <w:rPr>
          <w:rFonts w:hint="eastAsia" w:ascii="仿宋_GB2312" w:eastAsia="仿宋_GB2312"/>
          <w:color w:val="auto"/>
          <w:sz w:val="28"/>
          <w:szCs w:val="28"/>
          <w:u w:val="single"/>
        </w:rPr>
        <w:t xml:space="preserve">  </w:t>
      </w:r>
      <w:r>
        <w:rPr>
          <w:rFonts w:hint="eastAsia" w:ascii="仿宋_GB2312" w:eastAsia="仿宋_GB2312"/>
          <w:color w:val="auto"/>
          <w:sz w:val="28"/>
          <w:szCs w:val="28"/>
          <w:highlight w:val="none"/>
          <w:u w:val="single"/>
        </w:rPr>
        <w:t xml:space="preserve"> </w:t>
      </w:r>
    </w:p>
    <w:p w14:paraId="55719951">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3.3本次项目</w:t>
      </w:r>
      <w:r>
        <w:rPr>
          <w:rFonts w:hint="eastAsia" w:ascii="仿宋_GB2312" w:eastAsia="仿宋_GB2312"/>
          <w:color w:val="auto"/>
          <w:sz w:val="28"/>
          <w:szCs w:val="28"/>
          <w:highlight w:val="none"/>
          <w:u w:val="single"/>
        </w:rPr>
        <w:t>不接受</w:t>
      </w:r>
      <w:r>
        <w:rPr>
          <w:rFonts w:hint="eastAsia" w:ascii="仿宋_GB2312" w:eastAsia="仿宋_GB2312"/>
          <w:color w:val="auto"/>
          <w:sz w:val="28"/>
          <w:szCs w:val="28"/>
          <w:highlight w:val="none"/>
        </w:rPr>
        <w:t>联合体参加采购活动</w:t>
      </w:r>
    </w:p>
    <w:p w14:paraId="526B5F60">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14:paraId="6C96809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4.1获取时间</w:t>
      </w:r>
    </w:p>
    <w:p w14:paraId="336C2402">
      <w:pPr>
        <w:adjustRightInd w:val="0"/>
        <w:snapToGrid w:val="0"/>
        <w:spacing w:line="60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日（北京时间）</w:t>
      </w:r>
    </w:p>
    <w:p w14:paraId="2CF5C776">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4.2获取方式</w:t>
      </w:r>
    </w:p>
    <w:p w14:paraId="2BB31A62">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u w:val="single"/>
          <w:lang w:val="en-US" w:eastAsia="zh-CN"/>
        </w:rPr>
        <w:t>广州市净水有限公司门户网站</w:t>
      </w:r>
      <w:r>
        <w:rPr>
          <w:rFonts w:hint="eastAsia" w:ascii="仿宋_GB2312" w:eastAsia="仿宋_GB2312"/>
          <w:color w:val="auto"/>
          <w:sz w:val="28"/>
          <w:szCs w:val="28"/>
          <w:highlight w:val="none"/>
        </w:rPr>
        <w:t>下载采购文件</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无需报名。</w:t>
      </w:r>
      <w:r>
        <w:rPr>
          <w:rFonts w:hint="eastAsia" w:ascii="仿宋_GB2312" w:eastAsia="仿宋_GB2312"/>
          <w:color w:val="auto"/>
          <w:sz w:val="28"/>
          <w:szCs w:val="28"/>
          <w:highlight w:val="none"/>
        </w:rPr>
        <w:t xml:space="preserve"> </w:t>
      </w:r>
    </w:p>
    <w:p w14:paraId="0AEBA370">
      <w:pPr>
        <w:numPr>
          <w:ilvl w:val="0"/>
          <w:numId w:val="2"/>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14:paraId="034DC61B">
      <w:pPr>
        <w:adjustRightInd w:val="0"/>
        <w:snapToGrid w:val="0"/>
        <w:spacing w:line="600" w:lineRule="exact"/>
        <w:rPr>
          <w:rFonts w:hint="eastAsia" w:ascii="仿宋_GB2312" w:eastAsia="仿宋_GB2312"/>
          <w:color w:val="auto"/>
          <w:sz w:val="28"/>
          <w:szCs w:val="28"/>
          <w:highlight w:val="none"/>
        </w:rPr>
      </w:pPr>
      <w:r>
        <w:rPr>
          <w:rFonts w:hint="eastAsia" w:ascii="仿宋_GB2312" w:eastAsia="仿宋_GB2312" w:hAnsiTheme="minorHAnsi"/>
          <w:color w:val="auto"/>
          <w:sz w:val="28"/>
          <w:szCs w:val="28"/>
          <w:highlight w:val="none"/>
        </w:rPr>
        <w:sym w:font="Wingdings 2" w:char="0052"/>
      </w:r>
      <w:r>
        <w:rPr>
          <w:rFonts w:hint="eastAsia" w:ascii="仿宋_GB2312" w:eastAsia="仿宋_GB2312"/>
          <w:color w:val="auto"/>
          <w:sz w:val="28"/>
          <w:szCs w:val="28"/>
          <w:highlight w:val="none"/>
        </w:rPr>
        <w:t>不组织</w:t>
      </w:r>
    </w:p>
    <w:p w14:paraId="5019DFF6">
      <w:pPr>
        <w:adjustRightInd w:val="0"/>
        <w:snapToGrid w:val="0"/>
        <w:spacing w:line="360" w:lineRule="auto"/>
        <w:rPr>
          <w:rFonts w:hint="eastAsia" w:ascii="仿宋_GB2312" w:hAnsi="仿宋" w:eastAsia="仿宋_GB2312" w:cs="仿宋_GB2312"/>
          <w:color w:val="000000" w:themeColor="text1"/>
          <w:sz w:val="28"/>
          <w:szCs w:val="28"/>
          <w:highlight w:val="none"/>
          <w:lang w:val="zh-CN"/>
          <w14:textFill>
            <w14:solidFill>
              <w14:schemeClr w14:val="tx1"/>
            </w14:solidFill>
          </w14:textFill>
        </w:rPr>
      </w:pPr>
      <w:r>
        <w:rPr>
          <w:rFonts w:hint="eastAsia" w:ascii="仿宋_GB2312" w:eastAsia="仿宋_GB2312" w:hAnsiTheme="minorHAnsi"/>
          <w:color w:val="auto"/>
          <w:sz w:val="28"/>
          <w:szCs w:val="28"/>
          <w:highlight w:val="none"/>
        </w:rPr>
        <w:sym w:font="Wingdings 2" w:char="00A3"/>
      </w:r>
      <w:r>
        <w:rPr>
          <w:rFonts w:hint="eastAsia" w:ascii="仿宋_GB2312" w:eastAsia="仿宋_GB2312" w:hAnsiTheme="minorHAnsi"/>
          <w:color w:val="auto"/>
          <w:sz w:val="28"/>
          <w:szCs w:val="28"/>
          <w:highlight w:val="none"/>
        </w:rPr>
        <w:t>组织</w:t>
      </w:r>
      <w:r>
        <w:rPr>
          <w:rFonts w:hint="eastAsia" w:ascii="仿宋_GB2312" w:eastAsia="仿宋_GB2312"/>
          <w:color w:val="auto"/>
          <w:sz w:val="28"/>
          <w:szCs w:val="28"/>
          <w:highlight w:val="none"/>
          <w:lang w:eastAsia="zh-CN"/>
        </w:rPr>
        <w:t>：</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供应商可</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自行</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选择是否前往现场踏勘</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若前往现场踏勘须在规定时间内到达集中地点，逾期不再接待</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w:t>
      </w:r>
    </w:p>
    <w:p w14:paraId="27DCA159">
      <w:pPr>
        <w:pStyle w:val="22"/>
        <w:spacing w:line="360" w:lineRule="auto"/>
        <w:ind w:firstLine="0"/>
        <w:rPr>
          <w:rFonts w:hint="eastAsia" w:ascii="仿宋_GB2312" w:eastAsia="仿宋_GB2312" w:hAnsiTheme="minorHAnsi" w:cstheme="minorBidi"/>
          <w:color w:val="auto"/>
          <w:kern w:val="2"/>
          <w:sz w:val="28"/>
          <w:szCs w:val="28"/>
          <w:highlight w:val="none"/>
          <w:lang w:val="en-US" w:eastAsia="zh-CN"/>
        </w:rPr>
      </w:pPr>
      <w:r>
        <w:rPr>
          <w:rFonts w:hint="eastAsia" w:ascii="仿宋_GB2312" w:eastAsia="仿宋_GB2312" w:hAnsiTheme="minorHAnsi" w:cstheme="minorBidi"/>
          <w:color w:val="auto"/>
          <w:kern w:val="2"/>
          <w:sz w:val="28"/>
          <w:szCs w:val="28"/>
          <w:highlight w:val="none"/>
          <w:lang w:val="en-US" w:eastAsia="zh-CN"/>
        </w:rPr>
        <w:t>踏勘现场联系人：</w:t>
      </w:r>
    </w:p>
    <w:p w14:paraId="0134BE14">
      <w:pPr>
        <w:pStyle w:val="22"/>
        <w:adjustRightInd w:val="0"/>
        <w:snapToGrid w:val="0"/>
        <w:spacing w:line="360" w:lineRule="auto"/>
        <w:ind w:firstLine="0" w:firstLineChars="0"/>
        <w:rPr>
          <w:rFonts w:hint="eastAsia" w:ascii="仿宋_GB2312" w:eastAsia="仿宋_GB2312" w:hAnsiTheme="minorHAnsi"/>
          <w:color w:val="auto"/>
          <w:sz w:val="28"/>
          <w:szCs w:val="28"/>
          <w:highlight w:val="none"/>
          <w:u w:val="none"/>
        </w:rPr>
      </w:pPr>
      <w:r>
        <w:rPr>
          <w:rFonts w:hint="eastAsia" w:ascii="仿宋_GB2312" w:eastAsia="仿宋_GB2312" w:hAnsiTheme="minorHAnsi" w:cstheme="minorBidi"/>
          <w:color w:val="auto"/>
          <w:kern w:val="2"/>
          <w:sz w:val="28"/>
          <w:szCs w:val="28"/>
          <w:highlight w:val="none"/>
          <w:lang w:val="en-US" w:eastAsia="zh-CN"/>
        </w:rPr>
        <w:t>踏勘现场联系人联系方式：</w:t>
      </w:r>
    </w:p>
    <w:p w14:paraId="06B1AB08">
      <w:pPr>
        <w:adjustRightInd w:val="0"/>
        <w:snapToGrid w:val="0"/>
        <w:spacing w:line="360" w:lineRule="auto"/>
        <w:ind w:firstLine="0"/>
        <w:rPr>
          <w:rFonts w:hint="eastAsia" w:ascii="仿宋_GB2312" w:eastAsia="仿宋_GB2312" w:hAnsiTheme="minorHAnsi"/>
          <w:color w:val="auto"/>
          <w:sz w:val="28"/>
          <w:szCs w:val="28"/>
          <w:highlight w:val="none"/>
        </w:rPr>
      </w:pPr>
      <w:r>
        <w:rPr>
          <w:rFonts w:hint="eastAsia" w:ascii="仿宋_GB2312" w:eastAsia="仿宋_GB2312" w:hAnsiTheme="minorHAnsi"/>
          <w:color w:val="auto"/>
          <w:sz w:val="28"/>
          <w:szCs w:val="28"/>
          <w:highlight w:val="none"/>
        </w:rPr>
        <w:t>踏勘（答疑）</w:t>
      </w:r>
      <w:r>
        <w:rPr>
          <w:rFonts w:hint="eastAsia" w:ascii="仿宋_GB2312" w:eastAsia="仿宋_GB2312"/>
          <w:color w:val="auto"/>
          <w:sz w:val="28"/>
          <w:szCs w:val="28"/>
          <w:highlight w:val="none"/>
          <w:lang w:val="en-US" w:eastAsia="zh-CN"/>
        </w:rPr>
        <w:t>集合</w:t>
      </w:r>
      <w:r>
        <w:rPr>
          <w:rFonts w:hint="eastAsia" w:ascii="仿宋_GB2312" w:eastAsia="仿宋_GB2312" w:hAnsiTheme="minorHAnsi"/>
          <w:color w:val="auto"/>
          <w:sz w:val="28"/>
          <w:szCs w:val="28"/>
          <w:highlight w:val="none"/>
        </w:rPr>
        <w:t>时间：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eastAsia="zh-CN"/>
        </w:rPr>
        <w:t>。</w:t>
      </w:r>
      <w:r>
        <w:rPr>
          <w:rFonts w:hint="eastAsia" w:ascii="仿宋_GB2312" w:eastAsia="仿宋_GB2312" w:hAnsiTheme="minorHAnsi"/>
          <w:color w:val="auto"/>
          <w:sz w:val="28"/>
          <w:szCs w:val="28"/>
          <w:highlight w:val="none"/>
          <w:u w:val="none"/>
        </w:rPr>
        <w:t xml:space="preserve">                  </w:t>
      </w:r>
      <w:r>
        <w:rPr>
          <w:rFonts w:hint="eastAsia" w:ascii="仿宋_GB2312" w:eastAsia="仿宋_GB2312" w:hAnsiTheme="minorHAnsi"/>
          <w:color w:val="auto"/>
          <w:sz w:val="28"/>
          <w:szCs w:val="28"/>
          <w:highlight w:val="none"/>
        </w:rPr>
        <w:t xml:space="preserve">   </w:t>
      </w:r>
    </w:p>
    <w:p w14:paraId="3B1BE0AA">
      <w:p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仿宋_GB2312" w:eastAsia="仿宋_GB2312" w:hAnsiTheme="minorHAnsi"/>
          <w:color w:val="auto"/>
          <w:sz w:val="28"/>
          <w:szCs w:val="28"/>
          <w:highlight w:val="none"/>
        </w:rPr>
        <w:t>踏勘集中地点：</w:t>
      </w:r>
      <w:r>
        <w:rPr>
          <w:rFonts w:hint="eastAsia" w:ascii="仿宋_GB2312" w:eastAsia="仿宋_GB2312" w:hAnsiTheme="minorHAnsi"/>
          <w:color w:val="auto"/>
          <w:sz w:val="28"/>
          <w:szCs w:val="28"/>
          <w:highlight w:val="none"/>
          <w:u w:val="none"/>
        </w:rPr>
        <w:t xml:space="preserve">                </w:t>
      </w:r>
      <w:r>
        <w:rPr>
          <w:rFonts w:hint="eastAsia" w:ascii="仿宋_GB2312" w:eastAsia="仿宋_GB2312" w:hAnsiTheme="minorHAnsi"/>
          <w:color w:val="auto"/>
          <w:sz w:val="28"/>
          <w:szCs w:val="28"/>
          <w:highlight w:val="none"/>
        </w:rPr>
        <w:t xml:space="preserve">               </w:t>
      </w:r>
    </w:p>
    <w:p w14:paraId="3530BCBC">
      <w:pPr>
        <w:numPr>
          <w:ilvl w:val="0"/>
          <w:numId w:val="2"/>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14:paraId="58C899D9">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.1递交响应文件集合时间：202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日9时</w:t>
      </w:r>
      <w:r>
        <w:rPr>
          <w:rFonts w:hint="eastAsia" w:ascii="仿宋_GB2312" w:eastAsia="仿宋_GB2312"/>
          <w:color w:val="auto"/>
          <w:sz w:val="28"/>
          <w:szCs w:val="28"/>
          <w:highlight w:val="none"/>
          <w:lang w:val="en-US" w:eastAsia="zh-CN"/>
        </w:rPr>
        <w:t>30</w:t>
      </w:r>
      <w:r>
        <w:rPr>
          <w:rFonts w:hint="eastAsia" w:ascii="仿宋_GB2312" w:eastAsia="仿宋_GB2312"/>
          <w:color w:val="auto"/>
          <w:sz w:val="28"/>
          <w:szCs w:val="28"/>
          <w:highlight w:val="none"/>
        </w:rPr>
        <w:t>分至202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月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日10时00分（北京时间）</w:t>
      </w:r>
      <w:r>
        <w:rPr>
          <w:rFonts w:hint="eastAsia" w:ascii="仿宋_GB2312" w:eastAsia="仿宋_GB2312"/>
          <w:color w:val="auto"/>
          <w:sz w:val="28"/>
          <w:szCs w:val="28"/>
          <w:highlight w:val="none"/>
          <w:lang w:eastAsia="zh-CN"/>
        </w:rPr>
        <w:t>。</w:t>
      </w:r>
    </w:p>
    <w:p w14:paraId="63FD583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6.2</w:t>
      </w:r>
      <w:r>
        <w:rPr>
          <w:rFonts w:hint="eastAsia" w:ascii="仿宋_GB2312" w:eastAsia="仿宋_GB2312"/>
          <w:color w:val="auto"/>
          <w:sz w:val="28"/>
          <w:szCs w:val="28"/>
          <w:highlight w:val="none"/>
        </w:rPr>
        <w:t>递交响应文件截止时间：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前</w:t>
      </w:r>
      <w:r>
        <w:rPr>
          <w:rFonts w:hint="eastAsia" w:ascii="仿宋_GB2312" w:eastAsia="仿宋_GB2312"/>
          <w:color w:val="auto"/>
          <w:sz w:val="28"/>
          <w:szCs w:val="28"/>
          <w:highlight w:val="none"/>
        </w:rPr>
        <w:t>（北京时间）。</w:t>
      </w:r>
    </w:p>
    <w:p w14:paraId="77095B50">
      <w:pPr>
        <w:spacing w:before="273" w:line="222" w:lineRule="auto"/>
        <w:rPr>
          <w:rFonts w:ascii="仿宋" w:hAnsi="仿宋" w:eastAsia="仿宋" w:cs="仿宋"/>
          <w:sz w:val="27"/>
          <w:szCs w:val="27"/>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递交地址：</w:t>
      </w:r>
      <w:r>
        <w:rPr>
          <w:rFonts w:ascii="仿宋" w:hAnsi="仿宋" w:eastAsia="仿宋" w:cs="仿宋"/>
          <w:spacing w:val="14"/>
          <w:sz w:val="27"/>
          <w:szCs w:val="27"/>
        </w:rPr>
        <w:t>广州市</w:t>
      </w:r>
      <w:r>
        <w:rPr>
          <w:rFonts w:hint="eastAsia" w:ascii="仿宋" w:hAnsi="仿宋" w:eastAsia="仿宋" w:cs="仿宋"/>
          <w:spacing w:val="14"/>
          <w:sz w:val="27"/>
          <w:szCs w:val="27"/>
          <w:lang w:eastAsia="zh-CN"/>
        </w:rPr>
        <w:t>荔湾区桥中南路</w:t>
      </w:r>
      <w:r>
        <w:rPr>
          <w:rFonts w:hint="eastAsia" w:ascii="仿宋" w:hAnsi="仿宋" w:eastAsia="仿宋" w:cs="仿宋"/>
          <w:spacing w:val="14"/>
          <w:sz w:val="27"/>
          <w:szCs w:val="27"/>
          <w:lang w:val="en-US" w:eastAsia="zh-CN"/>
        </w:rPr>
        <w:t>7号</w:t>
      </w:r>
      <w:r>
        <w:rPr>
          <w:rFonts w:ascii="仿宋" w:hAnsi="仿宋" w:eastAsia="仿宋" w:cs="仿宋"/>
          <w:spacing w:val="13"/>
          <w:sz w:val="27"/>
          <w:szCs w:val="27"/>
          <w:u w:val="single" w:color="auto"/>
        </w:rPr>
        <w:t>广州市净水有限公司</w:t>
      </w:r>
    </w:p>
    <w:p w14:paraId="78345CE4">
      <w:pPr>
        <w:spacing w:before="275" w:line="222" w:lineRule="auto"/>
        <w:rPr>
          <w:rFonts w:hint="eastAsia" w:ascii="仿宋_GB2312" w:eastAsia="仿宋_GB2312"/>
          <w:color w:val="auto"/>
          <w:sz w:val="28"/>
          <w:szCs w:val="28"/>
          <w:highlight w:val="none"/>
        </w:rPr>
      </w:pPr>
      <w:r>
        <w:rPr>
          <w:rFonts w:hint="eastAsia" w:ascii="仿宋" w:hAnsi="仿宋" w:eastAsia="仿宋" w:cs="仿宋"/>
          <w:spacing w:val="18"/>
          <w:sz w:val="27"/>
          <w:szCs w:val="27"/>
          <w:u w:val="single" w:color="auto"/>
          <w:lang w:eastAsia="zh-CN"/>
        </w:rPr>
        <w:t>大坦沙分公司</w:t>
      </w:r>
      <w:r>
        <w:rPr>
          <w:rFonts w:hint="eastAsia" w:ascii="仿宋" w:hAnsi="仿宋" w:eastAsia="仿宋" w:cs="仿宋"/>
          <w:spacing w:val="18"/>
          <w:sz w:val="27"/>
          <w:szCs w:val="27"/>
          <w:u w:val="single" w:color="auto"/>
          <w:lang w:val="en-US" w:eastAsia="zh-CN"/>
        </w:rPr>
        <w:t>2</w:t>
      </w:r>
      <w:r>
        <w:rPr>
          <w:rFonts w:ascii="仿宋" w:hAnsi="仿宋" w:eastAsia="仿宋" w:cs="仿宋"/>
          <w:spacing w:val="18"/>
          <w:sz w:val="27"/>
          <w:szCs w:val="27"/>
          <w:u w:val="single" w:color="auto"/>
        </w:rPr>
        <w:t>楼</w:t>
      </w:r>
      <w:r>
        <w:rPr>
          <w:rFonts w:hint="eastAsia" w:ascii="仿宋" w:hAnsi="仿宋" w:eastAsia="仿宋" w:cs="仿宋"/>
          <w:spacing w:val="18"/>
          <w:sz w:val="27"/>
          <w:szCs w:val="27"/>
          <w:u w:val="single" w:color="auto"/>
          <w:lang w:val="en-US" w:eastAsia="zh-CN"/>
        </w:rPr>
        <w:t>201室。</w:t>
      </w:r>
    </w:p>
    <w:p w14:paraId="43526AD5">
      <w:pPr>
        <w:pStyle w:val="5"/>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14:paraId="586A8625">
      <w:pPr>
        <w:pStyle w:val="5"/>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响应文件递交预约信息填写：</w:t>
      </w:r>
    </w:p>
    <w:p w14:paraId="2E90321B">
      <w:pPr>
        <w:pStyle w:val="5"/>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（1）通过“广州净水公司”微信公众号或来访时扫码进行访客预约登记。</w:t>
      </w:r>
    </w:p>
    <w:p w14:paraId="29FE872A">
      <w:pPr>
        <w:pStyle w:val="5"/>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（2）“组织”选择“公司本部”，“部门”选择“招投标合同管理部”。</w:t>
      </w:r>
    </w:p>
    <w:p w14:paraId="5FFE7D88">
      <w:pPr>
        <w:pStyle w:val="5"/>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（3）“被访人员”选择“招标部”，“手机号”：“62315524”。</w:t>
      </w:r>
    </w:p>
    <w:p w14:paraId="1379A441">
      <w:pPr>
        <w:pStyle w:val="5"/>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（4）“详细描述”：找XX，递交XX项目响应文件。</w:t>
      </w:r>
    </w:p>
    <w:p w14:paraId="4ADB05D7">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14:paraId="23BE014D">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.1发布公告的其他媒介</w:t>
      </w:r>
    </w:p>
    <w:p w14:paraId="06B5A53D">
      <w:pPr>
        <w:adjustRightInd w:val="0"/>
        <w:snapToGrid w:val="0"/>
        <w:spacing w:line="600" w:lineRule="exact"/>
        <w:ind w:firstLine="555"/>
        <w:rPr>
          <w:rFonts w:ascii="仿宋_GB2312" w:hAnsi="Calibri" w:eastAsia="仿宋_GB2312" w:cs="Times New Roman"/>
          <w:color w:val="auto"/>
          <w:sz w:val="28"/>
          <w:szCs w:val="28"/>
          <w:highlight w:val="none"/>
        </w:rPr>
      </w:pP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eastAsia="zh-CN"/>
        </w:rPr>
        <w:t>采购公告（采购邀请书）、</w:t>
      </w:r>
      <w:r>
        <w:rPr>
          <w:rFonts w:hint="eastAsia" w:ascii="仿宋_GB2312" w:eastAsia="仿宋_GB2312"/>
          <w:color w:val="auto"/>
          <w:sz w:val="28"/>
          <w:szCs w:val="28"/>
          <w:highlight w:val="none"/>
          <w:lang w:val="en-US" w:eastAsia="zh-CN"/>
        </w:rPr>
        <w:t>公告补充及修改</w:t>
      </w:r>
      <w:r>
        <w:rPr>
          <w:rFonts w:hint="eastAsia" w:ascii="仿宋_GB2312" w:eastAsia="仿宋_GB2312"/>
          <w:color w:val="auto"/>
          <w:sz w:val="28"/>
          <w:szCs w:val="28"/>
          <w:highlight w:val="none"/>
        </w:rPr>
        <w:t>同</w:t>
      </w:r>
      <w:r>
        <w:rPr>
          <w:rFonts w:hint="eastAsia" w:ascii="仿宋_GB2312" w:eastAsia="仿宋_GB2312"/>
          <w:color w:val="auto"/>
          <w:sz w:val="28"/>
          <w:szCs w:val="28"/>
          <w:highlight w:val="none"/>
          <w:lang w:val="en-US" w:eastAsia="zh-CN"/>
        </w:rPr>
        <w:t>步</w:t>
      </w:r>
      <w:r>
        <w:rPr>
          <w:rFonts w:hint="eastAsia" w:ascii="仿宋_GB2312" w:eastAsia="仿宋_GB2312"/>
          <w:color w:val="auto"/>
          <w:sz w:val="28"/>
          <w:szCs w:val="28"/>
          <w:highlight w:val="none"/>
        </w:rPr>
        <w:t>在广州净水公司门户网</w:t>
      </w:r>
      <w:r>
        <w:rPr>
          <w:rFonts w:hint="eastAsia" w:ascii="仿宋_GB2312" w:eastAsia="仿宋_GB2312"/>
          <w:color w:val="auto"/>
          <w:sz w:val="28"/>
          <w:szCs w:val="28"/>
          <w:highlight w:val="none"/>
          <w:lang w:val="en-US" w:eastAsia="zh-CN"/>
        </w:rPr>
        <w:t>站及阳光平台</w:t>
      </w:r>
      <w:r>
        <w:rPr>
          <w:rFonts w:hint="eastAsia" w:ascii="仿宋_GB2312" w:eastAsia="仿宋_GB2312"/>
          <w:color w:val="auto"/>
          <w:sz w:val="28"/>
          <w:szCs w:val="28"/>
          <w:highlight w:val="none"/>
        </w:rPr>
        <w:t>上发布。</w:t>
      </w:r>
      <w:r>
        <w:rPr>
          <w:rFonts w:hint="eastAsia" w:ascii="仿宋_GB2312" w:hAnsi="Calibri" w:eastAsia="仿宋_GB2312" w:cs="Times New Roman"/>
          <w:color w:val="auto"/>
          <w:sz w:val="28"/>
          <w:szCs w:val="28"/>
          <w:highlight w:val="none"/>
        </w:rPr>
        <w:t>本公告在各媒体发布的文本如有不同之处，以</w:t>
      </w:r>
      <w:r>
        <w:rPr>
          <w:rFonts w:hint="eastAsia" w:ascii="仿宋_GB2312" w:hAnsi="Calibri" w:eastAsia="仿宋_GB2312" w:cs="Times New Roman"/>
          <w:color w:val="auto"/>
          <w:sz w:val="28"/>
          <w:szCs w:val="28"/>
          <w:highlight w:val="none"/>
          <w:lang w:val="en-US" w:eastAsia="zh-CN"/>
        </w:rPr>
        <w:t>广州净水公司门户网站</w:t>
      </w:r>
      <w:r>
        <w:rPr>
          <w:rFonts w:hint="eastAsia" w:ascii="仿宋_GB2312" w:hAnsi="Calibri" w:eastAsia="仿宋_GB2312" w:cs="Times New Roman"/>
          <w:color w:val="auto"/>
          <w:sz w:val="28"/>
          <w:szCs w:val="28"/>
          <w:highlight w:val="none"/>
        </w:rPr>
        <w:t>为准。</w:t>
      </w:r>
    </w:p>
    <w:p w14:paraId="63BE260C">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.2响应文件递交注意事项</w:t>
      </w:r>
    </w:p>
    <w:p w14:paraId="76BE69E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（1）逾期送达的、未送达指定地点的响应文件，采购人将予以拒收。</w:t>
      </w:r>
    </w:p>
    <w:p w14:paraId="0CCA78DC">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14:paraId="14F64B4A">
      <w:pPr>
        <w:widowControl/>
        <w:shd w:val="clear" w:color="auto" w:fill="FFFFFF"/>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14:paraId="3B11196B">
      <w:pPr>
        <w:widowControl/>
        <w:shd w:val="clear" w:color="auto" w:fill="FFFFFF"/>
        <w:adjustRightInd w:val="0"/>
        <w:snapToGrid w:val="0"/>
        <w:spacing w:line="600" w:lineRule="exact"/>
        <w:ind w:left="1" w:firstLine="618" w:firstLineChars="221"/>
        <w:rPr>
          <w:rFonts w:ascii="仿宋_GB2312" w:hAnsi="仿宋" w:eastAsia="仿宋_GB2312"/>
          <w:color w:val="auto"/>
          <w:sz w:val="28"/>
          <w:szCs w:val="28"/>
          <w:highlight w:val="none"/>
        </w:rPr>
      </w:pPr>
      <w:r>
        <w:rPr>
          <w:rFonts w:ascii="仿宋_GB2312" w:hAnsi="仿宋" w:eastAsia="仿宋_GB2312"/>
          <w:color w:val="auto"/>
          <w:sz w:val="28"/>
          <w:szCs w:val="28"/>
          <w:highlight w:val="none"/>
        </w:rPr>
        <w:t>潜在供应商或利害关系人对本</w:t>
      </w:r>
      <w:r>
        <w:rPr>
          <w:rFonts w:hint="eastAsia" w:ascii="仿宋_GB2312" w:hAnsi="仿宋" w:eastAsia="仿宋_GB2312"/>
          <w:color w:val="auto"/>
          <w:sz w:val="28"/>
          <w:szCs w:val="28"/>
          <w:highlight w:val="none"/>
        </w:rPr>
        <w:t>采购</w:t>
      </w:r>
      <w:r>
        <w:rPr>
          <w:rFonts w:ascii="仿宋_GB2312" w:hAnsi="仿宋" w:eastAsia="仿宋_GB2312"/>
          <w:color w:val="auto"/>
          <w:sz w:val="28"/>
          <w:szCs w:val="28"/>
          <w:highlight w:val="none"/>
        </w:rPr>
        <w:t>公告及采购文件中任何违法及不公平内容有异议的，可以在提交</w:t>
      </w:r>
      <w:r>
        <w:rPr>
          <w:rFonts w:hint="eastAsia" w:ascii="仿宋_GB2312" w:hAnsi="仿宋" w:eastAsia="仿宋_GB2312"/>
          <w:color w:val="auto"/>
          <w:sz w:val="28"/>
          <w:szCs w:val="28"/>
          <w:highlight w:val="none"/>
        </w:rPr>
        <w:t>响应文件截止之日</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rPr>
        <w:t>个工作日前</w:t>
      </w:r>
      <w:r>
        <w:rPr>
          <w:rFonts w:ascii="仿宋_GB2312" w:hAnsi="仿宋" w:eastAsia="仿宋_GB2312"/>
          <w:color w:val="auto"/>
          <w:sz w:val="28"/>
          <w:szCs w:val="28"/>
          <w:highlight w:val="none"/>
        </w:rPr>
        <w:t>书面提出异议</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lang w:val="en-US" w:eastAsia="zh-CN"/>
        </w:rPr>
        <w:t>并由授权人亲自递交至净水公司</w:t>
      </w:r>
      <w:r>
        <w:rPr>
          <w:rFonts w:ascii="仿宋_GB2312" w:hAnsi="仿宋" w:eastAsia="仿宋_GB2312"/>
          <w:color w:val="auto"/>
          <w:sz w:val="28"/>
          <w:szCs w:val="28"/>
          <w:highlight w:val="none"/>
        </w:rPr>
        <w:t>。如潜在响应人或其他利害关系人对采购人答复仍持有异议的，可按相关规定进行投诉。</w:t>
      </w:r>
    </w:p>
    <w:p w14:paraId="0EB62AAE">
      <w:pPr>
        <w:widowControl/>
        <w:shd w:val="clear" w:color="auto" w:fill="FFFFFF"/>
        <w:adjustRightInd w:val="0"/>
        <w:snapToGrid w:val="0"/>
        <w:spacing w:line="600" w:lineRule="exact"/>
        <w:ind w:left="1" w:firstLine="480"/>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异议受理部门：</w:t>
      </w:r>
      <w:r>
        <w:rPr>
          <w:rFonts w:hint="eastAsia" w:ascii="仿宋_GB2312" w:hAnsi="仿宋" w:eastAsia="仿宋_GB2312"/>
          <w:color w:val="auto"/>
          <w:sz w:val="28"/>
          <w:szCs w:val="28"/>
          <w:highlight w:val="none"/>
          <w:u w:val="single"/>
          <w:lang w:val="en-US" w:eastAsia="zh-CN"/>
        </w:rPr>
        <w:t>广州市净水有限公司招标部</w:t>
      </w:r>
      <w:r>
        <w:rPr>
          <w:rFonts w:ascii="仿宋_GB2312" w:hAnsi="仿宋" w:eastAsia="仿宋_GB2312"/>
          <w:color w:val="auto"/>
          <w:sz w:val="28"/>
          <w:szCs w:val="28"/>
          <w:highlight w:val="none"/>
        </w:rPr>
        <w:t>，电话：</w:t>
      </w:r>
      <w:r>
        <w:rPr>
          <w:rFonts w:hint="eastAsia" w:ascii="仿宋_GB2312" w:hAnsi="仿宋" w:eastAsia="仿宋_GB2312"/>
          <w:color w:val="auto"/>
          <w:sz w:val="28"/>
          <w:szCs w:val="28"/>
          <w:highlight w:val="none"/>
          <w:lang w:val="en-US" w:eastAsia="zh-CN"/>
        </w:rPr>
        <w:t>38890841/</w:t>
      </w:r>
      <w:r>
        <w:rPr>
          <w:rFonts w:hint="eastAsia" w:ascii="仿宋_GB2312" w:hAnsi="仿宋" w:eastAsia="仿宋_GB2312"/>
          <w:color w:val="auto"/>
          <w:sz w:val="28"/>
          <w:szCs w:val="28"/>
          <w:highlight w:val="none"/>
          <w:u w:val="single"/>
          <w:lang w:val="en-US" w:eastAsia="zh-CN"/>
        </w:rPr>
        <w:t>62315524</w:t>
      </w:r>
      <w:r>
        <w:rPr>
          <w:rFonts w:ascii="仿宋_GB2312" w:hAnsi="仿宋" w:eastAsia="仿宋_GB2312"/>
          <w:color w:val="auto"/>
          <w:sz w:val="28"/>
          <w:szCs w:val="28"/>
          <w:highlight w:val="none"/>
        </w:rPr>
        <w:t>。</w:t>
      </w:r>
    </w:p>
    <w:p w14:paraId="3B45692A">
      <w:pPr>
        <w:widowControl/>
        <w:shd w:val="clear" w:color="auto" w:fill="FFFFFF"/>
        <w:adjustRightInd w:val="0"/>
        <w:snapToGrid w:val="0"/>
        <w:spacing w:line="600" w:lineRule="exact"/>
        <w:ind w:left="1" w:firstLine="480"/>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地址：</w:t>
      </w:r>
      <w:r>
        <w:rPr>
          <w:rFonts w:hint="eastAsia" w:ascii="仿宋_GB2312" w:hAnsi="仿宋" w:eastAsia="仿宋_GB2312"/>
          <w:color w:val="auto"/>
          <w:sz w:val="28"/>
          <w:szCs w:val="28"/>
          <w:highlight w:val="none"/>
          <w:u w:val="single"/>
          <w:lang w:val="en-US" w:eastAsia="zh-CN"/>
        </w:rPr>
        <w:t>广州市天河区临江大道501号广州市净水有限公司</w:t>
      </w:r>
      <w:r>
        <w:rPr>
          <w:rFonts w:hint="eastAsia" w:ascii="仿宋_GB2312" w:hAnsi="仿宋" w:eastAsia="仿宋_GB2312"/>
          <w:color w:val="auto"/>
          <w:sz w:val="28"/>
          <w:szCs w:val="28"/>
          <w:highlight w:val="none"/>
        </w:rPr>
        <w:t xml:space="preserve"> </w:t>
      </w:r>
      <w:r>
        <w:rPr>
          <w:rFonts w:ascii="仿宋_GB2312" w:hAnsi="仿宋" w:eastAsia="仿宋_GB2312"/>
          <w:color w:val="auto"/>
          <w:sz w:val="28"/>
          <w:szCs w:val="28"/>
          <w:highlight w:val="none"/>
        </w:rPr>
        <w:t>。</w:t>
      </w:r>
    </w:p>
    <w:p w14:paraId="14AA4865">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14:paraId="0B4E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1E70A819">
            <w:pPr>
              <w:adjustRightInd w:val="0"/>
              <w:snapToGrid w:val="0"/>
              <w:spacing w:line="60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t>采购人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广州市净水有限公司</w:t>
            </w:r>
          </w:p>
        </w:tc>
      </w:tr>
      <w:tr w14:paraId="07E4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7ACC354F">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地</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址</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广州市荔湾区桥中南路7 号</w:t>
            </w:r>
          </w:p>
        </w:tc>
      </w:tr>
      <w:tr w14:paraId="70BF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384156C3">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联系人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 xml:space="preserve"> 朱工</w:t>
            </w:r>
          </w:p>
        </w:tc>
      </w:tr>
      <w:tr w14:paraId="42A9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4CA1DAA4">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电</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话</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15915943597</w:t>
            </w:r>
          </w:p>
        </w:tc>
      </w:tr>
      <w:tr w14:paraId="2612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4C2E3C15">
            <w:pPr>
              <w:adjustRightInd w:val="0"/>
              <w:snapToGrid w:val="0"/>
              <w:spacing w:line="600" w:lineRule="exact"/>
              <w:jc w:val="left"/>
              <w:rPr>
                <w:rFonts w:hint="eastAsia" w:ascii="仿宋_GB2312" w:eastAsia="仿宋_GB2312"/>
                <w:color w:val="auto"/>
                <w:sz w:val="28"/>
                <w:szCs w:val="28"/>
                <w:highlight w:val="none"/>
              </w:rPr>
            </w:pPr>
          </w:p>
          <w:p w14:paraId="38C01568">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tc>
      </w:tr>
    </w:tbl>
    <w:p w14:paraId="7A055822">
      <w:pPr>
        <w:pStyle w:val="22"/>
        <w:ind w:firstLine="0"/>
        <w:rPr>
          <w:rFonts w:hint="eastAsia" w:ascii="仿宋_GB2312" w:eastAsia="仿宋_GB2312" w:hAnsiTheme="majorEastAsia"/>
          <w:color w:val="auto"/>
          <w:sz w:val="28"/>
          <w:szCs w:val="28"/>
          <w:highlight w:val="none"/>
        </w:rPr>
      </w:pPr>
    </w:p>
    <w:p w14:paraId="4A54748D">
      <w:pPr>
        <w:adjustRightInd w:val="0"/>
        <w:snapToGrid w:val="0"/>
        <w:spacing w:line="600" w:lineRule="exact"/>
        <w:jc w:val="left"/>
        <w:rPr>
          <w:rFonts w:hint="eastAsia" w:ascii="仿宋_GB2312" w:eastAsia="仿宋_GB2312" w:hAnsiTheme="majorEastAsia"/>
          <w:color w:val="auto"/>
          <w:sz w:val="28"/>
          <w:szCs w:val="28"/>
          <w:highlight w:val="none"/>
        </w:rPr>
      </w:pPr>
    </w:p>
    <w:p w14:paraId="4A331B6D">
      <w:pPr>
        <w:pStyle w:val="22"/>
        <w:rPr>
          <w:rFonts w:hint="eastAsia" w:ascii="仿宋_GB2312" w:eastAsia="仿宋_GB2312" w:hAnsiTheme="majorEastAsia"/>
          <w:color w:val="auto"/>
          <w:sz w:val="28"/>
          <w:szCs w:val="28"/>
          <w:highlight w:val="none"/>
        </w:rPr>
      </w:pPr>
    </w:p>
    <w:p w14:paraId="0E0ED93E">
      <w:pPr>
        <w:pStyle w:val="22"/>
        <w:rPr>
          <w:rFonts w:hint="eastAsia" w:ascii="仿宋_GB2312" w:eastAsia="仿宋_GB2312" w:hAnsiTheme="majorEastAsia"/>
          <w:color w:val="auto"/>
          <w:sz w:val="28"/>
          <w:szCs w:val="28"/>
          <w:highlight w:val="none"/>
        </w:rPr>
      </w:pPr>
    </w:p>
    <w:p w14:paraId="25BF512B">
      <w:pPr>
        <w:pStyle w:val="22"/>
        <w:ind w:firstLine="0"/>
        <w:rPr>
          <w:rFonts w:hint="eastAsia" w:ascii="仿宋_GB2312" w:eastAsia="仿宋_GB2312" w:hAnsiTheme="majorEastAsia"/>
          <w:color w:val="auto"/>
          <w:sz w:val="28"/>
          <w:szCs w:val="28"/>
          <w:highlight w:val="none"/>
        </w:rPr>
      </w:pPr>
    </w:p>
    <w:p w14:paraId="24CEDE40">
      <w:pPr>
        <w:adjustRightInd w:val="0"/>
        <w:snapToGrid w:val="0"/>
        <w:spacing w:beforeLines="50" w:afterLines="50" w:line="600" w:lineRule="exact"/>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适用于纸质评审的采购项目</w:t>
      </w:r>
    </w:p>
    <w:p w14:paraId="1AC4C6D2">
      <w:pPr>
        <w:pStyle w:val="2"/>
        <w:rPr>
          <w:rFonts w:hint="eastAsia"/>
          <w:color w:val="auto"/>
          <w:highlight w:val="none"/>
        </w:rPr>
      </w:pPr>
      <w:bookmarkStart w:id="13" w:name="_Toc10891"/>
    </w:p>
    <w:p w14:paraId="0327756F">
      <w:pPr>
        <w:rPr>
          <w:rFonts w:hint="eastAsia"/>
          <w:color w:val="auto"/>
          <w:highlight w:val="none"/>
        </w:rPr>
      </w:pPr>
      <w:bookmarkStart w:id="14" w:name="_Toc2324"/>
      <w:bookmarkStart w:id="15" w:name="_Toc25603"/>
      <w:bookmarkStart w:id="16" w:name="_Toc23749"/>
      <w:bookmarkStart w:id="17" w:name="_Toc2331"/>
      <w:bookmarkStart w:id="18" w:name="_Toc7340"/>
      <w:bookmarkStart w:id="19" w:name="_Toc16557"/>
      <w:bookmarkStart w:id="20" w:name="_Toc9448"/>
      <w:bookmarkStart w:id="21" w:name="_Toc32588"/>
      <w:bookmarkStart w:id="22" w:name="_Toc16705"/>
      <w:bookmarkStart w:id="23" w:name="_Toc19295"/>
    </w:p>
    <w:p w14:paraId="32FC152B">
      <w:pPr>
        <w:rPr>
          <w:rFonts w:hint="eastAsia"/>
          <w:color w:val="auto"/>
          <w:highlight w:val="none"/>
        </w:rPr>
      </w:pPr>
    </w:p>
    <w:p w14:paraId="67B37269">
      <w:pPr>
        <w:rPr>
          <w:rFonts w:hint="eastAsia"/>
          <w:color w:val="auto"/>
          <w:highlight w:val="none"/>
        </w:rPr>
      </w:pPr>
    </w:p>
    <w:p w14:paraId="4068B0D9">
      <w:pPr>
        <w:rPr>
          <w:rFonts w:hint="eastAsia"/>
          <w:color w:val="auto"/>
          <w:highlight w:val="none"/>
        </w:rPr>
      </w:pPr>
    </w:p>
    <w:p w14:paraId="342DFAA3">
      <w:pPr>
        <w:rPr>
          <w:rFonts w:hint="eastAsia"/>
          <w:color w:val="auto"/>
          <w:highlight w:val="none"/>
        </w:rPr>
      </w:pPr>
    </w:p>
    <w:p w14:paraId="4183C4DD">
      <w:pPr>
        <w:rPr>
          <w:rFonts w:hint="eastAsia"/>
          <w:color w:val="auto"/>
          <w:highlight w:val="none"/>
        </w:rPr>
      </w:pPr>
    </w:p>
    <w:p w14:paraId="437A78A8">
      <w:pPr>
        <w:rPr>
          <w:rFonts w:hint="eastAsia"/>
          <w:color w:val="auto"/>
          <w:highlight w:val="none"/>
        </w:rPr>
      </w:pPr>
    </w:p>
    <w:p w14:paraId="48C4CF62">
      <w:pPr>
        <w:rPr>
          <w:rFonts w:hint="eastAsia"/>
          <w:color w:val="auto"/>
          <w:highlight w:val="none"/>
        </w:rPr>
      </w:pPr>
    </w:p>
    <w:p w14:paraId="4B550BB3">
      <w:pPr>
        <w:rPr>
          <w:rFonts w:hint="eastAsia"/>
          <w:color w:val="auto"/>
          <w:highlight w:val="none"/>
        </w:rPr>
      </w:pPr>
    </w:p>
    <w:p w14:paraId="733DD8F0">
      <w:pPr>
        <w:rPr>
          <w:rFonts w:hint="eastAsia"/>
          <w:color w:val="auto"/>
          <w:highlight w:val="none"/>
        </w:rPr>
      </w:pPr>
    </w:p>
    <w:p w14:paraId="3DCE8221">
      <w:pPr>
        <w:rPr>
          <w:rFonts w:hint="eastAsia"/>
          <w:color w:val="auto"/>
          <w:highlight w:val="none"/>
        </w:rPr>
      </w:pPr>
    </w:p>
    <w:p w14:paraId="4BE15C03">
      <w:pPr>
        <w:rPr>
          <w:rFonts w:hint="eastAsia"/>
          <w:color w:val="auto"/>
          <w:highlight w:val="none"/>
        </w:rPr>
      </w:pPr>
    </w:p>
    <w:p w14:paraId="306D5413">
      <w:pPr>
        <w:pStyle w:val="2"/>
        <w:rPr>
          <w:rFonts w:hint="eastAsia"/>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2376805</wp:posOffset>
                </wp:positionH>
                <wp:positionV relativeFrom="paragraph">
                  <wp:posOffset>1018540</wp:posOffset>
                </wp:positionV>
                <wp:extent cx="958850" cy="0"/>
                <wp:effectExtent l="0" t="4445" r="0" b="5080"/>
                <wp:wrapNone/>
                <wp:docPr id="13" name="自选图形 19"/>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margin-left:187.15pt;margin-top:80.2pt;height:0pt;width:75.5pt;z-index:251674624;mso-width-relative:page;mso-height-relative:page;" filled="f" stroked="t" coordsize="21600,21600" o:gfxdata="UEsDBAoAAAAAAIdO4kAAAAAAAAAAAAAAAAAEAAAAZHJzL1BLAwQUAAAACACHTuJAytnf4tcAAAAL&#10;AQAADwAAAGRycy9kb3ducmV2LnhtbE2PwU7DMBBE70j8g7VIXBC1kzalhDgVQuLAkbYSVzfeJoF4&#10;HcVOU/r1LBJSOe7M0+xMsT65ThxxCK0nDclMgUCqvG2p1rDbvt6vQIRoyJrOE2r4xgDr8vqqMLn1&#10;E73jcRNrwSEUcqOhibHPpQxVg86Eme+R2Dv4wZnI51BLO5iJw10nU6WW0pmW+ENjenxpsPrajE4D&#10;hjFL1POjq3dv5+nuIz1/Tv1W69ubRD2BiHiKFxh+63N1KLnT3o9kg+g0zB8Wc0bZWKoFCCayNGNl&#10;/6fIspD/N5Q/UEsDBBQAAAAIAIdO4kD2Yu3q8wEAAOQDAAAOAAAAZHJzL2Uyb0RvYy54bWytU72O&#10;EzEQ7pF4B8s92SQoKLfK5oqEo0EQCXiAie3NWvKfPL5s0tEhnoGOkneAtzkJ3oKxN5eDo0nBFt6x&#10;Z+ab+T6PF9cHa9heRdTeNXwyGnOmnPBSu13DP7y/eTbnDBM4CcY71fCjQn69fPpk0YdaTX3njVSR&#10;EYjDug8N71IKdVWh6JQFHPmgHDlbHy0k2sZdJSP0hG5NNR2PX1S9jzJELxQina4HJz8hxksAfdtq&#10;odZe3Frl0oAalYFElLDTAfmydNu2SqS3bYsqMdNwYprKSkXI3ua1Wi6g3kUInRanFuCSFh5xsqAd&#10;FT1DrSEBu436HyirRfTo2zQS3lYDkaIIsZiMH2nzroOgCheSGsNZdPx/sOLNfhOZljQJzzlzYOnG&#10;f3769uvj57svP+6+f2WTq6xRH7Cm0JXbxNMOwyZmwoc22vwnKuxQdD2edVWHxAQdXs3m8xkpLu5d&#10;1UNeiJheKW9ZNhqOKYLedWnlnaPL83FSZIX9a0xUmRLvE3JR41if4aczAgcaxpaGgEwbiBC6XclF&#10;b7S80cbkDIy77cpEtoc8EOXL/Aj3r7BcZA3YDXHFNYxKp0C+dJKlYyClHL0QnluwSnJmFD2obBEg&#10;1Am0uSSSShtHHWSJB1GztfXyWLQu53T5pcfToObp+nNfsh8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tnf4tcAAAALAQAADwAAAAAAAAABACAAAAAiAAAAZHJzL2Rvd25yZXYueG1sUEsBAhQA&#10;FAAAAAgAh07iQPZi7erzAQAA5AMAAA4AAAAAAAAAAQAgAAAAJgEAAGRycy9lMm9Eb2MueG1sUEsF&#10;BgAAAAAGAAYAWQEAAIsFAAAAAA==&#10;">
                <v:fill on="f" focussize="0,0"/>
                <v:stroke color="#000000" joinstyle="round"/>
                <v:imagedata o:title=""/>
                <o:lock v:ext="edit" aspectratio="f"/>
              </v:shape>
            </w:pict>
          </mc:Fallback>
        </mc:AlternateContent>
      </w:r>
    </w:p>
    <w:p w14:paraId="6C06BB10">
      <w:pPr>
        <w:pStyle w:val="2"/>
        <w:rPr>
          <w:color w:val="auto"/>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2379345</wp:posOffset>
                </wp:positionH>
                <wp:positionV relativeFrom="paragraph">
                  <wp:posOffset>434975</wp:posOffset>
                </wp:positionV>
                <wp:extent cx="958850" cy="0"/>
                <wp:effectExtent l="0" t="4445" r="0" b="5080"/>
                <wp:wrapNone/>
                <wp:docPr id="14" name="自选图形 18"/>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187.35pt;margin-top:34.25pt;height:0pt;width:75.5pt;z-index:251675648;mso-width-relative:page;mso-height-relative:page;" filled="f" stroked="t" coordsize="21600,21600" o:gfxdata="UEsDBAoAAAAAAIdO4kAAAAAAAAAAAAAAAAAEAAAAZHJzL1BLAwQUAAAACACHTuJA/d86atcAAAAJ&#10;AQAADwAAAGRycy9kb3ducmV2LnhtbE2PTU/DMAyG70j8h8hIXBBLWug+StMJIXHgyDaJa9aYtqNx&#10;qiZdx349RhzG0a8fvX5crE+uE0ccQutJQzJTIJAqb1uqNey2r/dLECEasqbzhBq+McC6vL4qTG79&#10;RO943MRacAmF3GhoYuxzKUPVoDNh5nsk3n36wZnI41BLO5iJy10nU6Xm0pmW+EJjenxpsPrajE4D&#10;hjFL1PPK1bu383T3kZ4PU7/V+vYmUU8gIp7iBYZffVaHkp32fiQbRKfhYfG4YFTDfJmBYCBLMw72&#10;f4EsC/n/g/IHUEsDBBQAAAAIAIdO4kCXp1Xa8wEAAOQDAAAOAAAAZHJzL2Uyb0RvYy54bWytU72O&#10;EzEQ7pF4B8s92SQiKKyyuSLhaBBEAh5gYnuzlvwnjy+bdHSIZ6Cj5B3gbU463oKxN5eDo0nBFt6x&#10;Z+ab+T6PF1cHa9heRdTeNXwyGnOmnPBSu13DP364fjbnDBM4CcY71fCjQn61fPpk0YdaTX3njVSR&#10;EYjDug8N71IKdVWh6JQFHPmgHDlbHy0k2sZdJSP0hG5NNR2PX1S9jzJELxQina4HJz8hxksAfdtq&#10;odZe3Fjl0oAalYFElLDTAfmydNu2SqR3bYsqMdNwYprKSkXI3ua1Wi6g3kUInRanFuCSFh5xsqAd&#10;FT1DrSEBu4n6HyirRfTo2zQS3lYDkaIIsZiMH2nzvoOgCheSGsNZdPx/sOLtfhOZljQJzzlzYOnG&#10;7z5///Xpy+3Xn7c/vrHJPGvUB6wpdOU28bTDsImZ8KGNNv+JCjsUXY9nXdUhMUGHL2fz+YwUF/eu&#10;6iEvREyvlbcsGw3HFEHvurTyztHl+TgpssL+DSaqTIn3CbmocazP8NMZgQMNY0tDQKYNRAjdruSi&#10;N1pea2NyBsbddmUi20MeiPJlfoT7V1gusgbshrjiGkalUyBfOcnSMZBSjl4Izy1YJTkzih5UtggQ&#10;6gTaXBJJpY2jDrLEg6jZ2np5LFqXc7r80uNpUPN0/bkv2Q+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86atcAAAAJAQAADwAAAAAAAAABACAAAAAiAAAAZHJzL2Rvd25yZXYueG1sUEsBAhQA&#10;FAAAAAgAh07iQJenVdrzAQAA5AMAAA4AAAAAAAAAAQAgAAAAJgEAAGRycy9lMm9Eb2MueG1sUEsF&#10;BgAAAAAGAAYAWQEAAIsFA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二</w:t>
      </w:r>
      <w:r>
        <w:rPr>
          <w:rFonts w:hint="eastAsia"/>
          <w:color w:val="auto"/>
          <w:highlight w:val="none"/>
        </w:rPr>
        <w:t>章</w:t>
      </w:r>
      <w:bookmarkEnd w:id="13"/>
      <w:bookmarkEnd w:id="14"/>
      <w:bookmarkEnd w:id="15"/>
      <w:bookmarkEnd w:id="16"/>
      <w:bookmarkEnd w:id="17"/>
      <w:bookmarkEnd w:id="18"/>
      <w:bookmarkEnd w:id="19"/>
      <w:bookmarkEnd w:id="20"/>
      <w:bookmarkEnd w:id="21"/>
      <w:bookmarkEnd w:id="22"/>
      <w:bookmarkEnd w:id="23"/>
    </w:p>
    <w:p w14:paraId="41BC946E">
      <w:pPr>
        <w:pStyle w:val="3"/>
        <w:rPr>
          <w:rFonts w:hint="eastAsia"/>
          <w:color w:val="auto"/>
          <w:highlight w:val="none"/>
        </w:rPr>
      </w:pPr>
    </w:p>
    <w:p w14:paraId="4ED2E38E">
      <w:pPr>
        <w:pStyle w:val="3"/>
        <w:rPr>
          <w:color w:val="auto"/>
          <w:highlight w:val="none"/>
        </w:rPr>
      </w:pPr>
      <w:bookmarkStart w:id="24" w:name="_Toc3416"/>
      <w:bookmarkStart w:id="25" w:name="_Toc2339"/>
      <w:r>
        <w:rPr>
          <w:rFonts w:hint="eastAsia"/>
          <w:color w:val="auto"/>
          <w:highlight w:val="none"/>
        </w:rPr>
        <w:t>供应商须知</w:t>
      </w:r>
      <w:bookmarkEnd w:id="24"/>
      <w:bookmarkEnd w:id="25"/>
    </w:p>
    <w:p w14:paraId="1B731887">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14:paraId="3F13FE69">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14:paraId="3C755A35">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14:paraId="1848E407">
      <w:pPr>
        <w:pStyle w:val="22"/>
        <w:ind w:firstLine="0"/>
        <w:rPr>
          <w:rFonts w:hint="eastAsia"/>
          <w:highlight w:val="none"/>
        </w:rPr>
      </w:pPr>
    </w:p>
    <w:p w14:paraId="453D9E76">
      <w:pPr>
        <w:pStyle w:val="22"/>
        <w:ind w:firstLine="0"/>
        <w:rPr>
          <w:rFonts w:hint="eastAsia"/>
          <w:highlight w:val="none"/>
        </w:rPr>
      </w:pPr>
    </w:p>
    <w:p w14:paraId="06FBBB11">
      <w:pPr>
        <w:pStyle w:val="22"/>
        <w:ind w:firstLine="0"/>
        <w:rPr>
          <w:rFonts w:hint="eastAsia"/>
          <w:highlight w:val="none"/>
        </w:rPr>
      </w:pPr>
    </w:p>
    <w:p w14:paraId="57545CCC">
      <w:pPr>
        <w:pStyle w:val="22"/>
        <w:ind w:firstLine="0"/>
        <w:rPr>
          <w:rFonts w:hint="eastAsia"/>
          <w:highlight w:val="none"/>
        </w:rPr>
      </w:pPr>
    </w:p>
    <w:p w14:paraId="6BC8736A">
      <w:pPr>
        <w:pStyle w:val="22"/>
        <w:ind w:firstLine="0"/>
        <w:rPr>
          <w:rFonts w:hint="eastAsia"/>
          <w:highlight w:val="none"/>
        </w:rPr>
      </w:pPr>
    </w:p>
    <w:p w14:paraId="1337A026">
      <w:pPr>
        <w:pStyle w:val="22"/>
        <w:ind w:firstLine="0"/>
        <w:rPr>
          <w:rFonts w:hint="eastAsia"/>
          <w:highlight w:val="none"/>
        </w:rPr>
      </w:pPr>
    </w:p>
    <w:p w14:paraId="3DB69F77">
      <w:pPr>
        <w:pStyle w:val="22"/>
        <w:ind w:firstLine="0"/>
        <w:rPr>
          <w:rFonts w:hint="eastAsia"/>
          <w:highlight w:val="none"/>
        </w:rPr>
      </w:pPr>
    </w:p>
    <w:p w14:paraId="511A8E8F">
      <w:pPr>
        <w:pStyle w:val="22"/>
        <w:ind w:firstLine="0"/>
        <w:rPr>
          <w:rFonts w:hint="eastAsia"/>
          <w:highlight w:val="none"/>
        </w:rPr>
      </w:pPr>
    </w:p>
    <w:p w14:paraId="1196C504">
      <w:pPr>
        <w:pStyle w:val="22"/>
        <w:ind w:firstLine="0"/>
        <w:rPr>
          <w:rFonts w:hint="eastAsia"/>
          <w:highlight w:val="none"/>
        </w:rPr>
      </w:pPr>
    </w:p>
    <w:p w14:paraId="5F93FC63">
      <w:pPr>
        <w:pStyle w:val="22"/>
        <w:ind w:firstLine="0"/>
        <w:rPr>
          <w:rFonts w:hint="eastAsia"/>
          <w:highlight w:val="none"/>
        </w:rPr>
      </w:pPr>
    </w:p>
    <w:p w14:paraId="0AF071E6">
      <w:pPr>
        <w:pStyle w:val="22"/>
        <w:ind w:firstLine="0"/>
        <w:rPr>
          <w:rFonts w:hint="eastAsia"/>
          <w:highlight w:val="none"/>
        </w:rPr>
      </w:pPr>
    </w:p>
    <w:p w14:paraId="32D40CEF">
      <w:pPr>
        <w:pStyle w:val="22"/>
        <w:ind w:firstLine="0"/>
        <w:rPr>
          <w:rFonts w:hint="eastAsia"/>
          <w:highlight w:val="none"/>
        </w:rPr>
      </w:pPr>
    </w:p>
    <w:p w14:paraId="6A06BE6B">
      <w:pPr>
        <w:pStyle w:val="22"/>
        <w:ind w:firstLine="0"/>
        <w:rPr>
          <w:rFonts w:hint="eastAsia"/>
          <w:highlight w:val="none"/>
        </w:rPr>
      </w:pPr>
    </w:p>
    <w:p w14:paraId="0035E783">
      <w:pPr>
        <w:pStyle w:val="22"/>
        <w:ind w:firstLine="0"/>
        <w:rPr>
          <w:rFonts w:hint="eastAsia"/>
          <w:highlight w:val="none"/>
        </w:rPr>
      </w:pPr>
    </w:p>
    <w:p w14:paraId="40EE7C0F">
      <w:pPr>
        <w:pStyle w:val="22"/>
        <w:ind w:firstLine="0"/>
        <w:rPr>
          <w:rFonts w:hint="eastAsia"/>
          <w:highlight w:val="none"/>
        </w:rPr>
      </w:pPr>
    </w:p>
    <w:p w14:paraId="32CF5B67">
      <w:pPr>
        <w:numPr>
          <w:ilvl w:val="0"/>
          <w:numId w:val="3"/>
        </w:numPr>
        <w:adjustRightInd w:val="0"/>
        <w:snapToGrid w:val="0"/>
        <w:spacing w:beforeLines="50" w:afterLines="50" w:line="500" w:lineRule="exact"/>
        <w:ind w:left="643" w:hanging="643" w:hangingChars="200"/>
        <w:jc w:val="left"/>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对供应商的资格要求</w:t>
      </w:r>
      <w:r>
        <w:rPr>
          <w:rFonts w:hint="eastAsia" w:asciiTheme="minorEastAsia" w:hAnsiTheme="minorEastAsia"/>
          <w:b/>
          <w:color w:val="auto"/>
          <w:sz w:val="32"/>
          <w:szCs w:val="32"/>
          <w:highlight w:val="none"/>
          <w:lang w:val="en-US" w:eastAsia="zh-CN"/>
        </w:rPr>
        <w:t>.</w:t>
      </w:r>
    </w:p>
    <w:p w14:paraId="27125F97">
      <w:pPr>
        <w:pStyle w:val="22"/>
        <w:numPr>
          <w:ilvl w:val="-1"/>
          <w:numId w:val="0"/>
        </w:numPr>
        <w:ind w:firstLine="0"/>
        <w:rPr>
          <w:rFonts w:hint="default" w:eastAsia="等线"/>
          <w:color w:val="auto"/>
          <w:highlight w:val="none"/>
          <w:lang w:val="en-US" w:eastAsia="zh-CN"/>
        </w:rPr>
      </w:pPr>
      <w:r>
        <w:rPr>
          <w:rFonts w:hint="eastAsia"/>
          <w:color w:val="auto"/>
          <w:highlight w:val="none"/>
          <w:lang w:val="en-US" w:eastAsia="zh-CN"/>
        </w:rPr>
        <w:t>详见第一章采购公告（采购邀请书）3.供应商资格要求</w:t>
      </w:r>
    </w:p>
    <w:p w14:paraId="721BD58A">
      <w:pPr>
        <w:adjustRightInd w:val="0"/>
        <w:snapToGrid w:val="0"/>
        <w:spacing w:line="600" w:lineRule="exact"/>
        <w:jc w:val="left"/>
        <w:rPr>
          <w:rFonts w:hint="default" w:ascii="仿宋_GB2312" w:eastAsia="仿宋_GB2312"/>
          <w:color w:val="auto"/>
          <w:sz w:val="28"/>
          <w:szCs w:val="28"/>
          <w:highlight w:val="none"/>
          <w:lang w:val="en-US" w:eastAsia="zh-CN"/>
        </w:rPr>
      </w:pPr>
      <w:r>
        <w:rPr>
          <w:rFonts w:hint="eastAsia" w:asciiTheme="minorEastAsia" w:hAnsiTheme="minorEastAsia"/>
          <w:b/>
          <w:color w:val="auto"/>
          <w:sz w:val="32"/>
          <w:szCs w:val="32"/>
          <w:highlight w:val="none"/>
          <w:lang w:val="en-US" w:eastAsia="zh-CN"/>
        </w:rPr>
        <w:t xml:space="preserve">2.  </w:t>
      </w:r>
      <w:r>
        <w:rPr>
          <w:rFonts w:hint="eastAsia" w:asciiTheme="minorEastAsia" w:hAnsiTheme="minorEastAsia"/>
          <w:b/>
          <w:color w:val="auto"/>
          <w:sz w:val="32"/>
          <w:szCs w:val="32"/>
          <w:highlight w:val="none"/>
        </w:rPr>
        <w:t>本次交易一般规则.</w:t>
      </w:r>
      <w:r>
        <w:rPr>
          <w:rFonts w:ascii="仿宋_GB2312" w:eastAsia="仿宋_GB2312"/>
          <w:color w:val="auto"/>
          <w:sz w:val="28"/>
          <w:szCs w:val="28"/>
          <w:highlight w:val="none"/>
        </w:rPr>
        <w:t>表</w:t>
      </w:r>
      <w:r>
        <w:rPr>
          <w:rFonts w:hint="eastAsia" w:ascii="仿宋_GB2312" w:eastAsia="仿宋_GB2312"/>
          <w:color w:val="auto"/>
          <w:sz w:val="28"/>
          <w:szCs w:val="28"/>
          <w:highlight w:val="none"/>
          <w:lang w:val="en-US" w:eastAsia="zh-CN"/>
        </w:rPr>
        <w:t>1.1</w:t>
      </w:r>
    </w:p>
    <w:tbl>
      <w:tblPr>
        <w:tblStyle w:val="24"/>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936"/>
        <w:gridCol w:w="1263"/>
        <w:gridCol w:w="5979"/>
      </w:tblGrid>
      <w:tr w14:paraId="52FD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blHeader/>
        </w:trPr>
        <w:tc>
          <w:tcPr>
            <w:tcW w:w="925" w:type="dxa"/>
            <w:tcBorders>
              <w:left w:val="nil"/>
            </w:tcBorders>
            <w:vAlign w:val="center"/>
          </w:tcPr>
          <w:p w14:paraId="2A1E846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阶段</w:t>
            </w:r>
          </w:p>
        </w:tc>
        <w:tc>
          <w:tcPr>
            <w:tcW w:w="936" w:type="dxa"/>
            <w:vAlign w:val="center"/>
          </w:tcPr>
          <w:p w14:paraId="0DAB1AF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条款</w:t>
            </w:r>
          </w:p>
        </w:tc>
        <w:tc>
          <w:tcPr>
            <w:tcW w:w="1263" w:type="dxa"/>
            <w:vAlign w:val="center"/>
          </w:tcPr>
          <w:p w14:paraId="5158351B">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项目</w:t>
            </w:r>
          </w:p>
        </w:tc>
        <w:tc>
          <w:tcPr>
            <w:tcW w:w="5979" w:type="dxa"/>
            <w:tcBorders>
              <w:right w:val="nil"/>
            </w:tcBorders>
            <w:vAlign w:val="center"/>
          </w:tcPr>
          <w:p w14:paraId="7F02756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规则</w:t>
            </w:r>
          </w:p>
        </w:tc>
      </w:tr>
      <w:tr w14:paraId="7D63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925" w:type="dxa"/>
            <w:vMerge w:val="restart"/>
            <w:tcBorders>
              <w:left w:val="nil"/>
            </w:tcBorders>
            <w:vAlign w:val="center"/>
          </w:tcPr>
          <w:p w14:paraId="2BEE3C96">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08F6777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4D8C6560">
            <w:pPr>
              <w:jc w:val="center"/>
              <w:rPr>
                <w:rFonts w:ascii="仿宋_GB2312" w:eastAsia="仿宋_GB2312"/>
                <w:color w:val="auto"/>
                <w:sz w:val="24"/>
                <w:szCs w:val="24"/>
                <w:highlight w:val="none"/>
              </w:rPr>
            </w:pPr>
            <w:r>
              <w:rPr>
                <w:rFonts w:ascii="仿宋_GB2312" w:eastAsia="仿宋_GB2312"/>
                <w:color w:val="auto"/>
                <w:sz w:val="24"/>
                <w:szCs w:val="24"/>
                <w:highlight w:val="none"/>
              </w:rPr>
              <w:t>响应</w:t>
            </w:r>
          </w:p>
        </w:tc>
        <w:tc>
          <w:tcPr>
            <w:tcW w:w="936" w:type="dxa"/>
            <w:vAlign w:val="center"/>
          </w:tcPr>
          <w:p w14:paraId="099DB1C1">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w:t>
            </w:r>
          </w:p>
        </w:tc>
        <w:tc>
          <w:tcPr>
            <w:tcW w:w="1263" w:type="dxa"/>
            <w:vAlign w:val="center"/>
          </w:tcPr>
          <w:p w14:paraId="59EBC3B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采购文件组成</w:t>
            </w:r>
          </w:p>
        </w:tc>
        <w:tc>
          <w:tcPr>
            <w:tcW w:w="5979" w:type="dxa"/>
            <w:tcBorders>
              <w:right w:val="nil"/>
            </w:tcBorders>
            <w:vAlign w:val="center"/>
          </w:tcPr>
          <w:p w14:paraId="5FD5816F">
            <w:pPr>
              <w:adjustRightInd w:val="0"/>
              <w:snapToGrid w:val="0"/>
              <w:jc w:val="left"/>
              <w:rPr>
                <w:rFonts w:hint="default" w:ascii="仿宋_GB2312" w:eastAsia="仿宋_GB2312"/>
                <w:color w:val="auto"/>
                <w:sz w:val="24"/>
                <w:szCs w:val="24"/>
                <w:highlight w:val="none"/>
                <w:lang w:val="en-US" w:eastAsia="zh-CN"/>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采购公告（采购邀请书）</w:t>
            </w:r>
          </w:p>
          <w:p w14:paraId="4246BDB4">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（2）供应商须知</w:t>
            </w:r>
          </w:p>
          <w:p w14:paraId="28DAB2CD">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（3）采购方式</w:t>
            </w:r>
          </w:p>
          <w:p w14:paraId="629CC49E">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ascii="仿宋_GB2312" w:eastAsia="仿宋_GB2312"/>
                <w:color w:val="auto"/>
                <w:sz w:val="24"/>
                <w:szCs w:val="24"/>
                <w:highlight w:val="none"/>
              </w:rPr>
              <w:t>4</w:t>
            </w:r>
            <w:r>
              <w:rPr>
                <w:rFonts w:hint="eastAsia" w:ascii="仿宋_GB2312" w:eastAsia="仿宋_GB2312"/>
                <w:color w:val="auto"/>
                <w:sz w:val="24"/>
                <w:szCs w:val="24"/>
                <w:highlight w:val="none"/>
              </w:rPr>
              <w:t>）评审办法</w:t>
            </w:r>
          </w:p>
          <w:p w14:paraId="035923E4">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（5）采购需求</w:t>
            </w:r>
          </w:p>
          <w:p w14:paraId="40264F9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（6）合同草案</w:t>
            </w:r>
          </w:p>
          <w:p w14:paraId="41C806BB">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（7）响应文件</w:t>
            </w:r>
          </w:p>
          <w:p w14:paraId="3CC0D472">
            <w:pPr>
              <w:adjustRightInd w:val="0"/>
              <w:snapToGrid w:val="0"/>
              <w:jc w:val="left"/>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（8）在采购过程中由采购单位发出的修正和补充文件等</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如有）</w:t>
            </w:r>
          </w:p>
        </w:tc>
      </w:tr>
      <w:tr w14:paraId="736D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5" w:type="dxa"/>
            <w:vMerge w:val="continue"/>
            <w:tcBorders>
              <w:left w:val="nil"/>
            </w:tcBorders>
            <w:vAlign w:val="center"/>
          </w:tcPr>
          <w:p w14:paraId="13B21D5C">
            <w:pPr>
              <w:jc w:val="center"/>
              <w:rPr>
                <w:rFonts w:ascii="仿宋_GB2312" w:eastAsia="仿宋_GB2312"/>
                <w:color w:val="auto"/>
                <w:sz w:val="24"/>
                <w:szCs w:val="24"/>
                <w:highlight w:val="none"/>
              </w:rPr>
            </w:pPr>
          </w:p>
        </w:tc>
        <w:tc>
          <w:tcPr>
            <w:tcW w:w="936" w:type="dxa"/>
            <w:vAlign w:val="center"/>
          </w:tcPr>
          <w:p w14:paraId="384747B1">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.2</w:t>
            </w:r>
          </w:p>
        </w:tc>
        <w:tc>
          <w:tcPr>
            <w:tcW w:w="1263" w:type="dxa"/>
            <w:vAlign w:val="center"/>
          </w:tcPr>
          <w:p w14:paraId="322EDE54">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采购文件的澄清和修改</w:t>
            </w:r>
          </w:p>
        </w:tc>
        <w:tc>
          <w:tcPr>
            <w:tcW w:w="5979" w:type="dxa"/>
            <w:tcBorders>
              <w:right w:val="nil"/>
            </w:tcBorders>
            <w:vAlign w:val="center"/>
          </w:tcPr>
          <w:p w14:paraId="578F77AF">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.2.1供应商对采购文件有疑问的，应当</w:t>
            </w:r>
            <w:r>
              <w:rPr>
                <w:rFonts w:ascii="仿宋_GB2312" w:eastAsia="仿宋_GB2312"/>
                <w:color w:val="auto"/>
                <w:sz w:val="24"/>
                <w:szCs w:val="24"/>
                <w:highlight w:val="none"/>
              </w:rPr>
              <w:t>在提交</w:t>
            </w:r>
            <w:r>
              <w:rPr>
                <w:rFonts w:hint="eastAsia" w:ascii="仿宋_GB2312" w:eastAsia="仿宋_GB2312"/>
                <w:color w:val="auto"/>
                <w:sz w:val="24"/>
                <w:szCs w:val="24"/>
                <w:highlight w:val="none"/>
              </w:rPr>
              <w:t>响应文件截止之日</w:t>
            </w:r>
            <w:r>
              <w:rPr>
                <w:rFonts w:hint="eastAsia" w:ascii="仿宋_GB2312" w:eastAsia="仿宋_GB2312"/>
                <w:color w:val="auto"/>
                <w:sz w:val="24"/>
                <w:szCs w:val="24"/>
                <w:highlight w:val="none"/>
                <w:u w:val="single"/>
                <w:lang w:val="en-US" w:eastAsia="zh-CN"/>
              </w:rPr>
              <w:t>2</w:t>
            </w:r>
            <w:r>
              <w:rPr>
                <w:rFonts w:ascii="仿宋_GB2312" w:eastAsia="仿宋_GB2312"/>
                <w:color w:val="auto"/>
                <w:sz w:val="24"/>
                <w:szCs w:val="24"/>
                <w:highlight w:val="none"/>
              </w:rPr>
              <w:t>个工作日前</w:t>
            </w:r>
            <w:r>
              <w:rPr>
                <w:rFonts w:hint="eastAsia" w:ascii="仿宋_GB2312" w:eastAsia="仿宋_GB2312"/>
                <w:color w:val="auto"/>
                <w:sz w:val="24"/>
                <w:szCs w:val="24"/>
                <w:highlight w:val="none"/>
              </w:rPr>
              <w:t>，以书面形式提出。</w:t>
            </w:r>
          </w:p>
          <w:p w14:paraId="45ECCD89">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14:paraId="0C53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Merge w:val="continue"/>
            <w:tcBorders>
              <w:left w:val="nil"/>
            </w:tcBorders>
            <w:vAlign w:val="center"/>
          </w:tcPr>
          <w:p w14:paraId="35A2763C">
            <w:pPr>
              <w:jc w:val="center"/>
              <w:rPr>
                <w:rFonts w:ascii="仿宋_GB2312" w:eastAsia="仿宋_GB2312"/>
                <w:color w:val="auto"/>
                <w:sz w:val="24"/>
                <w:szCs w:val="24"/>
                <w:highlight w:val="none"/>
              </w:rPr>
            </w:pPr>
          </w:p>
        </w:tc>
        <w:tc>
          <w:tcPr>
            <w:tcW w:w="936" w:type="dxa"/>
            <w:vAlign w:val="center"/>
          </w:tcPr>
          <w:p w14:paraId="288244B8">
            <w:pPr>
              <w:adjustRightInd w:val="0"/>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.3</w:t>
            </w:r>
          </w:p>
          <w:p w14:paraId="7B77807A">
            <w:pPr>
              <w:adjustRightInd w:val="0"/>
              <w:snapToGrid w:val="0"/>
              <w:jc w:val="center"/>
              <w:rPr>
                <w:color w:val="auto"/>
                <w:sz w:val="24"/>
                <w:szCs w:val="24"/>
                <w:highlight w:val="none"/>
              </w:rPr>
            </w:pPr>
          </w:p>
        </w:tc>
        <w:tc>
          <w:tcPr>
            <w:tcW w:w="1263" w:type="dxa"/>
            <w:vAlign w:val="center"/>
          </w:tcPr>
          <w:p w14:paraId="53831F43">
            <w:pPr>
              <w:adjustRightInd w:val="0"/>
              <w:snapToGrid w:val="0"/>
              <w:jc w:val="left"/>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踏勘现场</w:t>
            </w:r>
          </w:p>
        </w:tc>
        <w:tc>
          <w:tcPr>
            <w:tcW w:w="5979" w:type="dxa"/>
            <w:tcBorders>
              <w:right w:val="nil"/>
            </w:tcBorders>
            <w:vAlign w:val="center"/>
          </w:tcPr>
          <w:p w14:paraId="1F8B64A6">
            <w:pPr>
              <w:adjustRightInd w:val="0"/>
              <w:snapToGrid w:val="0"/>
              <w:ind w:left="0" w:leftChars="0" w:firstLine="0" w:firstLineChars="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详见采购公告（采购邀请书）5.踏勘现场</w:t>
            </w:r>
          </w:p>
        </w:tc>
      </w:tr>
      <w:tr w14:paraId="4936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5" w:type="dxa"/>
            <w:vMerge w:val="continue"/>
            <w:tcBorders>
              <w:left w:val="nil"/>
            </w:tcBorders>
            <w:vAlign w:val="center"/>
          </w:tcPr>
          <w:p w14:paraId="1754BDA3">
            <w:pPr>
              <w:jc w:val="center"/>
              <w:rPr>
                <w:rFonts w:ascii="Calibri" w:hAnsi="Calibri" w:eastAsia="宋体" w:cs="Times New Roman"/>
                <w:b/>
                <w:bCs/>
                <w:color w:val="auto"/>
                <w:sz w:val="24"/>
                <w:szCs w:val="24"/>
                <w:highlight w:val="none"/>
              </w:rPr>
            </w:pPr>
          </w:p>
        </w:tc>
        <w:tc>
          <w:tcPr>
            <w:tcW w:w="936" w:type="dxa"/>
            <w:vAlign w:val="center"/>
          </w:tcPr>
          <w:p w14:paraId="58E0C7A9">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2.4</w:t>
            </w:r>
          </w:p>
        </w:tc>
        <w:tc>
          <w:tcPr>
            <w:tcW w:w="1263" w:type="dxa"/>
            <w:vAlign w:val="center"/>
          </w:tcPr>
          <w:p w14:paraId="19D8CCC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分包</w:t>
            </w:r>
          </w:p>
        </w:tc>
        <w:tc>
          <w:tcPr>
            <w:tcW w:w="5979" w:type="dxa"/>
            <w:tcBorders>
              <w:right w:val="nil"/>
            </w:tcBorders>
            <w:vAlign w:val="center"/>
          </w:tcPr>
          <w:p w14:paraId="20328A82">
            <w:pPr>
              <w:adjustRightInd w:val="0"/>
              <w:snapToGrid w:val="0"/>
              <w:ind w:firstLine="0" w:firstLineChars="0"/>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本项目</w:t>
            </w:r>
            <w:r>
              <w:rPr>
                <w:rFonts w:hint="eastAsia" w:ascii="仿宋_GB2312" w:eastAsia="仿宋_GB2312"/>
                <w:color w:val="auto"/>
                <w:sz w:val="24"/>
                <w:szCs w:val="24"/>
                <w:highlight w:val="none"/>
              </w:rPr>
              <w:t>不允许</w:t>
            </w:r>
            <w:r>
              <w:rPr>
                <w:rFonts w:hint="eastAsia" w:ascii="仿宋_GB2312" w:eastAsia="仿宋_GB2312"/>
                <w:color w:val="auto"/>
                <w:sz w:val="24"/>
                <w:szCs w:val="24"/>
                <w:highlight w:val="none"/>
                <w:lang w:val="en-US" w:eastAsia="zh-CN"/>
              </w:rPr>
              <w:t>分包</w:t>
            </w:r>
          </w:p>
        </w:tc>
      </w:tr>
      <w:tr w14:paraId="67DD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 w:type="dxa"/>
            <w:vMerge w:val="continue"/>
            <w:tcBorders>
              <w:left w:val="nil"/>
            </w:tcBorders>
            <w:vAlign w:val="center"/>
          </w:tcPr>
          <w:p w14:paraId="63481184">
            <w:pPr>
              <w:jc w:val="center"/>
              <w:rPr>
                <w:color w:val="auto"/>
                <w:sz w:val="24"/>
                <w:szCs w:val="24"/>
                <w:highlight w:val="none"/>
              </w:rPr>
            </w:pPr>
          </w:p>
        </w:tc>
        <w:tc>
          <w:tcPr>
            <w:tcW w:w="936" w:type="dxa"/>
            <w:vAlign w:val="center"/>
          </w:tcPr>
          <w:p w14:paraId="5F5ABEC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.5</w:t>
            </w:r>
          </w:p>
        </w:tc>
        <w:tc>
          <w:tcPr>
            <w:tcW w:w="1263" w:type="dxa"/>
            <w:vAlign w:val="center"/>
          </w:tcPr>
          <w:p w14:paraId="4D9E586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响应截止时间</w:t>
            </w:r>
          </w:p>
        </w:tc>
        <w:tc>
          <w:tcPr>
            <w:tcW w:w="5979" w:type="dxa"/>
            <w:tcBorders>
              <w:right w:val="nil"/>
            </w:tcBorders>
            <w:vAlign w:val="center"/>
          </w:tcPr>
          <w:p w14:paraId="255BCF2F">
            <w:pPr>
              <w:adjustRightInd w:val="0"/>
              <w:snapToGrid w:val="0"/>
              <w:jc w:val="left"/>
              <w:rPr>
                <w:rFonts w:hint="eastAsia" w:ascii="仿宋_GB2312" w:eastAsia="仿宋_GB2312" w:hAnsiTheme="minorEastAsia"/>
                <w:color w:val="auto"/>
                <w:sz w:val="24"/>
                <w:szCs w:val="24"/>
                <w:highlight w:val="none"/>
                <w:u w:val="none"/>
                <w:lang w:eastAsia="zh-CN"/>
              </w:rPr>
            </w:pPr>
            <w:r>
              <w:rPr>
                <w:rFonts w:hint="eastAsia" w:ascii="仿宋_GB2312" w:eastAsia="仿宋_GB2312" w:hAnsiTheme="minorEastAsia"/>
                <w:color w:val="auto"/>
                <w:sz w:val="24"/>
                <w:szCs w:val="24"/>
                <w:highlight w:val="none"/>
                <w:lang w:val="en-US" w:eastAsia="zh-CN"/>
              </w:rPr>
              <w:t>详</w:t>
            </w:r>
            <w:r>
              <w:rPr>
                <w:rFonts w:hint="eastAsia" w:ascii="仿宋_GB2312" w:eastAsia="仿宋_GB2312" w:hAnsiTheme="minorEastAsia"/>
                <w:color w:val="auto"/>
                <w:sz w:val="24"/>
                <w:szCs w:val="24"/>
                <w:highlight w:val="none"/>
              </w:rPr>
              <w:t>见采购</w:t>
            </w:r>
            <w:r>
              <w:rPr>
                <w:rFonts w:hint="eastAsia" w:ascii="仿宋_GB2312" w:eastAsia="仿宋_GB2312" w:hAnsiTheme="minorEastAsia"/>
                <w:color w:val="auto"/>
                <w:sz w:val="24"/>
                <w:szCs w:val="24"/>
                <w:highlight w:val="none"/>
                <w:lang w:val="en-US" w:eastAsia="zh-CN"/>
              </w:rPr>
              <w:t>公告（采购邀请书）</w:t>
            </w:r>
          </w:p>
        </w:tc>
      </w:tr>
      <w:tr w14:paraId="3D2B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25" w:type="dxa"/>
            <w:vMerge w:val="restart"/>
            <w:tcBorders>
              <w:left w:val="nil"/>
            </w:tcBorders>
            <w:vAlign w:val="center"/>
          </w:tcPr>
          <w:p w14:paraId="5B66A552">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621C016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71626F07">
            <w:pPr>
              <w:jc w:val="center"/>
              <w:rPr>
                <w:color w:val="auto"/>
                <w:sz w:val="24"/>
                <w:szCs w:val="24"/>
                <w:highlight w:val="none"/>
              </w:rPr>
            </w:pPr>
            <w:r>
              <w:rPr>
                <w:rFonts w:ascii="仿宋_GB2312" w:eastAsia="仿宋_GB2312"/>
                <w:color w:val="auto"/>
                <w:sz w:val="24"/>
                <w:szCs w:val="24"/>
                <w:highlight w:val="none"/>
              </w:rPr>
              <w:t>响应</w:t>
            </w:r>
          </w:p>
        </w:tc>
        <w:tc>
          <w:tcPr>
            <w:tcW w:w="936" w:type="dxa"/>
            <w:vAlign w:val="center"/>
          </w:tcPr>
          <w:p w14:paraId="65B2C908">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.6</w:t>
            </w:r>
          </w:p>
        </w:tc>
        <w:tc>
          <w:tcPr>
            <w:tcW w:w="1263" w:type="dxa"/>
            <w:vAlign w:val="center"/>
          </w:tcPr>
          <w:p w14:paraId="2A77A157">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最高限价</w:t>
            </w:r>
            <w:r>
              <w:rPr>
                <w:rFonts w:hint="eastAsia" w:ascii="仿宋_GB2312" w:eastAsia="仿宋_GB2312"/>
                <w:color w:val="auto"/>
                <w:sz w:val="24"/>
                <w:szCs w:val="24"/>
                <w:highlight w:val="none"/>
                <w:lang w:val="en-US" w:eastAsia="zh-CN"/>
              </w:rPr>
              <w:t>及低价说明</w:t>
            </w:r>
          </w:p>
        </w:tc>
        <w:tc>
          <w:tcPr>
            <w:tcW w:w="5979" w:type="dxa"/>
            <w:tcBorders>
              <w:right w:val="nil"/>
            </w:tcBorders>
            <w:vAlign w:val="center"/>
          </w:tcPr>
          <w:p w14:paraId="6BF3739E">
            <w:pPr>
              <w:adjustRightInd w:val="0"/>
              <w:snapToGrid w:val="0"/>
              <w:ind w:firstLine="0" w:firstLineChars="0"/>
              <w:jc w:val="left"/>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详见采购公告（采购邀请书）；若报价低于本项目最高限价的60%，必须说明报价理由。</w:t>
            </w:r>
          </w:p>
        </w:tc>
      </w:tr>
      <w:tr w14:paraId="6ADE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5" w:type="dxa"/>
            <w:vMerge w:val="continue"/>
            <w:tcBorders>
              <w:left w:val="nil"/>
            </w:tcBorders>
            <w:vAlign w:val="center"/>
          </w:tcPr>
          <w:p w14:paraId="4C588D8D">
            <w:pPr>
              <w:jc w:val="center"/>
              <w:rPr>
                <w:color w:val="auto"/>
                <w:sz w:val="24"/>
                <w:szCs w:val="24"/>
                <w:highlight w:val="none"/>
              </w:rPr>
            </w:pPr>
          </w:p>
        </w:tc>
        <w:tc>
          <w:tcPr>
            <w:tcW w:w="936" w:type="dxa"/>
            <w:vAlign w:val="center"/>
          </w:tcPr>
          <w:p w14:paraId="21688830">
            <w:pPr>
              <w:adjustRightInd w:val="0"/>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.7</w:t>
            </w:r>
          </w:p>
          <w:p w14:paraId="2B9D227E">
            <w:pPr>
              <w:adjustRightInd w:val="0"/>
              <w:snapToGrid w:val="0"/>
              <w:jc w:val="center"/>
              <w:rPr>
                <w:rFonts w:ascii="仿宋_GB2312" w:eastAsia="仿宋_GB2312" w:hAnsiTheme="minorHAnsi" w:cstheme="minorBidi"/>
                <w:color w:val="auto"/>
                <w:kern w:val="2"/>
                <w:sz w:val="24"/>
                <w:szCs w:val="24"/>
                <w:highlight w:val="none"/>
                <w:lang w:val="en-US" w:eastAsia="zh-CN" w:bidi="ar-SA"/>
              </w:rPr>
            </w:pPr>
          </w:p>
        </w:tc>
        <w:tc>
          <w:tcPr>
            <w:tcW w:w="1263" w:type="dxa"/>
            <w:vAlign w:val="center"/>
          </w:tcPr>
          <w:p w14:paraId="3E6CDD86">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响应文件有效期</w:t>
            </w:r>
          </w:p>
        </w:tc>
        <w:tc>
          <w:tcPr>
            <w:tcW w:w="5979" w:type="dxa"/>
            <w:tcBorders>
              <w:right w:val="nil"/>
            </w:tcBorders>
            <w:vAlign w:val="center"/>
          </w:tcPr>
          <w:p w14:paraId="67E5B76F">
            <w:pPr>
              <w:adjustRightInd w:val="0"/>
              <w:snapToGrid w:val="0"/>
              <w:ind w:firstLine="480" w:firstLineChars="20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90个</w:t>
            </w:r>
            <w:r>
              <w:rPr>
                <w:rFonts w:hint="eastAsia" w:ascii="仿宋_GB2312" w:eastAsia="仿宋_GB2312" w:hAnsiTheme="minorEastAsia"/>
                <w:color w:val="auto"/>
                <w:sz w:val="24"/>
                <w:szCs w:val="24"/>
                <w:highlight w:val="none"/>
              </w:rPr>
              <w:t>日历天（从响应文件递交截止日算起）</w:t>
            </w:r>
          </w:p>
        </w:tc>
      </w:tr>
      <w:tr w14:paraId="7CBE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25" w:type="dxa"/>
            <w:vMerge w:val="restart"/>
            <w:tcBorders>
              <w:left w:val="nil"/>
            </w:tcBorders>
            <w:vAlign w:val="center"/>
          </w:tcPr>
          <w:p w14:paraId="5D8E6A9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0880BF22">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4B64BF81">
            <w:pPr>
              <w:adjustRightInd w:val="0"/>
              <w:snapToGrid w:val="0"/>
              <w:jc w:val="center"/>
              <w:rPr>
                <w:color w:val="auto"/>
                <w:sz w:val="24"/>
                <w:szCs w:val="24"/>
                <w:highlight w:val="none"/>
              </w:rPr>
            </w:pPr>
            <w:r>
              <w:rPr>
                <w:rFonts w:ascii="仿宋_GB2312" w:eastAsia="仿宋_GB2312"/>
                <w:color w:val="auto"/>
                <w:sz w:val="24"/>
                <w:szCs w:val="24"/>
                <w:highlight w:val="none"/>
              </w:rPr>
              <w:t>响应</w:t>
            </w:r>
          </w:p>
        </w:tc>
        <w:tc>
          <w:tcPr>
            <w:tcW w:w="936" w:type="dxa"/>
            <w:vAlign w:val="center"/>
          </w:tcPr>
          <w:p w14:paraId="6DDB2BD7">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2.8</w:t>
            </w:r>
          </w:p>
        </w:tc>
        <w:tc>
          <w:tcPr>
            <w:tcW w:w="1263" w:type="dxa"/>
            <w:vAlign w:val="center"/>
          </w:tcPr>
          <w:p w14:paraId="329C93E1">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响应文件份数</w:t>
            </w:r>
          </w:p>
        </w:tc>
        <w:tc>
          <w:tcPr>
            <w:tcW w:w="5979" w:type="dxa"/>
            <w:tcBorders>
              <w:right w:val="nil"/>
            </w:tcBorders>
            <w:vAlign w:val="center"/>
          </w:tcPr>
          <w:p w14:paraId="1BE593B6">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纸质文件正本1份，副本 </w:t>
            </w:r>
            <w:r>
              <w:rPr>
                <w:rFonts w:hint="eastAsia" w:ascii="仿宋_GB2312" w:eastAsia="仿宋_GB2312" w:hAnsiTheme="minorEastAsia"/>
                <w:color w:val="auto"/>
                <w:sz w:val="24"/>
                <w:szCs w:val="24"/>
                <w:highlight w:val="none"/>
                <w:u w:val="single"/>
                <w:lang w:val="en-US" w:eastAsia="zh-CN"/>
              </w:rPr>
              <w:t>1</w:t>
            </w:r>
            <w:r>
              <w:rPr>
                <w:rFonts w:hint="eastAsia" w:ascii="仿宋_GB2312" w:eastAsia="仿宋_GB2312" w:hAnsiTheme="minorEastAsia"/>
                <w:color w:val="auto"/>
                <w:sz w:val="24"/>
                <w:szCs w:val="24"/>
                <w:highlight w:val="none"/>
              </w:rPr>
              <w:t>份</w:t>
            </w:r>
          </w:p>
        </w:tc>
      </w:tr>
      <w:tr w14:paraId="58C2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5" w:type="dxa"/>
            <w:vMerge w:val="continue"/>
            <w:tcBorders>
              <w:left w:val="nil"/>
            </w:tcBorders>
            <w:vAlign w:val="center"/>
          </w:tcPr>
          <w:p w14:paraId="5651C668">
            <w:pPr>
              <w:adjustRightInd w:val="0"/>
              <w:snapToGrid w:val="0"/>
              <w:jc w:val="center"/>
              <w:rPr>
                <w:rFonts w:ascii="仿宋_GB2312" w:eastAsia="仿宋_GB2312"/>
                <w:color w:val="auto"/>
                <w:sz w:val="24"/>
                <w:szCs w:val="24"/>
                <w:highlight w:val="none"/>
              </w:rPr>
            </w:pPr>
          </w:p>
        </w:tc>
        <w:tc>
          <w:tcPr>
            <w:tcW w:w="936" w:type="dxa"/>
            <w:vAlign w:val="center"/>
          </w:tcPr>
          <w:p w14:paraId="047AEEA7">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.9</w:t>
            </w:r>
          </w:p>
        </w:tc>
        <w:tc>
          <w:tcPr>
            <w:tcW w:w="1263" w:type="dxa"/>
            <w:vAlign w:val="center"/>
          </w:tcPr>
          <w:p w14:paraId="4854C2F9">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响应文件的密封和标记</w:t>
            </w:r>
          </w:p>
        </w:tc>
        <w:tc>
          <w:tcPr>
            <w:tcW w:w="5979" w:type="dxa"/>
            <w:tcBorders>
              <w:right w:val="nil"/>
            </w:tcBorders>
            <w:vAlign w:val="center"/>
          </w:tcPr>
          <w:p w14:paraId="08A12525">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要求密封，响应文件应在密封处加盖公章，标注正本和副本，封皮应注明：</w:t>
            </w:r>
          </w:p>
          <w:p w14:paraId="152AEBA3">
            <w:pPr>
              <w:adjustRightInd w:val="0"/>
              <w:snapToGrid w:val="0"/>
              <w:ind w:firstLine="465"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项目名称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供应商地址</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联系人及其联系方式</w:t>
            </w:r>
            <w:r>
              <w:rPr>
                <w:rFonts w:hint="eastAsia" w:ascii="仿宋_GB2312" w:eastAsia="仿宋_GB2312" w:hAnsiTheme="minorEastAsia"/>
                <w:color w:val="auto"/>
                <w:sz w:val="24"/>
                <w:szCs w:val="24"/>
                <w:highlight w:val="none"/>
                <w:lang w:eastAsia="zh-CN"/>
              </w:rPr>
              <w:t>。</w:t>
            </w:r>
          </w:p>
        </w:tc>
      </w:tr>
      <w:tr w14:paraId="4E88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25" w:type="dxa"/>
            <w:vMerge w:val="continue"/>
            <w:tcBorders>
              <w:left w:val="nil"/>
            </w:tcBorders>
            <w:vAlign w:val="center"/>
          </w:tcPr>
          <w:p w14:paraId="6FC33BE9">
            <w:pPr>
              <w:adjustRightInd w:val="0"/>
              <w:snapToGrid w:val="0"/>
              <w:jc w:val="center"/>
              <w:rPr>
                <w:rFonts w:ascii="仿宋_GB2312" w:eastAsia="仿宋_GB2312"/>
                <w:color w:val="auto"/>
                <w:sz w:val="24"/>
                <w:szCs w:val="24"/>
                <w:highlight w:val="none"/>
              </w:rPr>
            </w:pPr>
          </w:p>
        </w:tc>
        <w:tc>
          <w:tcPr>
            <w:tcW w:w="936" w:type="dxa"/>
            <w:vAlign w:val="center"/>
          </w:tcPr>
          <w:p w14:paraId="768A3B74">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.10</w:t>
            </w:r>
          </w:p>
        </w:tc>
        <w:tc>
          <w:tcPr>
            <w:tcW w:w="1263" w:type="dxa"/>
            <w:vAlign w:val="center"/>
          </w:tcPr>
          <w:p w14:paraId="10C290E1">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响应文件提交</w:t>
            </w:r>
          </w:p>
        </w:tc>
        <w:tc>
          <w:tcPr>
            <w:tcW w:w="5979" w:type="dxa"/>
            <w:tcBorders>
              <w:right w:val="nil"/>
            </w:tcBorders>
            <w:vAlign w:val="center"/>
          </w:tcPr>
          <w:p w14:paraId="08026FB9">
            <w:pPr>
              <w:adjustRightInd w:val="0"/>
              <w:snapToGrid w:val="0"/>
              <w:ind w:left="480" w:hanging="480" w:hangingChars="20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lang w:eastAsia="zh-CN"/>
              </w:rPr>
              <w:t>见采购</w:t>
            </w:r>
            <w:r>
              <w:rPr>
                <w:rFonts w:hint="eastAsia" w:ascii="仿宋_GB2312" w:eastAsia="仿宋_GB2312" w:hAnsiTheme="minorEastAsia"/>
                <w:color w:val="auto"/>
                <w:sz w:val="24"/>
                <w:szCs w:val="24"/>
                <w:highlight w:val="none"/>
                <w:lang w:val="en-US" w:eastAsia="zh-CN"/>
              </w:rPr>
              <w:t>公告（采购邀请书）</w:t>
            </w:r>
          </w:p>
        </w:tc>
      </w:tr>
      <w:tr w14:paraId="067A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25" w:type="dxa"/>
            <w:vMerge w:val="restart"/>
            <w:tcBorders>
              <w:left w:val="nil"/>
            </w:tcBorders>
            <w:vAlign w:val="center"/>
          </w:tcPr>
          <w:p w14:paraId="693E2BA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文件开启及评审</w:t>
            </w:r>
          </w:p>
        </w:tc>
        <w:tc>
          <w:tcPr>
            <w:tcW w:w="936" w:type="dxa"/>
            <w:vAlign w:val="center"/>
          </w:tcPr>
          <w:p w14:paraId="17D69CB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.11</w:t>
            </w:r>
          </w:p>
        </w:tc>
        <w:tc>
          <w:tcPr>
            <w:tcW w:w="1263" w:type="dxa"/>
            <w:vAlign w:val="center"/>
          </w:tcPr>
          <w:p w14:paraId="1B6A909A">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响应文件开启会议</w:t>
            </w:r>
          </w:p>
        </w:tc>
        <w:tc>
          <w:tcPr>
            <w:tcW w:w="5979" w:type="dxa"/>
            <w:tcBorders>
              <w:right w:val="nil"/>
            </w:tcBorders>
            <w:vAlign w:val="center"/>
          </w:tcPr>
          <w:p w14:paraId="2F801825">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举行</w:t>
            </w:r>
          </w:p>
          <w:p w14:paraId="685AAD48">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会议时间：同响应截止时间</w:t>
            </w:r>
          </w:p>
          <w:p w14:paraId="55B28402">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会议地点：</w:t>
            </w:r>
            <w:r>
              <w:rPr>
                <w:rFonts w:hint="eastAsia" w:ascii="仿宋_GB2312" w:eastAsia="仿宋_GB2312" w:hAnsiTheme="minorEastAsia"/>
                <w:color w:val="auto"/>
                <w:sz w:val="24"/>
                <w:szCs w:val="24"/>
                <w:highlight w:val="none"/>
                <w:lang w:val="en-US" w:eastAsia="zh-CN"/>
              </w:rPr>
              <w:t>采购公告（采购邀请书）</w:t>
            </w:r>
            <w:r>
              <w:rPr>
                <w:rFonts w:hint="eastAsia" w:ascii="仿宋_GB2312" w:eastAsia="仿宋_GB2312" w:hAnsiTheme="minorEastAsia"/>
                <w:color w:val="auto"/>
                <w:sz w:val="24"/>
                <w:szCs w:val="24"/>
                <w:highlight w:val="none"/>
              </w:rPr>
              <w:t>中指定地点</w:t>
            </w:r>
          </w:p>
        </w:tc>
      </w:tr>
      <w:tr w14:paraId="0ADC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25" w:type="dxa"/>
            <w:vMerge w:val="continue"/>
            <w:tcBorders>
              <w:left w:val="nil"/>
            </w:tcBorders>
            <w:vAlign w:val="center"/>
          </w:tcPr>
          <w:p w14:paraId="0BF9F500">
            <w:pPr>
              <w:adjustRightInd w:val="0"/>
              <w:snapToGrid w:val="0"/>
              <w:jc w:val="center"/>
              <w:rPr>
                <w:rFonts w:ascii="仿宋_GB2312" w:eastAsia="仿宋_GB2312"/>
                <w:color w:val="auto"/>
                <w:sz w:val="24"/>
                <w:szCs w:val="24"/>
                <w:highlight w:val="none"/>
              </w:rPr>
            </w:pPr>
          </w:p>
        </w:tc>
        <w:tc>
          <w:tcPr>
            <w:tcW w:w="936" w:type="dxa"/>
            <w:vAlign w:val="center"/>
          </w:tcPr>
          <w:p w14:paraId="695A73D1">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.12</w:t>
            </w:r>
          </w:p>
        </w:tc>
        <w:tc>
          <w:tcPr>
            <w:tcW w:w="1263" w:type="dxa"/>
            <w:vAlign w:val="center"/>
          </w:tcPr>
          <w:p w14:paraId="7F6FBE5A">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开启文件前的密封检查</w:t>
            </w:r>
          </w:p>
        </w:tc>
        <w:tc>
          <w:tcPr>
            <w:tcW w:w="5979" w:type="dxa"/>
            <w:tcBorders>
              <w:right w:val="nil"/>
            </w:tcBorders>
            <w:vAlign w:val="center"/>
          </w:tcPr>
          <w:p w14:paraId="7B97B1C2">
            <w:pPr>
              <w:adjustRightInd w:val="0"/>
              <w:snapToGrid w:val="0"/>
              <w:ind w:firstLine="465"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密封情况检查顺序：</w:t>
            </w:r>
            <w:r>
              <w:rPr>
                <w:rFonts w:hint="eastAsia" w:ascii="仿宋_GB2312" w:eastAsia="仿宋_GB2312" w:hAnsiTheme="minorEastAsia"/>
                <w:color w:val="auto"/>
                <w:sz w:val="24"/>
                <w:szCs w:val="24"/>
                <w:highlight w:val="none"/>
                <w:u w:val="none"/>
                <w:lang w:val="en-US" w:eastAsia="zh-CN"/>
              </w:rPr>
              <w:t>响应文件拆封前检查，不按照采购文件要求密封的响应文件，采购人将予以拒收。</w:t>
            </w:r>
          </w:p>
        </w:tc>
      </w:tr>
      <w:tr w14:paraId="2CAE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25" w:type="dxa"/>
            <w:vMerge w:val="continue"/>
            <w:tcBorders>
              <w:left w:val="nil"/>
            </w:tcBorders>
            <w:vAlign w:val="center"/>
          </w:tcPr>
          <w:p w14:paraId="398EF6E3">
            <w:pPr>
              <w:adjustRightInd w:val="0"/>
              <w:snapToGrid w:val="0"/>
              <w:jc w:val="center"/>
              <w:rPr>
                <w:rFonts w:ascii="仿宋_GB2312" w:eastAsia="仿宋_GB2312"/>
                <w:color w:val="auto"/>
                <w:sz w:val="24"/>
                <w:szCs w:val="24"/>
                <w:highlight w:val="none"/>
              </w:rPr>
            </w:pPr>
          </w:p>
        </w:tc>
        <w:tc>
          <w:tcPr>
            <w:tcW w:w="936" w:type="dxa"/>
            <w:vAlign w:val="center"/>
          </w:tcPr>
          <w:p w14:paraId="7FD47804">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.13</w:t>
            </w:r>
          </w:p>
        </w:tc>
        <w:tc>
          <w:tcPr>
            <w:tcW w:w="1263" w:type="dxa"/>
            <w:vAlign w:val="center"/>
          </w:tcPr>
          <w:p w14:paraId="3E8D1E2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评审小组</w:t>
            </w:r>
          </w:p>
        </w:tc>
        <w:tc>
          <w:tcPr>
            <w:tcW w:w="5979" w:type="dxa"/>
            <w:tcBorders>
              <w:right w:val="nil"/>
            </w:tcBorders>
            <w:vAlign w:val="center"/>
          </w:tcPr>
          <w:p w14:paraId="3DC6378A">
            <w:pPr>
              <w:adjustRightInd w:val="0"/>
              <w:snapToGrid w:val="0"/>
              <w:ind w:firstLine="0" w:firstLineChars="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t>评审小组构成：</w:t>
            </w:r>
            <w:r>
              <w:rPr>
                <w:rFonts w:hint="eastAsia" w:ascii="仿宋_GB2312" w:eastAsia="仿宋_GB2312" w:hAnsiTheme="minorEastAsia"/>
                <w:color w:val="auto"/>
                <w:sz w:val="24"/>
                <w:szCs w:val="24"/>
                <w:highlight w:val="none"/>
                <w:u w:val="single"/>
                <w:lang w:val="en-US" w:eastAsia="zh-CN"/>
              </w:rPr>
              <w:t>3</w:t>
            </w:r>
            <w:r>
              <w:rPr>
                <w:rFonts w:hint="eastAsia" w:ascii="仿宋_GB2312" w:eastAsia="仿宋_GB2312" w:hAnsiTheme="minorEastAsia"/>
                <w:color w:val="auto"/>
                <w:sz w:val="24"/>
                <w:szCs w:val="24"/>
                <w:highlight w:val="none"/>
              </w:rPr>
              <w:t>人</w:t>
            </w:r>
            <w:r>
              <w:rPr>
                <w:rFonts w:hint="eastAsia" w:ascii="仿宋_GB2312" w:eastAsia="仿宋_GB2312" w:hAnsiTheme="minorEastAsia"/>
                <w:color w:val="auto"/>
                <w:sz w:val="24"/>
                <w:szCs w:val="24"/>
                <w:highlight w:val="none"/>
                <w:lang w:val="en-US" w:eastAsia="zh-CN"/>
              </w:rPr>
              <w:t>。</w:t>
            </w:r>
          </w:p>
        </w:tc>
      </w:tr>
      <w:tr w14:paraId="3103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25" w:type="dxa"/>
            <w:vMerge w:val="continue"/>
            <w:tcBorders>
              <w:left w:val="nil"/>
            </w:tcBorders>
            <w:vAlign w:val="center"/>
          </w:tcPr>
          <w:p w14:paraId="6ED91A39">
            <w:pPr>
              <w:adjustRightInd w:val="0"/>
              <w:snapToGrid w:val="0"/>
              <w:jc w:val="center"/>
              <w:rPr>
                <w:rFonts w:ascii="仿宋_GB2312" w:eastAsia="仿宋_GB2312"/>
                <w:color w:val="auto"/>
                <w:sz w:val="24"/>
                <w:szCs w:val="24"/>
                <w:highlight w:val="none"/>
              </w:rPr>
            </w:pPr>
          </w:p>
        </w:tc>
        <w:tc>
          <w:tcPr>
            <w:tcW w:w="936" w:type="dxa"/>
            <w:vAlign w:val="center"/>
          </w:tcPr>
          <w:p w14:paraId="3B2586D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.14</w:t>
            </w:r>
          </w:p>
        </w:tc>
        <w:tc>
          <w:tcPr>
            <w:tcW w:w="1263" w:type="dxa"/>
            <w:vAlign w:val="center"/>
          </w:tcPr>
          <w:p w14:paraId="273DC19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评审办法</w:t>
            </w:r>
          </w:p>
        </w:tc>
        <w:tc>
          <w:tcPr>
            <w:tcW w:w="5979" w:type="dxa"/>
            <w:tcBorders>
              <w:right w:val="nil"/>
            </w:tcBorders>
            <w:vAlign w:val="center"/>
          </w:tcPr>
          <w:p w14:paraId="135443C4">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章评审办法有关条款</w:t>
            </w:r>
          </w:p>
        </w:tc>
      </w:tr>
      <w:tr w14:paraId="2A5C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25" w:type="dxa"/>
            <w:vMerge w:val="continue"/>
            <w:tcBorders>
              <w:left w:val="nil"/>
            </w:tcBorders>
            <w:vAlign w:val="center"/>
          </w:tcPr>
          <w:p w14:paraId="1ABF0329">
            <w:pPr>
              <w:adjustRightInd w:val="0"/>
              <w:snapToGrid w:val="0"/>
              <w:jc w:val="center"/>
              <w:rPr>
                <w:rFonts w:ascii="仿宋_GB2312" w:eastAsia="仿宋_GB2312"/>
                <w:color w:val="auto"/>
                <w:sz w:val="24"/>
                <w:szCs w:val="24"/>
                <w:highlight w:val="none"/>
              </w:rPr>
            </w:pPr>
          </w:p>
        </w:tc>
        <w:tc>
          <w:tcPr>
            <w:tcW w:w="936" w:type="dxa"/>
            <w:vAlign w:val="center"/>
          </w:tcPr>
          <w:p w14:paraId="25ADA466">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.15</w:t>
            </w:r>
          </w:p>
        </w:tc>
        <w:tc>
          <w:tcPr>
            <w:tcW w:w="1263" w:type="dxa"/>
            <w:vAlign w:val="center"/>
          </w:tcPr>
          <w:p w14:paraId="38A5A706">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成交候选人</w:t>
            </w:r>
          </w:p>
        </w:tc>
        <w:tc>
          <w:tcPr>
            <w:tcW w:w="5979" w:type="dxa"/>
            <w:tcBorders>
              <w:right w:val="nil"/>
            </w:tcBorders>
            <w:vAlign w:val="center"/>
          </w:tcPr>
          <w:p w14:paraId="237680B8">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p>
        </w:tc>
      </w:tr>
      <w:tr w14:paraId="5B84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25" w:type="dxa"/>
            <w:vMerge w:val="restart"/>
            <w:tcBorders>
              <w:left w:val="nil"/>
            </w:tcBorders>
            <w:vAlign w:val="center"/>
          </w:tcPr>
          <w:p w14:paraId="443A5F14">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确定成交人</w:t>
            </w:r>
          </w:p>
        </w:tc>
        <w:tc>
          <w:tcPr>
            <w:tcW w:w="936" w:type="dxa"/>
            <w:vAlign w:val="center"/>
          </w:tcPr>
          <w:p w14:paraId="7E02027A">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.16</w:t>
            </w:r>
          </w:p>
        </w:tc>
        <w:tc>
          <w:tcPr>
            <w:tcW w:w="1263" w:type="dxa"/>
            <w:vAlign w:val="center"/>
          </w:tcPr>
          <w:p w14:paraId="2FF76D7A">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成交办法</w:t>
            </w:r>
          </w:p>
        </w:tc>
        <w:tc>
          <w:tcPr>
            <w:tcW w:w="5979" w:type="dxa"/>
            <w:tcBorders>
              <w:right w:val="nil"/>
            </w:tcBorders>
            <w:vAlign w:val="center"/>
          </w:tcPr>
          <w:p w14:paraId="67D2F4F4">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316F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25" w:type="dxa"/>
            <w:vMerge w:val="continue"/>
            <w:tcBorders>
              <w:left w:val="nil"/>
            </w:tcBorders>
            <w:vAlign w:val="center"/>
          </w:tcPr>
          <w:p w14:paraId="4FD8C8E3">
            <w:pPr>
              <w:adjustRightInd w:val="0"/>
              <w:snapToGrid w:val="0"/>
              <w:jc w:val="center"/>
              <w:rPr>
                <w:rFonts w:ascii="仿宋_GB2312" w:eastAsia="仿宋_GB2312"/>
                <w:color w:val="auto"/>
                <w:sz w:val="24"/>
                <w:szCs w:val="24"/>
                <w:highlight w:val="none"/>
              </w:rPr>
            </w:pPr>
          </w:p>
        </w:tc>
        <w:tc>
          <w:tcPr>
            <w:tcW w:w="936" w:type="dxa"/>
            <w:vMerge w:val="restart"/>
            <w:vAlign w:val="center"/>
          </w:tcPr>
          <w:p w14:paraId="78B4495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.17</w:t>
            </w:r>
          </w:p>
        </w:tc>
        <w:tc>
          <w:tcPr>
            <w:tcW w:w="1263" w:type="dxa"/>
            <w:vMerge w:val="restart"/>
            <w:vAlign w:val="center"/>
          </w:tcPr>
          <w:p w14:paraId="5CB82159">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签订合同</w:t>
            </w:r>
          </w:p>
        </w:tc>
        <w:tc>
          <w:tcPr>
            <w:tcW w:w="5979" w:type="dxa"/>
            <w:tcBorders>
              <w:right w:val="nil"/>
            </w:tcBorders>
            <w:vAlign w:val="center"/>
          </w:tcPr>
          <w:p w14:paraId="01A16284">
            <w:pPr>
              <w:adjustRightInd w:val="0"/>
              <w:snapToGrid w:val="0"/>
              <w:rPr>
                <w:rFonts w:ascii="仿宋_GB2312" w:eastAsia="仿宋_GB2312" w:hAnsiTheme="minorEastAsia"/>
                <w:color w:val="auto"/>
                <w:sz w:val="24"/>
                <w:szCs w:val="24"/>
                <w:highlight w:val="none"/>
              </w:rPr>
            </w:pPr>
            <w:r>
              <w:rPr>
                <w:rFonts w:hint="eastAsia" w:ascii="仿宋_GB2312" w:hAnsi="仿宋_GB2312" w:eastAsia="仿宋_GB2312" w:cs="仿宋_GB2312"/>
                <w:b w:val="0"/>
                <w:bCs w:val="0"/>
                <w:color w:val="auto"/>
                <w:sz w:val="24"/>
                <w:szCs w:val="24"/>
                <w:highlight w:val="none"/>
              </w:rPr>
              <w:t>推荐</w:t>
            </w:r>
            <w:r>
              <w:rPr>
                <w:rFonts w:hint="eastAsia" w:ascii="仿宋_GB2312" w:hAnsi="仿宋_GB2312" w:eastAsia="仿宋_GB2312" w:cs="仿宋_GB2312"/>
                <w:b w:val="0"/>
                <w:bCs w:val="0"/>
                <w:color w:val="auto"/>
                <w:sz w:val="24"/>
                <w:szCs w:val="24"/>
                <w:highlight w:val="none"/>
                <w:u w:val="single"/>
                <w:lang w:val="en-US" w:eastAsia="zh-CN"/>
              </w:rPr>
              <w:t>二</w:t>
            </w:r>
            <w:r>
              <w:rPr>
                <w:rFonts w:hint="eastAsia" w:ascii="仿宋_GB2312" w:hAnsi="仿宋_GB2312" w:eastAsia="仿宋_GB2312" w:cs="仿宋_GB2312"/>
                <w:b w:val="0"/>
                <w:bCs w:val="0"/>
                <w:color w:val="auto"/>
                <w:sz w:val="24"/>
                <w:szCs w:val="24"/>
                <w:highlight w:val="none"/>
              </w:rPr>
              <w:t>名成交候选人</w:t>
            </w:r>
            <w:r>
              <w:rPr>
                <w:rFonts w:hint="eastAsia" w:ascii="仿宋_GB2312" w:hAnsi="仿宋_GB2312" w:eastAsia="仿宋_GB2312" w:cs="仿宋_GB2312"/>
                <w:b w:val="0"/>
                <w:bCs w:val="0"/>
                <w:color w:val="auto"/>
                <w:sz w:val="24"/>
                <w:szCs w:val="24"/>
                <w:highlight w:val="none"/>
                <w:lang w:eastAsia="zh-CN"/>
              </w:rPr>
              <w:t>。</w:t>
            </w:r>
          </w:p>
        </w:tc>
      </w:tr>
      <w:tr w14:paraId="1EB8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25" w:type="dxa"/>
            <w:vMerge w:val="continue"/>
            <w:tcBorders>
              <w:left w:val="nil"/>
            </w:tcBorders>
            <w:vAlign w:val="center"/>
          </w:tcPr>
          <w:p w14:paraId="1F08114F">
            <w:pPr>
              <w:adjustRightInd w:val="0"/>
              <w:snapToGrid w:val="0"/>
            </w:pPr>
          </w:p>
        </w:tc>
        <w:tc>
          <w:tcPr>
            <w:tcW w:w="936" w:type="dxa"/>
            <w:vMerge w:val="continue"/>
            <w:vAlign w:val="center"/>
          </w:tcPr>
          <w:p w14:paraId="6D576512">
            <w:pPr>
              <w:adjustRightInd w:val="0"/>
              <w:snapToGrid w:val="0"/>
            </w:pPr>
          </w:p>
        </w:tc>
        <w:tc>
          <w:tcPr>
            <w:tcW w:w="1263" w:type="dxa"/>
            <w:vMerge w:val="continue"/>
            <w:vAlign w:val="center"/>
          </w:tcPr>
          <w:p w14:paraId="18470EAA">
            <w:pPr>
              <w:adjustRightInd w:val="0"/>
              <w:snapToGrid w:val="0"/>
            </w:pPr>
          </w:p>
        </w:tc>
        <w:tc>
          <w:tcPr>
            <w:tcW w:w="5979" w:type="dxa"/>
            <w:tcBorders>
              <w:right w:val="nil"/>
            </w:tcBorders>
            <w:vAlign w:val="center"/>
          </w:tcPr>
          <w:p w14:paraId="031B0BCD">
            <w:pPr>
              <w:spacing w:line="240" w:lineRule="auto"/>
              <w:jc w:val="left"/>
              <w:rPr>
                <w:rFonts w:hint="eastAsia"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lang w:val="en-US" w:eastAsia="zh-CN"/>
              </w:rPr>
              <w:t>和成交供应商应当在成交-通知书发出之日起</w:t>
            </w:r>
            <w:r>
              <w:rPr>
                <w:rFonts w:hint="eastAsia" w:ascii="仿宋_GB2312" w:hAnsi="仿宋_GB2312" w:eastAsia="仿宋_GB2312" w:cs="仿宋_GB2312"/>
                <w:b w:val="0"/>
                <w:bCs w:val="0"/>
                <w:color w:val="auto"/>
                <w:sz w:val="24"/>
                <w:szCs w:val="24"/>
                <w:highlight w:val="none"/>
                <w:u w:val="single"/>
                <w:lang w:val="en-US" w:eastAsia="zh-CN"/>
              </w:rPr>
              <w:t>30</w:t>
            </w:r>
            <w:r>
              <w:rPr>
                <w:rFonts w:hint="eastAsia" w:ascii="仿宋_GB2312" w:hAnsi="仿宋_GB2312" w:eastAsia="仿宋_GB2312" w:cs="仿宋_GB2312"/>
                <w:b w:val="0"/>
                <w:bCs w:val="0"/>
                <w:color w:val="auto"/>
                <w:sz w:val="24"/>
                <w:szCs w:val="24"/>
                <w:highlight w:val="none"/>
                <w:lang w:val="en-US" w:eastAsia="zh-CN"/>
              </w:rPr>
              <w:t>日内，</w:t>
            </w:r>
            <w:r>
              <w:rPr>
                <w:rFonts w:hint="eastAsia" w:ascii="仿宋_GB2312" w:hAnsi="仿宋_GB2312" w:eastAsia="仿宋_GB2312" w:cs="仿宋_GB2312"/>
                <w:b w:val="0"/>
                <w:bCs w:val="0"/>
                <w:color w:val="auto"/>
                <w:sz w:val="24"/>
                <w:szCs w:val="24"/>
                <w:highlight w:val="none"/>
              </w:rPr>
              <w:t>根据</w:t>
            </w:r>
            <w:r>
              <w:rPr>
                <w:rFonts w:hint="eastAsia" w:ascii="仿宋_GB2312" w:hAnsi="仿宋_GB2312" w:eastAsia="仿宋_GB2312" w:cs="仿宋_GB2312"/>
                <w:b w:val="0"/>
                <w:bCs w:val="0"/>
                <w:color w:val="auto"/>
                <w:sz w:val="24"/>
                <w:szCs w:val="24"/>
                <w:highlight w:val="none"/>
                <w:lang w:val="en-US" w:eastAsia="zh-CN"/>
              </w:rPr>
              <w:t>采购</w:t>
            </w:r>
            <w:r>
              <w:rPr>
                <w:rFonts w:hint="eastAsia" w:ascii="仿宋_GB2312" w:hAnsi="仿宋_GB2312" w:eastAsia="仿宋_GB2312" w:cs="仿宋_GB2312"/>
                <w:b w:val="0"/>
                <w:bCs w:val="0"/>
                <w:color w:val="auto"/>
                <w:sz w:val="24"/>
                <w:szCs w:val="24"/>
                <w:highlight w:val="none"/>
              </w:rPr>
              <w:t>文件和</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的</w:t>
            </w:r>
            <w:r>
              <w:rPr>
                <w:rFonts w:hint="eastAsia" w:ascii="仿宋_GB2312" w:hAnsi="仿宋_GB2312" w:eastAsia="仿宋_GB2312" w:cs="仿宋_GB2312"/>
                <w:b w:val="0"/>
                <w:bCs w:val="0"/>
                <w:color w:val="auto"/>
                <w:sz w:val="24"/>
                <w:szCs w:val="24"/>
                <w:highlight w:val="none"/>
                <w:lang w:val="en-US" w:eastAsia="zh-CN"/>
              </w:rPr>
              <w:t>响应文件</w:t>
            </w:r>
            <w:r>
              <w:rPr>
                <w:rFonts w:hint="eastAsia" w:ascii="仿宋_GB2312" w:hAnsi="仿宋_GB2312" w:eastAsia="仿宋_GB2312" w:cs="仿宋_GB2312"/>
                <w:b w:val="0"/>
                <w:bCs w:val="0"/>
                <w:color w:val="auto"/>
                <w:sz w:val="24"/>
                <w:szCs w:val="24"/>
                <w:highlight w:val="none"/>
              </w:rPr>
              <w:t>订立书面合同。</w:t>
            </w:r>
          </w:p>
          <w:p w14:paraId="36C238CB">
            <w:pPr>
              <w:adjustRightInd w:val="0"/>
              <w:snapToGrid w:val="0"/>
              <w:rPr>
                <w:rFonts w:hint="eastAsia" w:ascii="仿宋_GB2312" w:eastAsia="仿宋_GB2312" w:hAnsiTheme="minorEastAsia"/>
                <w:color w:val="auto"/>
                <w:sz w:val="24"/>
                <w:szCs w:val="24"/>
                <w:highlight w:val="none"/>
              </w:rPr>
            </w:pPr>
            <w:r>
              <w:rPr>
                <w:rFonts w:hint="eastAsia" w:ascii="仿宋_GB2312" w:hAnsi="仿宋_GB2312" w:eastAsia="仿宋_GB2312" w:cs="仿宋_GB2312"/>
                <w:b w:val="0"/>
                <w:bCs w:val="0"/>
                <w:color w:val="auto"/>
                <w:sz w:val="24"/>
                <w:szCs w:val="24"/>
                <w:highlight w:val="none"/>
              </w:rPr>
              <w:t>合同自采购人成交通知书到达成交</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rPr>
              <w:t>时成立。</w:t>
            </w:r>
          </w:p>
        </w:tc>
      </w:tr>
      <w:tr w14:paraId="13F2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25" w:type="dxa"/>
            <w:vMerge w:val="continue"/>
            <w:tcBorders>
              <w:left w:val="nil"/>
            </w:tcBorders>
            <w:vAlign w:val="center"/>
          </w:tcPr>
          <w:p w14:paraId="377C1024">
            <w:pPr>
              <w:adjustRightInd w:val="0"/>
              <w:snapToGrid w:val="0"/>
              <w:rPr>
                <w:rFonts w:hint="eastAsia" w:ascii="仿宋_GB2312" w:eastAsia="仿宋_GB2312" w:hAnsiTheme="minorEastAsia"/>
                <w:color w:val="auto"/>
                <w:sz w:val="24"/>
                <w:szCs w:val="24"/>
                <w:highlight w:val="none"/>
              </w:rPr>
            </w:pPr>
          </w:p>
        </w:tc>
        <w:tc>
          <w:tcPr>
            <w:tcW w:w="936" w:type="dxa"/>
            <w:vMerge w:val="continue"/>
            <w:vAlign w:val="center"/>
          </w:tcPr>
          <w:p w14:paraId="02A3B67D">
            <w:pPr>
              <w:adjustRightInd w:val="0"/>
              <w:snapToGrid w:val="0"/>
              <w:rPr>
                <w:rFonts w:hint="eastAsia" w:ascii="仿宋_GB2312" w:eastAsia="仿宋_GB2312" w:hAnsiTheme="minorEastAsia"/>
                <w:color w:val="auto"/>
                <w:sz w:val="24"/>
                <w:szCs w:val="24"/>
                <w:highlight w:val="none"/>
              </w:rPr>
            </w:pPr>
          </w:p>
        </w:tc>
        <w:tc>
          <w:tcPr>
            <w:tcW w:w="1263" w:type="dxa"/>
            <w:vMerge w:val="continue"/>
            <w:vAlign w:val="center"/>
          </w:tcPr>
          <w:p w14:paraId="5316CF08">
            <w:pPr>
              <w:adjustRightInd w:val="0"/>
              <w:snapToGrid w:val="0"/>
              <w:rPr>
                <w:rFonts w:hint="eastAsia" w:ascii="仿宋_GB2312" w:eastAsia="仿宋_GB2312" w:hAnsiTheme="minorEastAsia"/>
                <w:color w:val="auto"/>
                <w:sz w:val="24"/>
                <w:szCs w:val="24"/>
                <w:highlight w:val="none"/>
              </w:rPr>
            </w:pPr>
          </w:p>
        </w:tc>
        <w:tc>
          <w:tcPr>
            <w:tcW w:w="5979" w:type="dxa"/>
            <w:tcBorders>
              <w:right w:val="nil"/>
            </w:tcBorders>
            <w:vAlign w:val="center"/>
          </w:tcPr>
          <w:p w14:paraId="43267772">
            <w:pPr>
              <w:numPr>
                <w:ilvl w:val="0"/>
                <w:numId w:val="0"/>
              </w:numPr>
              <w:spacing w:line="240" w:lineRule="auto"/>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1.成交供应商无正当理由拒签合同，或者在签订合同时向采购人提出附加条件的，采购人有权</w:t>
            </w:r>
            <w:r>
              <w:rPr>
                <w:rFonts w:hint="eastAsia" w:ascii="仿宋_GB2312" w:hAnsi="仿宋_GB2312" w:eastAsia="仿宋_GB2312" w:cs="仿宋_GB2312"/>
                <w:b w:val="0"/>
                <w:bCs w:val="0"/>
                <w:color w:val="auto"/>
                <w:sz w:val="24"/>
                <w:szCs w:val="24"/>
                <w:highlight w:val="none"/>
              </w:rPr>
              <w:t>依据采购文件、成交</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rPr>
              <w:t>响应文件和成交通知书等确定合同内容</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lang w:val="en-US" w:eastAsia="zh-CN"/>
              </w:rPr>
              <w:t>也</w:t>
            </w:r>
            <w:r>
              <w:rPr>
                <w:rFonts w:hint="eastAsia" w:ascii="仿宋_GB2312" w:hAnsi="仿宋_GB2312" w:eastAsia="仿宋_GB2312" w:cs="仿宋_GB2312"/>
                <w:b w:val="0"/>
                <w:bCs w:val="0"/>
                <w:color w:val="auto"/>
                <w:sz w:val="24"/>
                <w:szCs w:val="24"/>
                <w:highlight w:val="none"/>
                <w:lang w:eastAsia="zh-CN"/>
              </w:rPr>
              <w:t>有权</w:t>
            </w:r>
            <w:r>
              <w:rPr>
                <w:rFonts w:hint="eastAsia" w:ascii="仿宋_GB2312" w:hAnsi="仿宋_GB2312" w:eastAsia="仿宋_GB2312" w:cs="仿宋_GB2312"/>
                <w:b w:val="0"/>
                <w:bCs w:val="0"/>
                <w:color w:val="auto"/>
                <w:sz w:val="24"/>
                <w:szCs w:val="24"/>
                <w:highlight w:val="none"/>
                <w:lang w:val="en-US" w:eastAsia="zh-CN"/>
              </w:rPr>
              <w:t>即刻单方</w:t>
            </w:r>
            <w:r>
              <w:rPr>
                <w:rFonts w:hint="eastAsia" w:ascii="仿宋_GB2312" w:hAnsi="仿宋_GB2312" w:eastAsia="仿宋_GB2312" w:cs="仿宋_GB2312"/>
                <w:b w:val="0"/>
                <w:bCs w:val="0"/>
                <w:color w:val="auto"/>
                <w:sz w:val="24"/>
                <w:szCs w:val="24"/>
                <w:highlight w:val="none"/>
                <w:lang w:eastAsia="zh-CN"/>
              </w:rPr>
              <w:t>解除合同，</w:t>
            </w:r>
            <w:r>
              <w:rPr>
                <w:rFonts w:hint="eastAsia" w:ascii="仿宋_GB2312" w:hAnsi="仿宋_GB2312" w:eastAsia="仿宋_GB2312" w:cs="仿宋_GB2312"/>
                <w:b w:val="0"/>
                <w:bCs w:val="0"/>
                <w:color w:val="auto"/>
                <w:sz w:val="24"/>
                <w:szCs w:val="24"/>
                <w:highlight w:val="none"/>
              </w:rPr>
              <w:t>追究成交</w:t>
            </w:r>
            <w:r>
              <w:rPr>
                <w:rFonts w:hint="eastAsia" w:ascii="仿宋_GB2312" w:hAnsi="仿宋_GB2312" w:eastAsia="仿宋_GB2312" w:cs="仿宋_GB2312"/>
                <w:b w:val="0"/>
                <w:bCs w:val="0"/>
                <w:color w:val="auto"/>
                <w:sz w:val="24"/>
                <w:szCs w:val="24"/>
                <w:highlight w:val="none"/>
                <w:lang w:val="en-US" w:eastAsia="zh-CN"/>
              </w:rPr>
              <w:t>供应商的</w:t>
            </w:r>
            <w:r>
              <w:rPr>
                <w:rFonts w:hint="eastAsia" w:ascii="仿宋_GB2312" w:hAnsi="仿宋_GB2312" w:eastAsia="仿宋_GB2312" w:cs="仿宋_GB2312"/>
                <w:b w:val="0"/>
                <w:bCs w:val="0"/>
                <w:color w:val="auto"/>
                <w:sz w:val="24"/>
                <w:szCs w:val="24"/>
                <w:highlight w:val="none"/>
              </w:rPr>
              <w:t>违约责任，</w:t>
            </w:r>
            <w:r>
              <w:rPr>
                <w:rFonts w:hint="eastAsia" w:ascii="仿宋_GB2312" w:hAnsi="仿宋_GB2312" w:eastAsia="仿宋_GB2312" w:cs="仿宋_GB2312"/>
                <w:b w:val="0"/>
                <w:bCs w:val="0"/>
                <w:color w:val="auto"/>
                <w:sz w:val="24"/>
                <w:szCs w:val="24"/>
                <w:highlight w:val="none"/>
                <w:lang w:val="en-US" w:eastAsia="zh-CN"/>
              </w:rPr>
              <w:t>响应保证金不予退还（若有），违约金和响应保证金（若有）不能覆盖采购人实际损失的，对不能覆盖部分的损失，成交供应商应当另行予以赔偿，且采购人有权重新采购。</w:t>
            </w:r>
          </w:p>
          <w:p w14:paraId="673E7FEF">
            <w:pPr>
              <w:numPr>
                <w:ilvl w:val="0"/>
                <w:numId w:val="0"/>
              </w:numPr>
              <w:spacing w:line="240" w:lineRule="auto"/>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2.成交供应商被查实供应商资格无效或存在其它不符合中标条件情形的，采购人尚未发出成交通知书的，则成交无效，响应保证金（若有）不予退还，</w:t>
            </w:r>
            <w:r>
              <w:rPr>
                <w:rFonts w:hint="eastAsia" w:ascii="仿宋_GB2312" w:hAnsi="仿宋_GB2312" w:eastAsia="仿宋_GB2312" w:cs="仿宋_GB2312"/>
                <w:b w:val="0"/>
                <w:bCs w:val="0"/>
                <w:color w:val="auto"/>
                <w:sz w:val="24"/>
                <w:szCs w:val="24"/>
                <w:highlight w:val="none"/>
              </w:rPr>
              <w:t>采购人可以按评审小组提出的成交候选人名单排序依次确定其他成交候选</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rPr>
              <w:t>为成交</w:t>
            </w:r>
            <w:r>
              <w:rPr>
                <w:rFonts w:hint="eastAsia" w:ascii="仿宋_GB2312" w:hAnsi="仿宋_GB2312" w:eastAsia="仿宋_GB2312" w:cs="仿宋_GB2312"/>
                <w:b w:val="0"/>
                <w:bCs w:val="0"/>
                <w:color w:val="auto"/>
                <w:sz w:val="24"/>
                <w:szCs w:val="24"/>
                <w:highlight w:val="none"/>
                <w:lang w:val="en-US" w:eastAsia="zh-CN"/>
              </w:rPr>
              <w:t>供应商</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采购人也可以重新采购；采购人已发出成交通知书合同成立的，采购人有权解除合同，响应保证金不予退还（若有）并归采购人所有，且采购人有权重新采购。</w:t>
            </w:r>
          </w:p>
          <w:p w14:paraId="5AAA537C">
            <w:pPr>
              <w:numPr>
                <w:ilvl w:val="0"/>
                <w:numId w:val="0"/>
              </w:numPr>
              <w:adjustRightInd/>
              <w:snapToGrid/>
              <w:ind w:left="0" w:leftChars="0" w:firstLine="0" w:firstLineChars="0"/>
              <w:jc w:val="left"/>
              <w:rPr>
                <w:rFonts w:hint="eastAsia" w:ascii="仿宋_GB2312" w:eastAsia="仿宋_GB2312" w:hAnsiTheme="minorEastAsia"/>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3.凡是成交人存在上述情形的，均按照上述规定处理。</w:t>
            </w:r>
          </w:p>
        </w:tc>
      </w:tr>
      <w:tr w14:paraId="5906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25" w:type="dxa"/>
            <w:vMerge w:val="continue"/>
            <w:tcBorders>
              <w:left w:val="nil"/>
            </w:tcBorders>
            <w:vAlign w:val="center"/>
          </w:tcPr>
          <w:p w14:paraId="02821B60">
            <w:pPr>
              <w:adjustRightInd w:val="0"/>
              <w:snapToGrid w:val="0"/>
              <w:jc w:val="center"/>
              <w:rPr>
                <w:rFonts w:ascii="仿宋_GB2312" w:eastAsia="仿宋_GB2312"/>
                <w:color w:val="auto"/>
                <w:sz w:val="24"/>
                <w:szCs w:val="24"/>
                <w:highlight w:val="none"/>
              </w:rPr>
            </w:pPr>
          </w:p>
        </w:tc>
        <w:tc>
          <w:tcPr>
            <w:tcW w:w="936" w:type="dxa"/>
            <w:vAlign w:val="center"/>
          </w:tcPr>
          <w:p w14:paraId="2D08D0CB">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.18</w:t>
            </w:r>
          </w:p>
        </w:tc>
        <w:tc>
          <w:tcPr>
            <w:tcW w:w="1263" w:type="dxa"/>
            <w:vAlign w:val="center"/>
          </w:tcPr>
          <w:p w14:paraId="32D6774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履约担保</w:t>
            </w:r>
          </w:p>
        </w:tc>
        <w:tc>
          <w:tcPr>
            <w:tcW w:w="5979" w:type="dxa"/>
            <w:tcBorders>
              <w:right w:val="nil"/>
            </w:tcBorders>
            <w:vAlign w:val="center"/>
          </w:tcPr>
          <w:p w14:paraId="58445F61">
            <w:pPr>
              <w:adjustRightInd w:val="0"/>
              <w:snapToGrid w:val="0"/>
              <w:ind w:firstLine="480" w:firstLineChars="200"/>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详见第六章合同</w:t>
            </w:r>
          </w:p>
        </w:tc>
      </w:tr>
      <w:tr w14:paraId="7E2B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25" w:type="dxa"/>
            <w:vMerge w:val="restart"/>
            <w:tcBorders>
              <w:left w:val="nil"/>
            </w:tcBorders>
            <w:vAlign w:val="center"/>
          </w:tcPr>
          <w:p w14:paraId="42B88A7F">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其他</w:t>
            </w:r>
          </w:p>
        </w:tc>
        <w:tc>
          <w:tcPr>
            <w:tcW w:w="936" w:type="dxa"/>
            <w:vAlign w:val="center"/>
          </w:tcPr>
          <w:p w14:paraId="64A370D1">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.19</w:t>
            </w:r>
          </w:p>
        </w:tc>
        <w:tc>
          <w:tcPr>
            <w:tcW w:w="1263" w:type="dxa"/>
            <w:vAlign w:val="center"/>
          </w:tcPr>
          <w:p w14:paraId="1A96BB8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不一致情形</w:t>
            </w:r>
          </w:p>
        </w:tc>
        <w:tc>
          <w:tcPr>
            <w:tcW w:w="5979" w:type="dxa"/>
            <w:tcBorders>
              <w:right w:val="nil"/>
            </w:tcBorders>
            <w:vAlign w:val="center"/>
          </w:tcPr>
          <w:p w14:paraId="37C2DA82">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合同签订阶段，如采购文件需求内容与采购文件响应文件格式工程量清单存在不一致情形，则以采购文件响应文件格式工程量清单为准。如采购文件条款与合同存在不一致情形，则以合同为准。</w:t>
            </w:r>
          </w:p>
        </w:tc>
      </w:tr>
      <w:tr w14:paraId="27C3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25" w:type="dxa"/>
            <w:vMerge w:val="continue"/>
            <w:tcBorders>
              <w:left w:val="nil"/>
            </w:tcBorders>
            <w:vAlign w:val="center"/>
          </w:tcPr>
          <w:p w14:paraId="48FC4172">
            <w:pPr>
              <w:adjustRightInd w:val="0"/>
              <w:snapToGrid w:val="0"/>
              <w:jc w:val="center"/>
              <w:rPr>
                <w:rFonts w:ascii="仿宋_GB2312" w:eastAsia="仿宋_GB2312"/>
                <w:color w:val="auto"/>
                <w:sz w:val="24"/>
                <w:szCs w:val="24"/>
                <w:highlight w:val="none"/>
              </w:rPr>
            </w:pPr>
          </w:p>
        </w:tc>
        <w:tc>
          <w:tcPr>
            <w:tcW w:w="936" w:type="dxa"/>
            <w:vAlign w:val="center"/>
          </w:tcPr>
          <w:p w14:paraId="67DE7933">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2.20</w:t>
            </w:r>
          </w:p>
        </w:tc>
        <w:tc>
          <w:tcPr>
            <w:tcW w:w="1263" w:type="dxa"/>
            <w:vAlign w:val="center"/>
          </w:tcPr>
          <w:p w14:paraId="51997D6D">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响应性</w:t>
            </w:r>
          </w:p>
        </w:tc>
        <w:tc>
          <w:tcPr>
            <w:tcW w:w="5979" w:type="dxa"/>
            <w:tcBorders>
              <w:right w:val="nil"/>
            </w:tcBorders>
            <w:vAlign w:val="center"/>
          </w:tcPr>
          <w:p w14:paraId="138763C9">
            <w:pPr>
              <w:adjustRightInd w:val="0"/>
              <w:snapToGrid w:val="0"/>
              <w:ind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文件中，所有要求均为实质性响应条款，供应商如有任何一条负偏离则导致投标（报价）无效，将按无效响应处理。供应商应按采购文件的规定及附件要求的内容和格式完整地填写和提供资料。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tc>
      </w:tr>
    </w:tbl>
    <w:p w14:paraId="2A0C8945">
      <w:pPr>
        <w:adjustRightInd w:val="0"/>
        <w:snapToGrid w:val="0"/>
        <w:spacing w:beforeLines="50" w:afterLines="50" w:line="560" w:lineRule="exact"/>
        <w:ind w:left="0" w:firstLine="0" w:firstLineChars="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2</w:t>
      </w:r>
      <w:r>
        <w:rPr>
          <w:rFonts w:hint="eastAsia" w:asciiTheme="minorEastAsia" w:hAnsiTheme="minorEastAsia"/>
          <w:b/>
          <w:color w:val="auto"/>
          <w:sz w:val="32"/>
          <w:szCs w:val="32"/>
          <w:highlight w:val="none"/>
        </w:rPr>
        <w:t>.若出现以下情况之一的，采购人将拒绝接收响应文件</w:t>
      </w:r>
    </w:p>
    <w:p w14:paraId="63BDC92B">
      <w:pPr>
        <w:adjustRightInd w:val="0"/>
        <w:snapToGrid w:val="0"/>
        <w:spacing w:line="600" w:lineRule="exact"/>
        <w:ind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3E26BCBD">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14:paraId="13AC26A2">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3</w:t>
      </w:r>
      <w:r>
        <w:rPr>
          <w:rFonts w:hint="eastAsia" w:asciiTheme="minorEastAsia" w:hAnsiTheme="minorEastAsia"/>
          <w:b/>
          <w:color w:val="auto"/>
          <w:sz w:val="32"/>
          <w:szCs w:val="32"/>
          <w:highlight w:val="none"/>
        </w:rPr>
        <w:t>.发生下列情况之一者，视为无效响应行为</w:t>
      </w:r>
    </w:p>
    <w:p w14:paraId="7A053AFB">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（1）响应文件未按规定签字、盖章的。</w:t>
      </w:r>
    </w:p>
    <w:p w14:paraId="6B50C054">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）响应文件未按规定格式填写，或内容与采购文件严重背离的。</w:t>
      </w:r>
    </w:p>
    <w:p w14:paraId="2103044D">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）响应文件有两个以上报价的（采购文件允许提交备选方案的除外）。</w:t>
      </w:r>
    </w:p>
    <w:p w14:paraId="20FDF4AE">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）质量标准不符合采购文件要求的。</w:t>
      </w:r>
    </w:p>
    <w:p w14:paraId="2AB3BE51">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）服务期不符合采购文件要求的。</w:t>
      </w:r>
    </w:p>
    <w:p w14:paraId="6E7C7CC2">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）报价超过最高限价的。</w:t>
      </w:r>
    </w:p>
    <w:p w14:paraId="4B4CE3FC">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）供应商不符合国家或采购文件规定的资格条件。</w:t>
      </w:r>
    </w:p>
    <w:p w14:paraId="33B4F7E8">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）响应文件没有对采购文件的实质性要求和条件作出响应。</w:t>
      </w:r>
    </w:p>
    <w:p w14:paraId="598B2A5A">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）其他不符合采购文件要求的情形。</w:t>
      </w:r>
    </w:p>
    <w:p w14:paraId="3F896DA2">
      <w:pPr>
        <w:spacing w:line="560" w:lineRule="exact"/>
        <w:ind w:firstLine="555"/>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（10）非法定代表人或</w:t>
      </w:r>
      <w:r>
        <w:rPr>
          <w:rFonts w:hint="eastAsia" w:ascii="仿宋_GB2312" w:eastAsia="仿宋_GB2312" w:hAnsiTheme="minorHAnsi"/>
          <w:color w:val="auto"/>
          <w:sz w:val="28"/>
          <w:szCs w:val="28"/>
          <w:highlight w:val="none"/>
          <w:lang w:val="en-US" w:eastAsia="zh-CN"/>
        </w:rPr>
        <w:t>授权委托代理人</w:t>
      </w:r>
      <w:r>
        <w:rPr>
          <w:rFonts w:hint="eastAsia" w:ascii="仿宋_GB2312" w:eastAsia="仿宋_GB2312"/>
          <w:color w:val="auto"/>
          <w:sz w:val="28"/>
          <w:szCs w:val="28"/>
          <w:highlight w:val="none"/>
          <w:lang w:val="en-US" w:eastAsia="zh-CN"/>
        </w:rPr>
        <w:t>递交响应文件。</w:t>
      </w:r>
    </w:p>
    <w:p w14:paraId="6B04F755">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4</w:t>
      </w:r>
      <w:r>
        <w:rPr>
          <w:rFonts w:hint="eastAsia" w:asciiTheme="minorEastAsia" w:hAnsiTheme="minorEastAsia"/>
          <w:b/>
          <w:color w:val="auto"/>
          <w:sz w:val="32"/>
          <w:szCs w:val="32"/>
          <w:highlight w:val="none"/>
        </w:rPr>
        <w:t>.响应保证金</w:t>
      </w:r>
    </w:p>
    <w:p w14:paraId="1EBDED4B">
      <w:pPr>
        <w:adjustRightInd w:val="0"/>
        <w:snapToGrid w:val="0"/>
        <w:spacing w:line="560" w:lineRule="exact"/>
        <w:ind w:firstLine="555"/>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本项目无须递交响应保证金。</w:t>
      </w:r>
    </w:p>
    <w:p w14:paraId="39E36530">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5</w:t>
      </w:r>
      <w:r>
        <w:rPr>
          <w:rFonts w:hint="eastAsia" w:asciiTheme="minorEastAsia" w:hAnsiTheme="minorEastAsia"/>
          <w:b/>
          <w:color w:val="auto"/>
          <w:sz w:val="32"/>
          <w:szCs w:val="32"/>
          <w:highlight w:val="none"/>
        </w:rPr>
        <w:t>.响应文件要求</w:t>
      </w:r>
    </w:p>
    <w:p w14:paraId="08256C0E">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.1响应文件包括下列内容</w:t>
      </w:r>
    </w:p>
    <w:p w14:paraId="1D01E939">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1.响应函</w:t>
      </w:r>
    </w:p>
    <w:p w14:paraId="40480114">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2.法定代表人证明或授权委托书</w:t>
      </w:r>
    </w:p>
    <w:p w14:paraId="3EDDE067">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3.资格审查资料</w:t>
      </w:r>
    </w:p>
    <w:p w14:paraId="4944A4A5">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4.拟投入本项目的项目负责人情况表</w:t>
      </w:r>
    </w:p>
    <w:p w14:paraId="25B02582">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5.报价表</w:t>
      </w:r>
    </w:p>
    <w:p w14:paraId="3E3B5066">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6.其他资料</w:t>
      </w:r>
    </w:p>
    <w:p w14:paraId="498924B0">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6</w:t>
      </w:r>
      <w:r>
        <w:rPr>
          <w:rFonts w:hint="eastAsia" w:asciiTheme="minorEastAsia" w:hAnsiTheme="minorEastAsia"/>
          <w:b/>
          <w:color w:val="auto"/>
          <w:sz w:val="32"/>
          <w:szCs w:val="32"/>
          <w:highlight w:val="none"/>
        </w:rPr>
        <w:t>.异议</w:t>
      </w:r>
    </w:p>
    <w:p w14:paraId="64EAE298">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 供应商或其他利害关系人可以对采购公告</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采购邀请书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_GB2312"/>
          <w:color w:val="auto"/>
          <w:sz w:val="28"/>
          <w:szCs w:val="28"/>
          <w:highlight w:val="none"/>
          <w:lang w:val="en-US" w:eastAsia="zh-CN"/>
        </w:rPr>
        <w:t>须按附件5表格提出</w:t>
      </w:r>
      <w:r>
        <w:rPr>
          <w:rFonts w:hint="eastAsia" w:ascii="仿宋_GB2312" w:eastAsia="仿宋_GB2312"/>
          <w:color w:val="auto"/>
          <w:sz w:val="28"/>
          <w:szCs w:val="28"/>
          <w:highlight w:val="none"/>
        </w:rPr>
        <w:t>异议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异议</w:t>
      </w:r>
      <w:r>
        <w:rPr>
          <w:rFonts w:hint="eastAsia" w:ascii="仿宋_GB2312" w:eastAsia="仿宋_GB2312"/>
          <w:color w:val="auto"/>
          <w:sz w:val="28"/>
          <w:szCs w:val="28"/>
          <w:highlight w:val="none"/>
        </w:rPr>
        <w:t>函包括但不限于下列内容：</w:t>
      </w:r>
    </w:p>
    <w:p w14:paraId="60E71C4D">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（1）异议人名称、地址、邮政编码、联系人及联系电话；</w:t>
      </w:r>
    </w:p>
    <w:p w14:paraId="6FA3010A">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（2）具体、明确的异议事项、事实依据及与异议事项相关的请求。</w:t>
      </w:r>
    </w:p>
    <w:p w14:paraId="2F9DEABD">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异议函应由异议人的法定代表人（单位负责人）或其授权的代理人签字并加盖单位章。</w:t>
      </w:r>
    </w:p>
    <w:p w14:paraId="4217E3E0">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14:paraId="16C8375C">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.3 异议人与采购人对异议事项无法达成一致的，异议人可向采购人的监管部门进行反映。</w:t>
      </w:r>
    </w:p>
    <w:p w14:paraId="6A0D2A28">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.本章附件</w:t>
      </w:r>
    </w:p>
    <w:p w14:paraId="65033358">
      <w:pPr>
        <w:adjustRightInd w:val="0"/>
        <w:snapToGrid w:val="0"/>
        <w:spacing w:line="560" w:lineRule="exact"/>
        <w:ind w:firstLine="694" w:firstLineChars="248"/>
        <w:jc w:val="left"/>
        <w:rPr>
          <w:rFonts w:ascii="仿宋_GB2312" w:eastAsia="仿宋_GB2312"/>
          <w:color w:val="auto"/>
          <w:sz w:val="28"/>
          <w:szCs w:val="28"/>
          <w:highlight w:val="none"/>
        </w:rPr>
      </w:pPr>
      <w:r>
        <w:rPr>
          <w:rFonts w:ascii="仿宋_GB2312" w:eastAsia="仿宋_GB2312"/>
          <w:color w:val="auto"/>
          <w:sz w:val="28"/>
          <w:szCs w:val="28"/>
          <w:highlight w:val="none"/>
        </w:rPr>
        <w:t>附件</w:t>
      </w:r>
      <w:r>
        <w:rPr>
          <w:rFonts w:hint="eastAsia" w:ascii="仿宋_GB2312" w:eastAsia="仿宋_GB2312"/>
          <w:color w:val="auto"/>
          <w:sz w:val="28"/>
          <w:szCs w:val="28"/>
          <w:highlight w:val="none"/>
        </w:rPr>
        <w:t>1：响应文件开启表</w:t>
      </w:r>
    </w:p>
    <w:p w14:paraId="231C09F7">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附件2：问题澄清通知</w:t>
      </w:r>
    </w:p>
    <w:p w14:paraId="7C8ED7CE">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附件3：问题的澄清</w:t>
      </w:r>
    </w:p>
    <w:p w14:paraId="2786D0B2">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附件4：成交通知书</w:t>
      </w:r>
    </w:p>
    <w:p w14:paraId="4B5A68C1">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lang w:val="en-US" w:eastAsia="zh-CN"/>
        </w:rPr>
        <w:t xml:space="preserve">  </w:t>
      </w:r>
      <w:r>
        <w:rPr>
          <w:rFonts w:hint="eastAsia" w:ascii="仿宋_GB2312" w:eastAsia="仿宋_GB2312" w:hAnsiTheme="minorHAnsi"/>
          <w:b w:val="0"/>
          <w:color w:val="auto"/>
          <w:sz w:val="28"/>
          <w:szCs w:val="28"/>
          <w:highlight w:val="none"/>
          <w:lang w:val="en-US" w:eastAsia="zh-CN"/>
        </w:rPr>
        <w:t xml:space="preserve">  </w:t>
      </w:r>
      <w:r>
        <w:rPr>
          <w:rFonts w:hint="eastAsia" w:ascii="仿宋_GB2312" w:eastAsia="仿宋_GB2312"/>
          <w:b w:val="0"/>
          <w:color w:val="auto"/>
          <w:sz w:val="28"/>
          <w:szCs w:val="28"/>
          <w:highlight w:val="none"/>
          <w:lang w:val="en-US" w:eastAsia="zh-CN"/>
        </w:rPr>
        <w:t xml:space="preserve"> </w:t>
      </w:r>
      <w:r>
        <w:rPr>
          <w:rFonts w:hint="eastAsia" w:ascii="仿宋_GB2312" w:eastAsia="仿宋_GB2312"/>
          <w:color w:val="auto"/>
          <w:sz w:val="28"/>
          <w:szCs w:val="28"/>
          <w:highlight w:val="none"/>
        </w:rPr>
        <w:t>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：关于**项目异议书</w:t>
      </w:r>
    </w:p>
    <w:p w14:paraId="5054777D">
      <w:pPr>
        <w:pStyle w:val="22"/>
        <w:ind w:left="0" w:leftChars="0" w:firstLine="0" w:firstLineChars="0"/>
        <w:rPr>
          <w:rFonts w:hint="eastAsia" w:asciiTheme="majorEastAsia" w:hAnsiTheme="majorEastAsia" w:eastAsiaTheme="majorEastAsia"/>
          <w:b/>
          <w:color w:val="auto"/>
          <w:sz w:val="28"/>
          <w:szCs w:val="28"/>
          <w:highlight w:val="none"/>
          <w:lang w:eastAsia="zh-CN"/>
        </w:rPr>
      </w:pPr>
    </w:p>
    <w:p w14:paraId="78FF1D6D">
      <w:pPr>
        <w:pStyle w:val="22"/>
        <w:ind w:left="0" w:leftChars="0" w:firstLine="0" w:firstLineChars="0"/>
        <w:rPr>
          <w:rFonts w:asciiTheme="majorEastAsia" w:hAnsiTheme="majorEastAsia" w:eastAsiaTheme="majorEastAsia"/>
          <w:b/>
          <w:color w:val="auto"/>
          <w:sz w:val="28"/>
          <w:szCs w:val="28"/>
          <w:highlight w:val="none"/>
        </w:rPr>
      </w:pPr>
    </w:p>
    <w:p w14:paraId="4972608B">
      <w:pPr>
        <w:adjustRightInd w:val="0"/>
        <w:snapToGrid w:val="0"/>
        <w:spacing w:line="600" w:lineRule="exact"/>
        <w:jc w:val="left"/>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rPr>
        <w:t>1</w:t>
      </w:r>
    </w:p>
    <w:p w14:paraId="6B979170">
      <w:pPr>
        <w:adjustRightInd w:val="0"/>
        <w:snapToGrid w:val="0"/>
        <w:spacing w:line="600" w:lineRule="exact"/>
        <w:jc w:val="center"/>
        <w:rPr>
          <w:rFonts w:ascii="方正小标宋简体" w:eastAsia="方正小标宋简体" w:hAnsiTheme="majorEastAsia"/>
          <w:color w:val="auto"/>
          <w:sz w:val="32"/>
          <w:szCs w:val="32"/>
          <w:highlight w:val="none"/>
        </w:rPr>
      </w:pPr>
    </w:p>
    <w:p w14:paraId="006B6C4C">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响应文件开启表</w:t>
      </w:r>
    </w:p>
    <w:p w14:paraId="1C35B9C7">
      <w:pPr>
        <w:pStyle w:val="36"/>
        <w:rPr>
          <w:color w:val="auto"/>
          <w:highlight w:val="none"/>
        </w:rPr>
      </w:pPr>
    </w:p>
    <w:p w14:paraId="41DDFBD9">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开启时间：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分</w:t>
      </w:r>
    </w:p>
    <w:tbl>
      <w:tblPr>
        <w:tblStyle w:val="24"/>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659"/>
        <w:gridCol w:w="1173"/>
        <w:gridCol w:w="1909"/>
        <w:gridCol w:w="1609"/>
        <w:gridCol w:w="668"/>
      </w:tblGrid>
      <w:tr w14:paraId="192B662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vMerge w:val="restart"/>
            <w:tcBorders>
              <w:top w:val="single" w:color="auto" w:sz="4" w:space="0"/>
            </w:tcBorders>
            <w:vAlign w:val="center"/>
          </w:tcPr>
          <w:p w14:paraId="7EE03FBD">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序号</w:t>
            </w:r>
          </w:p>
        </w:tc>
        <w:tc>
          <w:tcPr>
            <w:tcW w:w="2659" w:type="dxa"/>
            <w:vMerge w:val="restart"/>
            <w:tcBorders>
              <w:top w:val="single" w:color="auto" w:sz="4" w:space="0"/>
            </w:tcBorders>
            <w:vAlign w:val="center"/>
          </w:tcPr>
          <w:p w14:paraId="3366AAA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w:t>
            </w:r>
          </w:p>
        </w:tc>
        <w:tc>
          <w:tcPr>
            <w:tcW w:w="1173" w:type="dxa"/>
            <w:vMerge w:val="restart"/>
            <w:tcBorders>
              <w:top w:val="single" w:color="auto" w:sz="4" w:space="0"/>
            </w:tcBorders>
            <w:vAlign w:val="center"/>
          </w:tcPr>
          <w:p w14:paraId="527645D8">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密封情况</w:t>
            </w:r>
          </w:p>
        </w:tc>
        <w:tc>
          <w:tcPr>
            <w:tcW w:w="1909" w:type="dxa"/>
            <w:vMerge w:val="restart"/>
            <w:tcBorders>
              <w:top w:val="single" w:color="auto" w:sz="4" w:space="0"/>
            </w:tcBorders>
            <w:vAlign w:val="center"/>
          </w:tcPr>
          <w:p w14:paraId="7AF429F4">
            <w:pPr>
              <w:adjustRightInd w:val="0"/>
              <w:snapToGrid w:val="0"/>
              <w:jc w:val="center"/>
              <w:rPr>
                <w:rFonts w:hint="default" w:ascii="仿宋_GB2312" w:eastAsia="仿宋_GB2312"/>
                <w:color w:val="auto"/>
                <w:sz w:val="24"/>
                <w:szCs w:val="24"/>
                <w:highlight w:val="none"/>
                <w:lang w:val="en-US" w:eastAsia="zh-CN"/>
              </w:rPr>
            </w:pPr>
            <w:r>
              <w:rPr>
                <w:rFonts w:ascii="仿宋_GB2312" w:eastAsia="仿宋_GB2312"/>
                <w:color w:val="auto"/>
                <w:sz w:val="24"/>
                <w:szCs w:val="24"/>
                <w:highlight w:val="none"/>
              </w:rPr>
              <w:t>报价</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元）</w:t>
            </w:r>
          </w:p>
        </w:tc>
        <w:tc>
          <w:tcPr>
            <w:tcW w:w="1609" w:type="dxa"/>
            <w:vMerge w:val="restart"/>
            <w:tcBorders>
              <w:top w:val="single" w:color="auto" w:sz="4" w:space="0"/>
            </w:tcBorders>
            <w:vAlign w:val="center"/>
          </w:tcPr>
          <w:p w14:paraId="48EE718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供应商代表签名</w:t>
            </w:r>
          </w:p>
        </w:tc>
        <w:tc>
          <w:tcPr>
            <w:tcW w:w="668" w:type="dxa"/>
            <w:vMerge w:val="restart"/>
            <w:tcBorders>
              <w:top w:val="single" w:color="auto" w:sz="4" w:space="0"/>
            </w:tcBorders>
            <w:vAlign w:val="center"/>
          </w:tcPr>
          <w:p w14:paraId="71941619">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备注</w:t>
            </w:r>
          </w:p>
        </w:tc>
      </w:tr>
      <w:tr w14:paraId="40212D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4" w:type="dxa"/>
            <w:vMerge w:val="continue"/>
            <w:vAlign w:val="center"/>
          </w:tcPr>
          <w:p w14:paraId="50EAF857">
            <w:pPr>
              <w:adjustRightInd w:val="0"/>
              <w:snapToGrid w:val="0"/>
              <w:spacing w:line="600" w:lineRule="exact"/>
              <w:jc w:val="center"/>
              <w:rPr>
                <w:rFonts w:ascii="仿宋_GB2312" w:eastAsia="仿宋_GB2312"/>
                <w:color w:val="auto"/>
                <w:sz w:val="24"/>
                <w:szCs w:val="24"/>
                <w:highlight w:val="none"/>
              </w:rPr>
            </w:pPr>
          </w:p>
        </w:tc>
        <w:tc>
          <w:tcPr>
            <w:tcW w:w="2659" w:type="dxa"/>
            <w:vMerge w:val="continue"/>
            <w:vAlign w:val="center"/>
          </w:tcPr>
          <w:p w14:paraId="720421D1">
            <w:pPr>
              <w:adjustRightInd w:val="0"/>
              <w:snapToGrid w:val="0"/>
              <w:spacing w:line="600" w:lineRule="exact"/>
              <w:jc w:val="center"/>
              <w:rPr>
                <w:rFonts w:ascii="仿宋_GB2312" w:eastAsia="仿宋_GB2312"/>
                <w:color w:val="auto"/>
                <w:sz w:val="24"/>
                <w:szCs w:val="24"/>
                <w:highlight w:val="none"/>
              </w:rPr>
            </w:pPr>
          </w:p>
        </w:tc>
        <w:tc>
          <w:tcPr>
            <w:tcW w:w="1173" w:type="dxa"/>
            <w:vMerge w:val="continue"/>
            <w:vAlign w:val="center"/>
          </w:tcPr>
          <w:p w14:paraId="2A8D116F">
            <w:pPr>
              <w:adjustRightInd w:val="0"/>
              <w:snapToGrid w:val="0"/>
              <w:spacing w:line="600" w:lineRule="exact"/>
              <w:jc w:val="center"/>
              <w:rPr>
                <w:rFonts w:ascii="仿宋_GB2312" w:eastAsia="仿宋_GB2312"/>
                <w:color w:val="auto"/>
                <w:sz w:val="24"/>
                <w:szCs w:val="24"/>
                <w:highlight w:val="none"/>
              </w:rPr>
            </w:pPr>
          </w:p>
        </w:tc>
        <w:tc>
          <w:tcPr>
            <w:tcW w:w="1909" w:type="dxa"/>
            <w:vMerge w:val="continue"/>
            <w:vAlign w:val="center"/>
          </w:tcPr>
          <w:p w14:paraId="460AEB3A">
            <w:pPr>
              <w:adjustRightInd w:val="0"/>
              <w:snapToGrid w:val="0"/>
              <w:spacing w:line="600" w:lineRule="exact"/>
              <w:jc w:val="center"/>
              <w:rPr>
                <w:rFonts w:ascii="仿宋_GB2312" w:eastAsia="仿宋_GB2312"/>
                <w:color w:val="auto"/>
                <w:sz w:val="24"/>
                <w:szCs w:val="24"/>
                <w:highlight w:val="none"/>
              </w:rPr>
            </w:pPr>
          </w:p>
        </w:tc>
        <w:tc>
          <w:tcPr>
            <w:tcW w:w="1609" w:type="dxa"/>
            <w:vMerge w:val="continue"/>
            <w:vAlign w:val="center"/>
          </w:tcPr>
          <w:p w14:paraId="3D105235">
            <w:pPr>
              <w:adjustRightInd w:val="0"/>
              <w:snapToGrid w:val="0"/>
              <w:spacing w:line="600" w:lineRule="exact"/>
              <w:jc w:val="center"/>
              <w:rPr>
                <w:rFonts w:ascii="仿宋_GB2312" w:eastAsia="仿宋_GB2312"/>
                <w:color w:val="auto"/>
                <w:sz w:val="24"/>
                <w:szCs w:val="24"/>
                <w:highlight w:val="none"/>
              </w:rPr>
            </w:pPr>
          </w:p>
        </w:tc>
        <w:tc>
          <w:tcPr>
            <w:tcW w:w="668" w:type="dxa"/>
            <w:vMerge w:val="continue"/>
            <w:vAlign w:val="center"/>
          </w:tcPr>
          <w:p w14:paraId="120CDD0D">
            <w:pPr>
              <w:adjustRightInd w:val="0"/>
              <w:snapToGrid w:val="0"/>
              <w:spacing w:line="600" w:lineRule="exact"/>
              <w:jc w:val="center"/>
              <w:rPr>
                <w:rFonts w:ascii="仿宋_GB2312" w:eastAsia="仿宋_GB2312"/>
                <w:color w:val="auto"/>
                <w:sz w:val="24"/>
                <w:szCs w:val="24"/>
                <w:highlight w:val="none"/>
              </w:rPr>
            </w:pPr>
          </w:p>
        </w:tc>
      </w:tr>
      <w:tr w14:paraId="79AF5BA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50CB0873">
            <w:pPr>
              <w:adjustRightInd w:val="0"/>
              <w:snapToGrid w:val="0"/>
              <w:spacing w:line="600" w:lineRule="exact"/>
              <w:jc w:val="center"/>
              <w:rPr>
                <w:rFonts w:ascii="仿宋_GB2312" w:eastAsia="仿宋_GB2312"/>
                <w:color w:val="auto"/>
                <w:sz w:val="24"/>
                <w:szCs w:val="24"/>
                <w:highlight w:val="none"/>
              </w:rPr>
            </w:pPr>
          </w:p>
        </w:tc>
        <w:tc>
          <w:tcPr>
            <w:tcW w:w="2659" w:type="dxa"/>
            <w:vAlign w:val="center"/>
          </w:tcPr>
          <w:p w14:paraId="6959699B">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4AB18A37">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336075B8">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2190370A">
            <w:pPr>
              <w:adjustRightInd w:val="0"/>
              <w:snapToGrid w:val="0"/>
              <w:spacing w:line="600" w:lineRule="exact"/>
              <w:rPr>
                <w:rFonts w:ascii="仿宋_GB2312" w:eastAsia="仿宋_GB2312"/>
                <w:color w:val="auto"/>
                <w:sz w:val="24"/>
                <w:szCs w:val="24"/>
                <w:highlight w:val="none"/>
              </w:rPr>
            </w:pPr>
          </w:p>
        </w:tc>
        <w:tc>
          <w:tcPr>
            <w:tcW w:w="668" w:type="dxa"/>
            <w:vAlign w:val="center"/>
          </w:tcPr>
          <w:p w14:paraId="4A59EB54">
            <w:pPr>
              <w:adjustRightInd w:val="0"/>
              <w:snapToGrid w:val="0"/>
              <w:spacing w:line="600" w:lineRule="exact"/>
              <w:rPr>
                <w:rFonts w:ascii="仿宋_GB2312" w:eastAsia="仿宋_GB2312"/>
                <w:color w:val="auto"/>
                <w:sz w:val="24"/>
                <w:szCs w:val="24"/>
                <w:highlight w:val="none"/>
              </w:rPr>
            </w:pPr>
          </w:p>
        </w:tc>
      </w:tr>
      <w:tr w14:paraId="05E9178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64323D42">
            <w:pPr>
              <w:jc w:val="center"/>
              <w:rPr>
                <w:color w:val="auto"/>
                <w:sz w:val="24"/>
                <w:szCs w:val="24"/>
                <w:highlight w:val="none"/>
              </w:rPr>
            </w:pPr>
          </w:p>
        </w:tc>
        <w:tc>
          <w:tcPr>
            <w:tcW w:w="2659" w:type="dxa"/>
            <w:vAlign w:val="center"/>
          </w:tcPr>
          <w:p w14:paraId="7E6FAD63">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506CBAA7">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270403ED">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4A7D0393">
            <w:pPr>
              <w:adjustRightInd w:val="0"/>
              <w:snapToGrid w:val="0"/>
              <w:spacing w:line="600" w:lineRule="exact"/>
              <w:rPr>
                <w:rFonts w:ascii="仿宋_GB2312" w:eastAsia="仿宋_GB2312"/>
                <w:color w:val="auto"/>
                <w:sz w:val="24"/>
                <w:szCs w:val="24"/>
                <w:highlight w:val="none"/>
              </w:rPr>
            </w:pPr>
          </w:p>
        </w:tc>
        <w:tc>
          <w:tcPr>
            <w:tcW w:w="668" w:type="dxa"/>
            <w:vAlign w:val="center"/>
          </w:tcPr>
          <w:p w14:paraId="4100ECD1">
            <w:pPr>
              <w:adjustRightInd w:val="0"/>
              <w:snapToGrid w:val="0"/>
              <w:spacing w:line="600" w:lineRule="exact"/>
              <w:rPr>
                <w:rFonts w:ascii="仿宋_GB2312" w:eastAsia="仿宋_GB2312"/>
                <w:color w:val="auto"/>
                <w:sz w:val="24"/>
                <w:szCs w:val="24"/>
                <w:highlight w:val="none"/>
              </w:rPr>
            </w:pPr>
          </w:p>
        </w:tc>
      </w:tr>
      <w:tr w14:paraId="55948AD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4202467E">
            <w:pPr>
              <w:jc w:val="center"/>
              <w:rPr>
                <w:color w:val="auto"/>
                <w:sz w:val="24"/>
                <w:szCs w:val="24"/>
                <w:highlight w:val="none"/>
              </w:rPr>
            </w:pPr>
          </w:p>
        </w:tc>
        <w:tc>
          <w:tcPr>
            <w:tcW w:w="2659" w:type="dxa"/>
            <w:vAlign w:val="center"/>
          </w:tcPr>
          <w:p w14:paraId="3824B0BF">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729BF5F3">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2FC1F5E2">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14596284">
            <w:pPr>
              <w:adjustRightInd w:val="0"/>
              <w:snapToGrid w:val="0"/>
              <w:spacing w:line="600" w:lineRule="exact"/>
              <w:rPr>
                <w:rFonts w:ascii="仿宋_GB2312" w:eastAsia="仿宋_GB2312"/>
                <w:color w:val="auto"/>
                <w:sz w:val="24"/>
                <w:szCs w:val="24"/>
                <w:highlight w:val="none"/>
              </w:rPr>
            </w:pPr>
          </w:p>
        </w:tc>
        <w:tc>
          <w:tcPr>
            <w:tcW w:w="668" w:type="dxa"/>
            <w:vAlign w:val="center"/>
          </w:tcPr>
          <w:p w14:paraId="7ADA7088">
            <w:pPr>
              <w:adjustRightInd w:val="0"/>
              <w:snapToGrid w:val="0"/>
              <w:spacing w:line="600" w:lineRule="exact"/>
              <w:rPr>
                <w:rFonts w:ascii="仿宋_GB2312" w:eastAsia="仿宋_GB2312"/>
                <w:color w:val="auto"/>
                <w:sz w:val="24"/>
                <w:szCs w:val="24"/>
                <w:highlight w:val="none"/>
              </w:rPr>
            </w:pPr>
          </w:p>
        </w:tc>
      </w:tr>
      <w:tr w14:paraId="3878A2A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571ACB13">
            <w:pPr>
              <w:jc w:val="center"/>
              <w:rPr>
                <w:color w:val="auto"/>
                <w:sz w:val="24"/>
                <w:szCs w:val="24"/>
                <w:highlight w:val="none"/>
              </w:rPr>
            </w:pPr>
          </w:p>
        </w:tc>
        <w:tc>
          <w:tcPr>
            <w:tcW w:w="2659" w:type="dxa"/>
            <w:vAlign w:val="center"/>
          </w:tcPr>
          <w:p w14:paraId="435F4E6F">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41A01DAC">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70826F45">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340F7056">
            <w:pPr>
              <w:adjustRightInd w:val="0"/>
              <w:snapToGrid w:val="0"/>
              <w:spacing w:line="600" w:lineRule="exact"/>
              <w:rPr>
                <w:rFonts w:ascii="仿宋_GB2312" w:eastAsia="仿宋_GB2312"/>
                <w:color w:val="auto"/>
                <w:sz w:val="24"/>
                <w:szCs w:val="24"/>
                <w:highlight w:val="none"/>
              </w:rPr>
            </w:pPr>
          </w:p>
        </w:tc>
        <w:tc>
          <w:tcPr>
            <w:tcW w:w="668" w:type="dxa"/>
            <w:vAlign w:val="center"/>
          </w:tcPr>
          <w:p w14:paraId="61045F29">
            <w:pPr>
              <w:adjustRightInd w:val="0"/>
              <w:snapToGrid w:val="0"/>
              <w:spacing w:line="600" w:lineRule="exact"/>
              <w:rPr>
                <w:rFonts w:ascii="仿宋_GB2312" w:eastAsia="仿宋_GB2312"/>
                <w:color w:val="auto"/>
                <w:sz w:val="24"/>
                <w:szCs w:val="24"/>
                <w:highlight w:val="none"/>
              </w:rPr>
            </w:pPr>
          </w:p>
        </w:tc>
      </w:tr>
      <w:tr w14:paraId="5DF1A91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4E1DF8C5">
            <w:pPr>
              <w:jc w:val="center"/>
              <w:rPr>
                <w:color w:val="auto"/>
                <w:sz w:val="24"/>
                <w:szCs w:val="24"/>
                <w:highlight w:val="none"/>
              </w:rPr>
            </w:pPr>
          </w:p>
        </w:tc>
        <w:tc>
          <w:tcPr>
            <w:tcW w:w="2659" w:type="dxa"/>
            <w:vAlign w:val="center"/>
          </w:tcPr>
          <w:p w14:paraId="09879650">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0AD7BB6D">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2AFFE7AC">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37816EC9">
            <w:pPr>
              <w:adjustRightInd w:val="0"/>
              <w:snapToGrid w:val="0"/>
              <w:spacing w:line="600" w:lineRule="exact"/>
              <w:rPr>
                <w:rFonts w:ascii="仿宋_GB2312" w:eastAsia="仿宋_GB2312"/>
                <w:color w:val="auto"/>
                <w:sz w:val="24"/>
                <w:szCs w:val="24"/>
                <w:highlight w:val="none"/>
              </w:rPr>
            </w:pPr>
          </w:p>
        </w:tc>
        <w:tc>
          <w:tcPr>
            <w:tcW w:w="668" w:type="dxa"/>
            <w:vAlign w:val="center"/>
          </w:tcPr>
          <w:p w14:paraId="68BDAA05">
            <w:pPr>
              <w:adjustRightInd w:val="0"/>
              <w:snapToGrid w:val="0"/>
              <w:spacing w:line="600" w:lineRule="exact"/>
              <w:rPr>
                <w:rFonts w:ascii="仿宋_GB2312" w:eastAsia="仿宋_GB2312"/>
                <w:color w:val="auto"/>
                <w:sz w:val="24"/>
                <w:szCs w:val="24"/>
                <w:highlight w:val="none"/>
              </w:rPr>
            </w:pPr>
          </w:p>
        </w:tc>
      </w:tr>
      <w:tr w14:paraId="4C1D54D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bottom w:val="single" w:color="auto" w:sz="4" w:space="0"/>
            </w:tcBorders>
            <w:vAlign w:val="center"/>
          </w:tcPr>
          <w:p w14:paraId="646AD17D">
            <w:pPr>
              <w:adjustRightInd w:val="0"/>
              <w:snapToGrid w:val="0"/>
              <w:spacing w:line="600" w:lineRule="exact"/>
              <w:jc w:val="center"/>
              <w:rPr>
                <w:rFonts w:ascii="仿宋_GB2312" w:eastAsia="仿宋_GB2312"/>
                <w:color w:val="auto"/>
                <w:sz w:val="24"/>
                <w:szCs w:val="24"/>
                <w:highlight w:val="none"/>
              </w:rPr>
            </w:pPr>
          </w:p>
        </w:tc>
        <w:tc>
          <w:tcPr>
            <w:tcW w:w="2659" w:type="dxa"/>
            <w:tcBorders>
              <w:bottom w:val="single" w:color="auto" w:sz="4" w:space="0"/>
            </w:tcBorders>
            <w:vAlign w:val="center"/>
          </w:tcPr>
          <w:p w14:paraId="1FC12E0E">
            <w:pPr>
              <w:adjustRightInd w:val="0"/>
              <w:snapToGrid w:val="0"/>
              <w:spacing w:line="600" w:lineRule="exact"/>
              <w:jc w:val="center"/>
              <w:rPr>
                <w:rFonts w:ascii="仿宋_GB2312" w:eastAsia="仿宋_GB2312"/>
                <w:color w:val="auto"/>
                <w:sz w:val="24"/>
                <w:szCs w:val="24"/>
                <w:highlight w:val="none"/>
              </w:rPr>
            </w:pPr>
          </w:p>
        </w:tc>
        <w:tc>
          <w:tcPr>
            <w:tcW w:w="1173" w:type="dxa"/>
            <w:tcBorders>
              <w:bottom w:val="single" w:color="auto" w:sz="4" w:space="0"/>
            </w:tcBorders>
            <w:vAlign w:val="center"/>
          </w:tcPr>
          <w:p w14:paraId="3E1927F6">
            <w:pPr>
              <w:adjustRightInd w:val="0"/>
              <w:snapToGrid w:val="0"/>
              <w:spacing w:line="600" w:lineRule="exact"/>
              <w:jc w:val="center"/>
              <w:rPr>
                <w:rFonts w:ascii="仿宋_GB2312" w:eastAsia="仿宋_GB2312"/>
                <w:color w:val="auto"/>
                <w:sz w:val="24"/>
                <w:szCs w:val="24"/>
                <w:highlight w:val="none"/>
              </w:rPr>
            </w:pPr>
          </w:p>
        </w:tc>
        <w:tc>
          <w:tcPr>
            <w:tcW w:w="1909" w:type="dxa"/>
            <w:tcBorders>
              <w:bottom w:val="single" w:color="auto" w:sz="4" w:space="0"/>
            </w:tcBorders>
            <w:vAlign w:val="center"/>
          </w:tcPr>
          <w:p w14:paraId="45A8B3D2">
            <w:pPr>
              <w:adjustRightInd w:val="0"/>
              <w:snapToGrid w:val="0"/>
              <w:spacing w:line="600" w:lineRule="exact"/>
              <w:jc w:val="center"/>
              <w:rPr>
                <w:rFonts w:ascii="仿宋_GB2312" w:eastAsia="仿宋_GB2312"/>
                <w:color w:val="auto"/>
                <w:sz w:val="24"/>
                <w:szCs w:val="24"/>
                <w:highlight w:val="none"/>
              </w:rPr>
            </w:pPr>
          </w:p>
        </w:tc>
        <w:tc>
          <w:tcPr>
            <w:tcW w:w="1609" w:type="dxa"/>
            <w:tcBorders>
              <w:bottom w:val="single" w:color="auto" w:sz="4" w:space="0"/>
            </w:tcBorders>
            <w:vAlign w:val="center"/>
          </w:tcPr>
          <w:p w14:paraId="48590052">
            <w:pPr>
              <w:adjustRightInd w:val="0"/>
              <w:snapToGrid w:val="0"/>
              <w:spacing w:line="600" w:lineRule="exact"/>
              <w:rPr>
                <w:rFonts w:ascii="仿宋_GB2312" w:eastAsia="仿宋_GB2312"/>
                <w:color w:val="auto"/>
                <w:sz w:val="24"/>
                <w:szCs w:val="24"/>
                <w:highlight w:val="none"/>
              </w:rPr>
            </w:pPr>
          </w:p>
        </w:tc>
        <w:tc>
          <w:tcPr>
            <w:tcW w:w="668" w:type="dxa"/>
            <w:tcBorders>
              <w:bottom w:val="single" w:color="auto" w:sz="4" w:space="0"/>
            </w:tcBorders>
            <w:vAlign w:val="center"/>
          </w:tcPr>
          <w:p w14:paraId="2BCC7A62">
            <w:pPr>
              <w:adjustRightInd w:val="0"/>
              <w:snapToGrid w:val="0"/>
              <w:spacing w:line="600" w:lineRule="exact"/>
              <w:rPr>
                <w:rFonts w:ascii="仿宋_GB2312" w:eastAsia="仿宋_GB2312"/>
                <w:color w:val="auto"/>
                <w:sz w:val="24"/>
                <w:szCs w:val="24"/>
                <w:highlight w:val="none"/>
              </w:rPr>
            </w:pPr>
          </w:p>
        </w:tc>
      </w:tr>
      <w:tr w14:paraId="1BD2EC5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op w:val="single" w:color="auto" w:sz="4" w:space="0"/>
              <w:bottom w:val="single" w:color="auto" w:sz="4" w:space="0"/>
            </w:tcBorders>
            <w:vAlign w:val="center"/>
          </w:tcPr>
          <w:p w14:paraId="63F317FD">
            <w:pPr>
              <w:adjustRightInd w:val="0"/>
              <w:snapToGrid w:val="0"/>
              <w:spacing w:line="600" w:lineRule="exact"/>
              <w:jc w:val="center"/>
              <w:rPr>
                <w:rFonts w:ascii="仿宋_GB2312" w:eastAsia="仿宋_GB2312"/>
                <w:color w:val="auto"/>
                <w:sz w:val="24"/>
                <w:szCs w:val="24"/>
                <w:highlight w:val="none"/>
              </w:rPr>
            </w:pPr>
          </w:p>
        </w:tc>
        <w:tc>
          <w:tcPr>
            <w:tcW w:w="2659" w:type="dxa"/>
            <w:tcBorders>
              <w:top w:val="single" w:color="auto" w:sz="4" w:space="0"/>
              <w:bottom w:val="single" w:color="auto" w:sz="4" w:space="0"/>
            </w:tcBorders>
            <w:vAlign w:val="center"/>
          </w:tcPr>
          <w:p w14:paraId="4A3555D3">
            <w:pPr>
              <w:adjustRightInd w:val="0"/>
              <w:snapToGrid w:val="0"/>
              <w:spacing w:line="600" w:lineRule="exact"/>
              <w:jc w:val="center"/>
              <w:rPr>
                <w:rFonts w:ascii="仿宋_GB2312" w:eastAsia="仿宋_GB2312"/>
                <w:color w:val="auto"/>
                <w:sz w:val="24"/>
                <w:szCs w:val="24"/>
                <w:highlight w:val="none"/>
              </w:rPr>
            </w:pPr>
          </w:p>
        </w:tc>
        <w:tc>
          <w:tcPr>
            <w:tcW w:w="1173" w:type="dxa"/>
            <w:tcBorders>
              <w:top w:val="single" w:color="auto" w:sz="4" w:space="0"/>
              <w:bottom w:val="single" w:color="auto" w:sz="4" w:space="0"/>
            </w:tcBorders>
            <w:vAlign w:val="center"/>
          </w:tcPr>
          <w:p w14:paraId="5A2BC6CA">
            <w:pPr>
              <w:adjustRightInd w:val="0"/>
              <w:snapToGrid w:val="0"/>
              <w:spacing w:line="600" w:lineRule="exact"/>
              <w:jc w:val="center"/>
              <w:rPr>
                <w:rFonts w:ascii="仿宋_GB2312" w:eastAsia="仿宋_GB2312"/>
                <w:color w:val="auto"/>
                <w:sz w:val="24"/>
                <w:szCs w:val="24"/>
                <w:highlight w:val="none"/>
              </w:rPr>
            </w:pPr>
          </w:p>
        </w:tc>
        <w:tc>
          <w:tcPr>
            <w:tcW w:w="1909" w:type="dxa"/>
            <w:tcBorders>
              <w:top w:val="single" w:color="auto" w:sz="4" w:space="0"/>
              <w:bottom w:val="single" w:color="auto" w:sz="4" w:space="0"/>
            </w:tcBorders>
            <w:vAlign w:val="center"/>
          </w:tcPr>
          <w:p w14:paraId="2266E2FC">
            <w:pPr>
              <w:adjustRightInd w:val="0"/>
              <w:snapToGrid w:val="0"/>
              <w:spacing w:line="600" w:lineRule="exact"/>
              <w:jc w:val="center"/>
              <w:rPr>
                <w:rFonts w:ascii="仿宋_GB2312" w:eastAsia="仿宋_GB2312"/>
                <w:color w:val="auto"/>
                <w:sz w:val="24"/>
                <w:szCs w:val="24"/>
                <w:highlight w:val="none"/>
              </w:rPr>
            </w:pPr>
          </w:p>
        </w:tc>
        <w:tc>
          <w:tcPr>
            <w:tcW w:w="1609" w:type="dxa"/>
            <w:tcBorders>
              <w:top w:val="single" w:color="auto" w:sz="4" w:space="0"/>
              <w:bottom w:val="single" w:color="auto" w:sz="4" w:space="0"/>
            </w:tcBorders>
            <w:vAlign w:val="center"/>
          </w:tcPr>
          <w:p w14:paraId="6B883F2B">
            <w:pPr>
              <w:adjustRightInd w:val="0"/>
              <w:snapToGrid w:val="0"/>
              <w:spacing w:line="600" w:lineRule="exact"/>
              <w:rPr>
                <w:rFonts w:ascii="仿宋_GB2312" w:eastAsia="仿宋_GB2312"/>
                <w:color w:val="auto"/>
                <w:sz w:val="24"/>
                <w:szCs w:val="24"/>
                <w:highlight w:val="none"/>
              </w:rPr>
            </w:pPr>
          </w:p>
        </w:tc>
        <w:tc>
          <w:tcPr>
            <w:tcW w:w="668" w:type="dxa"/>
            <w:tcBorders>
              <w:top w:val="single" w:color="auto" w:sz="4" w:space="0"/>
              <w:bottom w:val="single" w:color="auto" w:sz="4" w:space="0"/>
            </w:tcBorders>
            <w:vAlign w:val="center"/>
          </w:tcPr>
          <w:p w14:paraId="5972D68C">
            <w:pPr>
              <w:adjustRightInd w:val="0"/>
              <w:snapToGrid w:val="0"/>
              <w:spacing w:line="600" w:lineRule="exact"/>
              <w:rPr>
                <w:rFonts w:ascii="仿宋_GB2312" w:eastAsia="仿宋_GB2312"/>
                <w:color w:val="auto"/>
                <w:sz w:val="24"/>
                <w:szCs w:val="24"/>
                <w:highlight w:val="none"/>
              </w:rPr>
            </w:pPr>
          </w:p>
        </w:tc>
      </w:tr>
    </w:tbl>
    <w:p w14:paraId="513FF1B6">
      <w:pPr>
        <w:adjustRightInd w:val="0"/>
        <w:snapToGrid w:val="0"/>
        <w:spacing w:line="600" w:lineRule="exact"/>
        <w:ind w:firstLine="555"/>
        <w:jc w:val="left"/>
        <w:rPr>
          <w:rFonts w:ascii="仿宋_GB2312" w:eastAsia="仿宋_GB2312" w:hAnsiTheme="majorEastAsia"/>
          <w:color w:val="auto"/>
          <w:sz w:val="28"/>
          <w:szCs w:val="28"/>
          <w:highlight w:val="none"/>
          <w:u w:val="single"/>
        </w:rPr>
      </w:pPr>
      <w:r>
        <w:rPr>
          <w:rFonts w:hint="eastAsia" w:ascii="仿宋_GB2312" w:eastAsia="仿宋_GB2312" w:hAnsiTheme="majorEastAsia"/>
          <w:color w:val="auto"/>
          <w:sz w:val="28"/>
          <w:szCs w:val="28"/>
          <w:highlight w:val="none"/>
        </w:rPr>
        <w:t>采购人代表</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记录人</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6BA81F7C">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05217294">
      <w:pPr>
        <w:adjustRightInd w:val="0"/>
        <w:snapToGrid w:val="0"/>
        <w:spacing w:line="600" w:lineRule="exact"/>
        <w:ind w:firstLine="555"/>
        <w:jc w:val="left"/>
        <w:rPr>
          <w:rFonts w:ascii="仿宋_GB2312" w:eastAsia="仿宋_GB2312" w:hAnsiTheme="majorEastAsia"/>
          <w:color w:val="auto"/>
          <w:sz w:val="28"/>
          <w:szCs w:val="28"/>
          <w:highlight w:val="none"/>
        </w:rPr>
      </w:pPr>
    </w:p>
    <w:p w14:paraId="13B5AFF8">
      <w:pPr>
        <w:pStyle w:val="8"/>
      </w:pPr>
    </w:p>
    <w:p w14:paraId="179DA67B">
      <w:pPr>
        <w:pStyle w:val="8"/>
      </w:pPr>
    </w:p>
    <w:p w14:paraId="4C1AFBEF">
      <w:pPr>
        <w:pStyle w:val="8"/>
      </w:pPr>
    </w:p>
    <w:p w14:paraId="1093CDC0">
      <w:pPr>
        <w:pStyle w:val="8"/>
      </w:pPr>
    </w:p>
    <w:p w14:paraId="6B5C8930">
      <w:pPr>
        <w:pStyle w:val="8"/>
      </w:pPr>
    </w:p>
    <w:p w14:paraId="52EC38CA">
      <w:pPr>
        <w:pStyle w:val="8"/>
      </w:pPr>
    </w:p>
    <w:p w14:paraId="64BE6349">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附件2</w:t>
      </w:r>
    </w:p>
    <w:p w14:paraId="0F1BC9BD">
      <w:pPr>
        <w:adjustRightInd w:val="0"/>
        <w:snapToGrid w:val="0"/>
        <w:spacing w:line="600" w:lineRule="exact"/>
        <w:jc w:val="center"/>
        <w:rPr>
          <w:rFonts w:ascii="方正小标宋简体" w:eastAsia="方正小标宋简体" w:hAnsiTheme="majorEastAsia"/>
          <w:color w:val="auto"/>
          <w:sz w:val="32"/>
          <w:szCs w:val="32"/>
          <w:highlight w:val="none"/>
        </w:rPr>
      </w:pPr>
    </w:p>
    <w:p w14:paraId="59E4FEBE">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问题澄清通知</w:t>
      </w:r>
    </w:p>
    <w:p w14:paraId="6A145F4C">
      <w:pPr>
        <w:pStyle w:val="36"/>
        <w:rPr>
          <w:color w:val="auto"/>
          <w:highlight w:val="none"/>
        </w:rPr>
      </w:pPr>
    </w:p>
    <w:p w14:paraId="26399667">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7D89A67C">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（供应商名称）    </w:t>
      </w:r>
      <w:r>
        <w:rPr>
          <w:rFonts w:hint="eastAsia" w:ascii="仿宋_GB2312" w:eastAsia="仿宋_GB2312" w:hAnsiTheme="majorEastAsia"/>
          <w:color w:val="auto"/>
          <w:sz w:val="28"/>
          <w:szCs w:val="28"/>
          <w:highlight w:val="none"/>
        </w:rPr>
        <w:t>：</w:t>
      </w:r>
    </w:p>
    <w:p w14:paraId="2ECDF886">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（项目名称） </w:t>
      </w:r>
      <w:r>
        <w:rPr>
          <w:rFonts w:hint="eastAsia" w:ascii="仿宋_GB2312" w:eastAsia="仿宋_GB2312" w:hAnsiTheme="majorEastAsia"/>
          <w:color w:val="auto"/>
          <w:sz w:val="28"/>
          <w:szCs w:val="28"/>
          <w:highlight w:val="none"/>
        </w:rPr>
        <w:t>的评审小组，对你方的响应文件进行了仔细的审查，现需你方对下列问题以书面形式予以澄清：</w:t>
      </w:r>
    </w:p>
    <w:p w14:paraId="7D391A91">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22906052">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5D7216DE">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请将上述问题的澄清于</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时前递交至</w:t>
      </w:r>
      <w:r>
        <w:rPr>
          <w:rFonts w:hint="eastAsia" w:ascii="仿宋_GB2312" w:eastAsia="仿宋_GB2312" w:hAnsiTheme="majorEastAsia"/>
          <w:color w:val="auto"/>
          <w:sz w:val="28"/>
          <w:szCs w:val="28"/>
          <w:highlight w:val="none"/>
          <w:u w:val="single"/>
        </w:rPr>
        <w:t xml:space="preserve">  （详细地址） </w:t>
      </w:r>
      <w:r>
        <w:rPr>
          <w:rFonts w:hint="eastAsia" w:ascii="仿宋_GB2312" w:eastAsia="仿宋_GB2312" w:hAnsiTheme="majorEastAsia"/>
          <w:color w:val="auto"/>
          <w:sz w:val="28"/>
          <w:szCs w:val="28"/>
          <w:highlight w:val="none"/>
        </w:rPr>
        <w:t>。</w:t>
      </w:r>
    </w:p>
    <w:p w14:paraId="76FE645A">
      <w:pPr>
        <w:adjustRightInd w:val="0"/>
        <w:snapToGrid w:val="0"/>
        <w:spacing w:line="600" w:lineRule="exact"/>
        <w:jc w:val="left"/>
        <w:rPr>
          <w:rFonts w:asciiTheme="majorEastAsia" w:hAnsiTheme="majorEastAsia" w:eastAsiaTheme="majorEastAsia"/>
          <w:b/>
          <w:color w:val="auto"/>
          <w:sz w:val="28"/>
          <w:szCs w:val="28"/>
          <w:highlight w:val="none"/>
        </w:rPr>
      </w:pPr>
    </w:p>
    <w:p w14:paraId="5DD41935">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（项目名称） </w:t>
      </w:r>
      <w:r>
        <w:rPr>
          <w:rFonts w:hint="eastAsia" w:ascii="仿宋_GB2312" w:eastAsia="仿宋_GB2312" w:hAnsiTheme="majorEastAsia"/>
          <w:color w:val="auto"/>
          <w:sz w:val="28"/>
          <w:szCs w:val="28"/>
          <w:highlight w:val="none"/>
        </w:rPr>
        <w:t>评审小组</w:t>
      </w:r>
    </w:p>
    <w:p w14:paraId="6D5F7A97">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评审小组：</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4E634D00">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5CC62C94">
      <w:pPr>
        <w:adjustRightInd w:val="0"/>
        <w:snapToGrid w:val="0"/>
        <w:spacing w:line="600" w:lineRule="exact"/>
        <w:ind w:firstLine="4779" w:firstLineChars="1700"/>
        <w:jc w:val="left"/>
        <w:rPr>
          <w:rFonts w:asciiTheme="majorEastAsia" w:hAnsiTheme="majorEastAsia" w:eastAsiaTheme="majorEastAsia"/>
          <w:b/>
          <w:color w:val="auto"/>
          <w:sz w:val="28"/>
          <w:szCs w:val="28"/>
          <w:highlight w:val="none"/>
        </w:rPr>
      </w:pPr>
    </w:p>
    <w:p w14:paraId="5934F5F0">
      <w:pPr>
        <w:adjustRightInd w:val="0"/>
        <w:snapToGrid w:val="0"/>
        <w:spacing w:line="600" w:lineRule="exact"/>
        <w:jc w:val="left"/>
        <w:rPr>
          <w:rFonts w:asciiTheme="majorEastAsia" w:hAnsiTheme="majorEastAsia" w:eastAsiaTheme="majorEastAsia"/>
          <w:b/>
          <w:color w:val="auto"/>
          <w:sz w:val="28"/>
          <w:szCs w:val="28"/>
          <w:highlight w:val="none"/>
        </w:rPr>
      </w:pPr>
    </w:p>
    <w:p w14:paraId="7966549B">
      <w:pPr>
        <w:adjustRightInd w:val="0"/>
        <w:snapToGrid w:val="0"/>
        <w:spacing w:line="600" w:lineRule="exact"/>
        <w:jc w:val="left"/>
        <w:rPr>
          <w:rFonts w:asciiTheme="majorEastAsia" w:hAnsiTheme="majorEastAsia" w:eastAsiaTheme="majorEastAsia"/>
          <w:b/>
          <w:color w:val="auto"/>
          <w:sz w:val="28"/>
          <w:szCs w:val="28"/>
          <w:highlight w:val="none"/>
        </w:rPr>
      </w:pPr>
    </w:p>
    <w:p w14:paraId="4E9C4AFC">
      <w:pPr>
        <w:adjustRightInd w:val="0"/>
        <w:snapToGrid w:val="0"/>
        <w:spacing w:line="600" w:lineRule="exact"/>
        <w:jc w:val="left"/>
        <w:rPr>
          <w:rFonts w:asciiTheme="majorEastAsia" w:hAnsiTheme="majorEastAsia" w:eastAsiaTheme="majorEastAsia"/>
          <w:b/>
          <w:color w:val="auto"/>
          <w:sz w:val="28"/>
          <w:szCs w:val="28"/>
          <w:highlight w:val="none"/>
        </w:rPr>
      </w:pPr>
    </w:p>
    <w:p w14:paraId="43C6B2D6">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596ECE50">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002E4FAC">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10DA9847">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06217908">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54B2F50D">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附件3</w:t>
      </w:r>
    </w:p>
    <w:p w14:paraId="618E9F26">
      <w:pPr>
        <w:adjustRightInd w:val="0"/>
        <w:snapToGrid w:val="0"/>
        <w:spacing w:line="600" w:lineRule="exact"/>
        <w:jc w:val="center"/>
        <w:rPr>
          <w:rFonts w:ascii="方正小标宋简体" w:eastAsia="方正小标宋简体" w:hAnsiTheme="majorEastAsia"/>
          <w:color w:val="auto"/>
          <w:sz w:val="32"/>
          <w:szCs w:val="32"/>
          <w:highlight w:val="none"/>
        </w:rPr>
      </w:pPr>
    </w:p>
    <w:p w14:paraId="2BEA17EB">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问题的澄清</w:t>
      </w:r>
    </w:p>
    <w:p w14:paraId="18DDB760">
      <w:pPr>
        <w:pStyle w:val="36"/>
        <w:rPr>
          <w:color w:val="auto"/>
          <w:highlight w:val="none"/>
        </w:rPr>
      </w:pPr>
    </w:p>
    <w:p w14:paraId="6DDB4429">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09C77DCA">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u w:val="single"/>
        </w:rPr>
        <w:t>（项目名称）</w:t>
      </w:r>
      <w:r>
        <w:rPr>
          <w:rFonts w:hint="eastAsia" w:ascii="仿宋_GB2312" w:eastAsia="仿宋_GB2312" w:hAnsiTheme="majorEastAsia"/>
          <w:color w:val="auto"/>
          <w:sz w:val="28"/>
          <w:szCs w:val="28"/>
          <w:highlight w:val="none"/>
        </w:rPr>
        <w:t>评审小组：</w:t>
      </w:r>
    </w:p>
    <w:p w14:paraId="50FC5F9D">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问题澄清通知（编号：</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）已收悉，现澄清如下：</w:t>
      </w:r>
    </w:p>
    <w:p w14:paraId="34F01E00">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63BA58DE">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67F66CA6">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14:paraId="2750D6B5">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25A022C4">
      <w:pPr>
        <w:adjustRightInd w:val="0"/>
        <w:snapToGrid w:val="0"/>
        <w:spacing w:line="600" w:lineRule="exact"/>
        <w:ind w:firstLine="2520" w:firstLineChars="900"/>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rPr>
        <w:t>或</w:t>
      </w:r>
    </w:p>
    <w:p w14:paraId="01AA7F79">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法定代表人或委托代理人：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23117ACF">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6D86DC38">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1374F427">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2CC0D7B6">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56F0A533">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6577197B">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0D0D91F5">
      <w:pPr>
        <w:pStyle w:val="22"/>
        <w:rPr>
          <w:rFonts w:ascii="仿宋_GB2312" w:eastAsia="仿宋_GB2312" w:hAnsiTheme="majorEastAsia"/>
          <w:color w:val="auto"/>
          <w:sz w:val="28"/>
          <w:szCs w:val="28"/>
          <w:highlight w:val="none"/>
        </w:rPr>
      </w:pPr>
    </w:p>
    <w:p w14:paraId="49646740">
      <w:pPr>
        <w:pStyle w:val="22"/>
        <w:rPr>
          <w:rFonts w:ascii="仿宋_GB2312" w:eastAsia="仿宋_GB2312" w:hAnsiTheme="majorEastAsia"/>
          <w:color w:val="auto"/>
          <w:sz w:val="28"/>
          <w:szCs w:val="28"/>
          <w:highlight w:val="none"/>
        </w:rPr>
      </w:pPr>
    </w:p>
    <w:p w14:paraId="111F60E7">
      <w:pPr>
        <w:adjustRightInd w:val="0"/>
        <w:snapToGrid w:val="0"/>
        <w:spacing w:line="600" w:lineRule="exact"/>
        <w:jc w:val="left"/>
        <w:rPr>
          <w:rFonts w:ascii="仿宋_GB2312" w:eastAsia="仿宋_GB2312" w:hAnsiTheme="majorEastAsia"/>
          <w:color w:val="auto"/>
          <w:sz w:val="28"/>
          <w:szCs w:val="28"/>
          <w:highlight w:val="none"/>
        </w:rPr>
      </w:pPr>
    </w:p>
    <w:p w14:paraId="5C0292C6">
      <w:pPr>
        <w:adjustRightInd w:val="0"/>
        <w:snapToGrid w:val="0"/>
        <w:spacing w:line="600" w:lineRule="exact"/>
        <w:jc w:val="left"/>
        <w:rPr>
          <w:rFonts w:ascii="仿宋_GB2312" w:eastAsia="仿宋_GB2312" w:hAnsiTheme="majorEastAsia"/>
          <w:color w:val="auto"/>
          <w:sz w:val="28"/>
          <w:szCs w:val="28"/>
          <w:highlight w:val="none"/>
        </w:rPr>
      </w:pPr>
    </w:p>
    <w:p w14:paraId="6E807B97">
      <w:pPr>
        <w:adjustRightInd w:val="0"/>
        <w:snapToGrid w:val="0"/>
        <w:spacing w:line="600" w:lineRule="exact"/>
        <w:jc w:val="left"/>
        <w:rPr>
          <w:rFonts w:ascii="仿宋_GB2312" w:eastAsia="仿宋_GB2312" w:hAnsiTheme="majorEastAsia"/>
          <w:color w:val="auto"/>
          <w:sz w:val="28"/>
          <w:szCs w:val="28"/>
          <w:highlight w:val="none"/>
        </w:rPr>
      </w:pPr>
    </w:p>
    <w:p w14:paraId="5829241D">
      <w:pPr>
        <w:adjustRightInd w:val="0"/>
        <w:snapToGrid w:val="0"/>
        <w:spacing w:line="600" w:lineRule="exact"/>
        <w:jc w:val="left"/>
        <w:rPr>
          <w:rFonts w:ascii="仿宋_GB2312" w:eastAsia="仿宋_GB2312" w:hAnsiTheme="majorEastAsia"/>
          <w:color w:val="auto"/>
          <w:sz w:val="28"/>
          <w:szCs w:val="28"/>
          <w:highlight w:val="none"/>
        </w:rPr>
      </w:pPr>
    </w:p>
    <w:p w14:paraId="5404868F">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 xml:space="preserve">附件4 </w:t>
      </w:r>
    </w:p>
    <w:p w14:paraId="754CC0AB">
      <w:pPr>
        <w:adjustRightInd w:val="0"/>
        <w:snapToGrid w:val="0"/>
        <w:spacing w:line="600" w:lineRule="exact"/>
        <w:jc w:val="center"/>
        <w:rPr>
          <w:rFonts w:ascii="方正小标宋简体" w:eastAsia="方正小标宋简体" w:hAnsiTheme="majorEastAsia"/>
          <w:color w:val="auto"/>
          <w:sz w:val="32"/>
          <w:szCs w:val="32"/>
          <w:highlight w:val="none"/>
        </w:rPr>
      </w:pPr>
    </w:p>
    <w:p w14:paraId="7D758D19">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成交通知书</w:t>
      </w:r>
    </w:p>
    <w:p w14:paraId="0C09A1D0">
      <w:pPr>
        <w:pStyle w:val="36"/>
        <w:rPr>
          <w:color w:val="auto"/>
          <w:highlight w:val="none"/>
        </w:rPr>
      </w:pPr>
    </w:p>
    <w:p w14:paraId="6604EF89">
      <w:pPr>
        <w:pStyle w:val="36"/>
        <w:ind w:firstLine="3465" w:firstLineChars="1650"/>
        <w:rPr>
          <w:rFonts w:ascii="仿宋_GB2312" w:eastAsia="仿宋_GB2312"/>
          <w:color w:val="auto"/>
          <w:highlight w:val="none"/>
        </w:rPr>
      </w:pPr>
      <w:r>
        <w:rPr>
          <w:rFonts w:hint="eastAsia" w:ascii="仿宋_GB2312" w:eastAsia="仿宋_GB2312"/>
          <w:color w:val="auto"/>
          <w:highlight w:val="none"/>
        </w:rPr>
        <w:t>（编号：</w:t>
      </w:r>
      <w:r>
        <w:rPr>
          <w:rFonts w:ascii="仿宋_GB2312" w:eastAsia="仿宋_GB2312"/>
          <w:color w:val="auto"/>
          <w:highlight w:val="none"/>
        </w:rPr>
        <w:t xml:space="preserve">        </w:t>
      </w:r>
      <w:r>
        <w:rPr>
          <w:rFonts w:hint="eastAsia" w:ascii="仿宋_GB2312" w:eastAsia="仿宋_GB2312"/>
          <w:color w:val="auto"/>
          <w:highlight w:val="none"/>
        </w:rPr>
        <w:t>）</w:t>
      </w:r>
    </w:p>
    <w:p w14:paraId="397845C0">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（成交供应商名称）    </w:t>
      </w:r>
      <w:r>
        <w:rPr>
          <w:rFonts w:hint="eastAsia" w:ascii="仿宋_GB2312" w:eastAsia="仿宋_GB2312" w:hAnsiTheme="majorEastAsia"/>
          <w:color w:val="auto"/>
          <w:sz w:val="28"/>
          <w:szCs w:val="28"/>
          <w:highlight w:val="none"/>
        </w:rPr>
        <w:t>：</w:t>
      </w:r>
    </w:p>
    <w:p w14:paraId="525B71BE">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你方递交的响应文件已被我方接受，你方已被确认为</w:t>
      </w:r>
      <w:r>
        <w:rPr>
          <w:rFonts w:hint="eastAsia" w:ascii="仿宋_GB2312" w:eastAsia="仿宋_GB2312" w:hAnsiTheme="majorEastAsia"/>
          <w:color w:val="auto"/>
          <w:sz w:val="28"/>
          <w:szCs w:val="28"/>
          <w:highlight w:val="none"/>
          <w:u w:val="single"/>
          <w:lang w:val="en-US" w:eastAsia="zh-CN"/>
        </w:rPr>
        <w:t xml:space="preserve">      项目</w:t>
      </w:r>
      <w:r>
        <w:rPr>
          <w:rFonts w:hint="eastAsia" w:ascii="仿宋_GB2312" w:eastAsia="仿宋_GB2312" w:hAnsiTheme="majorEastAsia"/>
          <w:color w:val="auto"/>
          <w:sz w:val="28"/>
          <w:szCs w:val="28"/>
          <w:highlight w:val="none"/>
          <w:u w:val="none"/>
          <w:lang w:val="en-US" w:eastAsia="zh-CN"/>
        </w:rPr>
        <w:t>的</w:t>
      </w:r>
      <w:r>
        <w:rPr>
          <w:rFonts w:hint="eastAsia" w:ascii="仿宋_GB2312" w:eastAsia="仿宋_GB2312" w:hAnsiTheme="majorEastAsia"/>
          <w:color w:val="auto"/>
          <w:sz w:val="28"/>
          <w:szCs w:val="28"/>
          <w:highlight w:val="none"/>
        </w:rPr>
        <w:t>成交供应商。</w:t>
      </w:r>
    </w:p>
    <w:p w14:paraId="20A725C8">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成交金额，大写：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，小写：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48DCB4F6">
      <w:pPr>
        <w:adjustRightInd w:val="0"/>
        <w:snapToGrid w:val="0"/>
        <w:spacing w:line="600" w:lineRule="exact"/>
        <w:jc w:val="left"/>
        <w:rPr>
          <w:rFonts w:hint="eastAsia" w:ascii="仿宋_GB2312" w:eastAsia="仿宋_GB2312" w:hAnsiTheme="majorEastAsia"/>
          <w:color w:val="auto"/>
          <w:sz w:val="28"/>
          <w:szCs w:val="28"/>
          <w:highlight w:val="none"/>
          <w:lang w:eastAsia="zh-CN"/>
        </w:rPr>
      </w:pPr>
      <w:r>
        <w:rPr>
          <w:rFonts w:hint="eastAsia" w:ascii="仿宋_GB2312" w:eastAsia="仿宋_GB2312" w:hAnsiTheme="majorEastAsia"/>
          <w:color w:val="auto"/>
          <w:sz w:val="28"/>
          <w:szCs w:val="28"/>
          <w:highlight w:val="none"/>
        </w:rPr>
        <w:t>请你方在接到本通知书后的</w:t>
      </w:r>
      <w:r>
        <w:rPr>
          <w:rFonts w:hint="eastAsia" w:ascii="仿宋_GB2312" w:eastAsia="仿宋_GB2312" w:hAnsiTheme="majorEastAsia"/>
          <w:color w:val="auto"/>
          <w:sz w:val="28"/>
          <w:szCs w:val="28"/>
          <w:highlight w:val="none"/>
          <w:u w:val="single"/>
          <w:lang w:val="en-US" w:eastAsia="zh-CN"/>
        </w:rPr>
        <w:t>30</w:t>
      </w:r>
      <w:r>
        <w:rPr>
          <w:rFonts w:hint="eastAsia" w:ascii="仿宋_GB2312" w:eastAsia="仿宋_GB2312" w:hAnsiTheme="majorEastAsia"/>
          <w:color w:val="auto"/>
          <w:sz w:val="28"/>
          <w:szCs w:val="28"/>
          <w:highlight w:val="none"/>
        </w:rPr>
        <w:t>日内与我方签订采购合同，逾期视为自动放弃成交资格</w:t>
      </w:r>
      <w:r>
        <w:rPr>
          <w:rFonts w:hint="eastAsia" w:ascii="仿宋_GB2312" w:eastAsia="仿宋_GB2312" w:hAnsiTheme="majorEastAsia"/>
          <w:color w:val="auto"/>
          <w:sz w:val="28"/>
          <w:szCs w:val="28"/>
          <w:highlight w:val="none"/>
          <w:lang w:eastAsia="zh-CN"/>
        </w:rPr>
        <w:t>。</w:t>
      </w:r>
    </w:p>
    <w:p w14:paraId="4CBC521D">
      <w:pPr>
        <w:adjustRightInd w:val="0"/>
        <w:snapToGrid w:val="0"/>
        <w:spacing w:line="600" w:lineRule="exact"/>
        <w:jc w:val="left"/>
        <w:rPr>
          <w:rFonts w:asciiTheme="majorEastAsia" w:hAnsiTheme="majorEastAsia" w:eastAsiaTheme="majorEastAsia"/>
          <w:b/>
          <w:color w:val="auto"/>
          <w:sz w:val="28"/>
          <w:szCs w:val="28"/>
          <w:highlight w:val="none"/>
        </w:rPr>
      </w:pPr>
    </w:p>
    <w:p w14:paraId="7B5D13E2">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08A7D4D5">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5ED63F0C">
      <w:pPr>
        <w:adjustRightInd w:val="0"/>
        <w:snapToGrid w:val="0"/>
        <w:spacing w:line="600" w:lineRule="exact"/>
        <w:jc w:val="left"/>
        <w:rPr>
          <w:rFonts w:asciiTheme="majorEastAsia" w:hAnsiTheme="majorEastAsia" w:eastAsiaTheme="majorEastAsia"/>
          <w:b/>
          <w:color w:val="auto"/>
          <w:sz w:val="28"/>
          <w:szCs w:val="28"/>
          <w:highlight w:val="none"/>
        </w:rPr>
      </w:pPr>
    </w:p>
    <w:p w14:paraId="7B6DDCB7">
      <w:pPr>
        <w:adjustRightInd w:val="0"/>
        <w:snapToGrid w:val="0"/>
        <w:spacing w:line="600" w:lineRule="exact"/>
        <w:jc w:val="left"/>
        <w:rPr>
          <w:rFonts w:asciiTheme="majorEastAsia" w:hAnsiTheme="majorEastAsia" w:eastAsiaTheme="majorEastAsia"/>
          <w:b/>
          <w:color w:val="auto"/>
          <w:sz w:val="28"/>
          <w:szCs w:val="28"/>
          <w:highlight w:val="none"/>
        </w:rPr>
      </w:pPr>
    </w:p>
    <w:p w14:paraId="7E9E48F1">
      <w:pPr>
        <w:adjustRightInd w:val="0"/>
        <w:snapToGrid w:val="0"/>
        <w:spacing w:line="600" w:lineRule="exact"/>
        <w:jc w:val="left"/>
        <w:rPr>
          <w:rFonts w:asciiTheme="majorEastAsia" w:hAnsiTheme="majorEastAsia" w:eastAsiaTheme="majorEastAsia"/>
          <w:b/>
          <w:color w:val="auto"/>
          <w:sz w:val="28"/>
          <w:szCs w:val="28"/>
          <w:highlight w:val="none"/>
        </w:rPr>
      </w:pPr>
    </w:p>
    <w:p w14:paraId="6B45EFDF">
      <w:pPr>
        <w:adjustRightInd w:val="0"/>
        <w:snapToGrid w:val="0"/>
        <w:spacing w:line="600" w:lineRule="exact"/>
        <w:jc w:val="left"/>
        <w:rPr>
          <w:rFonts w:asciiTheme="majorEastAsia" w:hAnsiTheme="majorEastAsia" w:eastAsiaTheme="majorEastAsia"/>
          <w:b/>
          <w:color w:val="auto"/>
          <w:sz w:val="28"/>
          <w:szCs w:val="28"/>
          <w:highlight w:val="none"/>
        </w:rPr>
      </w:pPr>
    </w:p>
    <w:p w14:paraId="0C599129">
      <w:pPr>
        <w:adjustRightInd w:val="0"/>
        <w:snapToGrid w:val="0"/>
        <w:spacing w:line="600" w:lineRule="exact"/>
        <w:jc w:val="left"/>
        <w:rPr>
          <w:rFonts w:asciiTheme="majorEastAsia" w:hAnsiTheme="majorEastAsia" w:eastAsiaTheme="majorEastAsia"/>
          <w:b/>
          <w:color w:val="auto"/>
          <w:sz w:val="28"/>
          <w:szCs w:val="28"/>
          <w:highlight w:val="none"/>
        </w:rPr>
      </w:pPr>
    </w:p>
    <w:p w14:paraId="1AA4D968">
      <w:pPr>
        <w:adjustRightInd w:val="0"/>
        <w:snapToGrid w:val="0"/>
        <w:spacing w:line="600" w:lineRule="exact"/>
        <w:jc w:val="left"/>
        <w:rPr>
          <w:rFonts w:asciiTheme="majorEastAsia" w:hAnsiTheme="majorEastAsia" w:eastAsiaTheme="majorEastAsia"/>
          <w:b/>
          <w:color w:val="auto"/>
          <w:sz w:val="28"/>
          <w:szCs w:val="28"/>
          <w:highlight w:val="none"/>
        </w:rPr>
      </w:pPr>
    </w:p>
    <w:p w14:paraId="6839B67A">
      <w:pPr>
        <w:adjustRightInd w:val="0"/>
        <w:snapToGrid w:val="0"/>
        <w:spacing w:line="600" w:lineRule="exact"/>
        <w:jc w:val="left"/>
        <w:rPr>
          <w:rFonts w:asciiTheme="majorEastAsia" w:hAnsiTheme="majorEastAsia" w:eastAsiaTheme="majorEastAsia"/>
          <w:b/>
          <w:color w:val="auto"/>
          <w:sz w:val="28"/>
          <w:szCs w:val="28"/>
          <w:highlight w:val="none"/>
        </w:rPr>
      </w:pPr>
    </w:p>
    <w:p w14:paraId="6E267AAC">
      <w:pPr>
        <w:adjustRightInd w:val="0"/>
        <w:snapToGrid w:val="0"/>
        <w:spacing w:line="600" w:lineRule="exact"/>
        <w:jc w:val="left"/>
        <w:rPr>
          <w:rFonts w:asciiTheme="majorEastAsia" w:hAnsiTheme="majorEastAsia" w:eastAsiaTheme="majorEastAsia"/>
          <w:b/>
          <w:color w:val="auto"/>
          <w:sz w:val="28"/>
          <w:szCs w:val="28"/>
          <w:highlight w:val="none"/>
        </w:rPr>
      </w:pPr>
    </w:p>
    <w:p w14:paraId="287E81B4">
      <w:pPr>
        <w:adjustRightInd w:val="0"/>
        <w:snapToGrid w:val="0"/>
        <w:spacing w:line="600" w:lineRule="exact"/>
        <w:jc w:val="left"/>
        <w:rPr>
          <w:rFonts w:asciiTheme="majorEastAsia" w:hAnsiTheme="majorEastAsia" w:eastAsiaTheme="majorEastAsia"/>
          <w:b/>
          <w:color w:val="auto"/>
          <w:sz w:val="28"/>
          <w:szCs w:val="28"/>
          <w:highlight w:val="none"/>
        </w:rPr>
      </w:pPr>
    </w:p>
    <w:p w14:paraId="01516AE8">
      <w:pPr>
        <w:adjustRightInd w:val="0"/>
        <w:snapToGrid w:val="0"/>
        <w:spacing w:line="600" w:lineRule="exact"/>
        <w:jc w:val="left"/>
        <w:rPr>
          <w:rFonts w:asciiTheme="majorEastAsia" w:hAnsiTheme="majorEastAsia" w:eastAsiaTheme="majorEastAsia"/>
          <w:b/>
          <w:color w:val="auto"/>
          <w:sz w:val="28"/>
          <w:szCs w:val="28"/>
          <w:highlight w:val="none"/>
        </w:rPr>
      </w:pPr>
    </w:p>
    <w:p w14:paraId="2847A389">
      <w:pPr>
        <w:adjustRightInd w:val="0"/>
        <w:snapToGrid w:val="0"/>
        <w:spacing w:line="600" w:lineRule="exact"/>
        <w:jc w:val="left"/>
        <w:rPr>
          <w:rFonts w:asciiTheme="majorEastAsia" w:hAnsiTheme="majorEastAsia" w:eastAsiaTheme="majorEastAsia"/>
          <w:b/>
          <w:color w:val="auto"/>
          <w:sz w:val="28"/>
          <w:szCs w:val="28"/>
          <w:highlight w:val="none"/>
        </w:rPr>
      </w:pPr>
    </w:p>
    <w:p w14:paraId="7C1F066A">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lang w:val="en-US" w:eastAsia="zh-CN"/>
        </w:rPr>
        <w:t>5</w:t>
      </w:r>
      <w:r>
        <w:rPr>
          <w:rFonts w:hint="eastAsia" w:asciiTheme="majorEastAsia" w:hAnsiTheme="majorEastAsia" w:eastAsiaTheme="majorEastAsia"/>
          <w:b/>
          <w:color w:val="auto"/>
          <w:sz w:val="28"/>
          <w:szCs w:val="28"/>
          <w:highlight w:val="none"/>
        </w:rPr>
        <w:t xml:space="preserve"> </w:t>
      </w:r>
    </w:p>
    <w:p w14:paraId="6C7A2769">
      <w:pPr>
        <w:jc w:val="both"/>
        <w:rPr>
          <w:rFonts w:hint="eastAsia" w:ascii="宋体" w:hAnsi="宋体" w:cs="宋体"/>
          <w:b/>
          <w:bCs/>
          <w:sz w:val="44"/>
          <w:szCs w:val="44"/>
          <w:highlight w:val="none"/>
        </w:rPr>
      </w:pPr>
    </w:p>
    <w:p w14:paraId="15E3C1AD">
      <w:pPr>
        <w:jc w:val="center"/>
        <w:rPr>
          <w:rFonts w:ascii="宋体" w:hAnsi="宋体" w:cs="宋体"/>
          <w:b/>
          <w:bCs/>
          <w:sz w:val="44"/>
          <w:szCs w:val="44"/>
          <w:highlight w:val="none"/>
        </w:rPr>
      </w:pPr>
      <w:r>
        <w:rPr>
          <w:rFonts w:hint="eastAsia" w:ascii="宋体" w:hAnsi="宋体" w:cs="宋体"/>
          <w:b/>
          <w:bCs/>
          <w:sz w:val="44"/>
          <w:szCs w:val="44"/>
          <w:highlight w:val="none"/>
        </w:rPr>
        <w:t>关于</w:t>
      </w:r>
      <w:r>
        <w:rPr>
          <w:rFonts w:hint="eastAsia" w:ascii="宋体" w:hAnsi="宋体" w:cs="宋体"/>
          <w:b/>
          <w:bCs/>
          <w:sz w:val="44"/>
          <w:szCs w:val="44"/>
          <w:highlight w:val="none"/>
          <w:lang w:val="en-US" w:eastAsia="zh-CN"/>
        </w:rPr>
        <w:t>**</w:t>
      </w:r>
      <w:r>
        <w:rPr>
          <w:rFonts w:ascii="宋体" w:hAnsi="宋体" w:cs="宋体"/>
          <w:b/>
          <w:bCs/>
          <w:sz w:val="44"/>
          <w:szCs w:val="44"/>
          <w:highlight w:val="none"/>
        </w:rPr>
        <w:t>项目异议书</w:t>
      </w:r>
    </w:p>
    <w:p w14:paraId="76185174">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63E2B81B">
      <w:pPr>
        <w:rPr>
          <w:kern w:val="0"/>
          <w:sz w:val="28"/>
          <w:szCs w:val="28"/>
          <w:highlight w:val="none"/>
        </w:rPr>
      </w:pPr>
      <w:r>
        <w:rPr>
          <w:rFonts w:hint="eastAsia"/>
          <w:kern w:val="0"/>
          <w:sz w:val="28"/>
          <w:szCs w:val="28"/>
          <w:highlight w:val="none"/>
        </w:rPr>
        <w:t>项目名称：</w:t>
      </w:r>
    </w:p>
    <w:p w14:paraId="727BF350">
      <w:pPr>
        <w:widowControl/>
        <w:jc w:val="left"/>
        <w:rPr>
          <w:rFonts w:hAnsi="宋体" w:cs="宋体"/>
          <w:kern w:val="0"/>
          <w:sz w:val="28"/>
          <w:szCs w:val="28"/>
          <w:highlight w:val="none"/>
        </w:rPr>
      </w:pPr>
      <w:r>
        <w:rPr>
          <w:rFonts w:hint="eastAsia" w:hAnsi="宋体" w:cs="仿宋_GB2312"/>
          <w:bCs/>
          <w:kern w:val="0"/>
          <w:sz w:val="28"/>
          <w:szCs w:val="28"/>
          <w:highlight w:val="none"/>
        </w:rPr>
        <w:t>异议人：</w:t>
      </w:r>
    </w:p>
    <w:p w14:paraId="439A6E08">
      <w:pPr>
        <w:widowControl/>
        <w:jc w:val="left"/>
        <w:rPr>
          <w:rFonts w:hAnsi="宋体" w:cs="宋体"/>
          <w:kern w:val="0"/>
          <w:sz w:val="28"/>
          <w:szCs w:val="28"/>
          <w:highlight w:val="none"/>
        </w:rPr>
      </w:pPr>
      <w:r>
        <w:rPr>
          <w:rFonts w:hint="eastAsia" w:hAnsi="宋体" w:cs="仿宋_GB2312"/>
          <w:kern w:val="0"/>
          <w:sz w:val="28"/>
          <w:szCs w:val="28"/>
          <w:highlight w:val="none"/>
        </w:rPr>
        <w:t>住所地：</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邮编：</w:t>
      </w:r>
    </w:p>
    <w:p w14:paraId="330EEDA7">
      <w:pPr>
        <w:widowControl/>
        <w:jc w:val="left"/>
        <w:rPr>
          <w:rFonts w:hint="eastAsia" w:hAnsi="宋体" w:eastAsia="宋体" w:cs="宋体"/>
          <w:kern w:val="0"/>
          <w:sz w:val="28"/>
          <w:szCs w:val="28"/>
          <w:highlight w:val="none"/>
          <w:lang w:eastAsia="zh-CN"/>
        </w:rPr>
      </w:pPr>
      <w:r>
        <w:rPr>
          <w:rFonts w:hint="eastAsia" w:hAnsi="宋体" w:cs="仿宋_GB2312"/>
          <w:kern w:val="0"/>
          <w:sz w:val="28"/>
          <w:szCs w:val="28"/>
          <w:highlight w:val="none"/>
        </w:rPr>
        <w:t>法定代表人：</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r>
        <w:rPr>
          <w:rFonts w:hint="eastAsia" w:hAnsi="宋体" w:cs="仿宋_GB2312"/>
          <w:kern w:val="0"/>
          <w:sz w:val="28"/>
          <w:szCs w:val="28"/>
          <w:highlight w:val="none"/>
          <w:lang w:eastAsia="zh-CN"/>
        </w:rPr>
        <w:t>：</w:t>
      </w:r>
    </w:p>
    <w:p w14:paraId="699BE4A6">
      <w:pPr>
        <w:widowControl/>
        <w:jc w:val="left"/>
        <w:rPr>
          <w:rFonts w:hAnsi="宋体" w:cs="宋体"/>
          <w:kern w:val="0"/>
          <w:sz w:val="28"/>
          <w:szCs w:val="28"/>
          <w:highlight w:val="none"/>
        </w:rPr>
      </w:pPr>
      <w:r>
        <w:rPr>
          <w:rFonts w:hint="eastAsia" w:hAnsi="宋体" w:cs="仿宋_GB2312"/>
          <w:kern w:val="0"/>
          <w:sz w:val="28"/>
          <w:szCs w:val="28"/>
          <w:highlight w:val="none"/>
        </w:rPr>
        <w:t>异议人授权代表：</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性别：</w:t>
      </w:r>
    </w:p>
    <w:p w14:paraId="64079FD2">
      <w:pPr>
        <w:widowControl/>
        <w:jc w:val="left"/>
        <w:rPr>
          <w:rFonts w:hAnsi="宋体" w:cs="宋体"/>
          <w:kern w:val="0"/>
          <w:sz w:val="28"/>
          <w:szCs w:val="28"/>
          <w:highlight w:val="none"/>
        </w:rPr>
      </w:pPr>
      <w:r>
        <w:rPr>
          <w:rFonts w:hint="eastAsia" w:hAnsi="宋体" w:cs="仿宋_GB2312"/>
          <w:kern w:val="0"/>
          <w:sz w:val="28"/>
          <w:szCs w:val="28"/>
          <w:highlight w:val="none"/>
        </w:rPr>
        <w:t>住址：</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p>
    <w:p w14:paraId="1E540B23">
      <w:pPr>
        <w:widowControl/>
        <w:jc w:val="left"/>
        <w:rPr>
          <w:rFonts w:hAnsi="宋体" w:cs="宋体"/>
          <w:kern w:val="0"/>
          <w:sz w:val="28"/>
          <w:szCs w:val="28"/>
          <w:highlight w:val="none"/>
        </w:rPr>
      </w:pPr>
      <w:r>
        <w:rPr>
          <w:rFonts w:hint="eastAsia" w:hAnsi="宋体" w:cs="仿宋_GB2312"/>
          <w:bCs/>
          <w:kern w:val="0"/>
          <w:sz w:val="28"/>
          <w:szCs w:val="28"/>
          <w:highlight w:val="none"/>
        </w:rPr>
        <w:t>提起异议事项的基本事实：</w:t>
      </w:r>
    </w:p>
    <w:p w14:paraId="47608533">
      <w:pPr>
        <w:widowControl/>
        <w:jc w:val="left"/>
        <w:rPr>
          <w:rFonts w:hAnsi="宋体" w:cs="宋体"/>
          <w:kern w:val="0"/>
          <w:sz w:val="28"/>
          <w:szCs w:val="28"/>
          <w:highlight w:val="none"/>
        </w:rPr>
      </w:pPr>
    </w:p>
    <w:p w14:paraId="0128E49E">
      <w:pPr>
        <w:widowControl/>
        <w:jc w:val="left"/>
        <w:rPr>
          <w:rFonts w:hAnsi="宋体" w:cs="宋体"/>
          <w:kern w:val="0"/>
          <w:sz w:val="28"/>
          <w:szCs w:val="28"/>
          <w:highlight w:val="none"/>
        </w:rPr>
      </w:pPr>
      <w:r>
        <w:rPr>
          <w:rFonts w:hint="eastAsia" w:hAnsi="宋体" w:cs="仿宋_GB2312"/>
          <w:bCs/>
          <w:kern w:val="0"/>
          <w:sz w:val="28"/>
          <w:szCs w:val="28"/>
          <w:highlight w:val="none"/>
        </w:rPr>
        <w:t>相关请求及主张：</w:t>
      </w:r>
    </w:p>
    <w:p w14:paraId="74FCB0E7">
      <w:pPr>
        <w:widowControl/>
        <w:jc w:val="left"/>
        <w:rPr>
          <w:rFonts w:hAnsi="宋体" w:cs="仿宋_GB2312"/>
          <w:kern w:val="0"/>
          <w:sz w:val="28"/>
          <w:szCs w:val="28"/>
          <w:highlight w:val="none"/>
          <w:u w:val="single"/>
        </w:rPr>
      </w:pPr>
    </w:p>
    <w:p w14:paraId="20495DA6">
      <w:pPr>
        <w:widowControl/>
        <w:jc w:val="left"/>
        <w:rPr>
          <w:rFonts w:hAnsi="宋体" w:cs="宋体"/>
          <w:kern w:val="0"/>
          <w:sz w:val="28"/>
          <w:szCs w:val="28"/>
          <w:highlight w:val="none"/>
        </w:rPr>
      </w:pPr>
      <w:r>
        <w:rPr>
          <w:rFonts w:hint="eastAsia" w:hAnsi="宋体" w:cs="仿宋_GB2312"/>
          <w:bCs/>
          <w:kern w:val="0"/>
          <w:sz w:val="28"/>
          <w:szCs w:val="28"/>
          <w:highlight w:val="none"/>
        </w:rPr>
        <w:t>有效线索和相关证明材料：</w:t>
      </w:r>
    </w:p>
    <w:p w14:paraId="13B2F9E2">
      <w:pPr>
        <w:widowControl/>
        <w:jc w:val="left"/>
        <w:rPr>
          <w:rFonts w:hAnsi="宋体" w:cs="仿宋_GB2312"/>
          <w:kern w:val="0"/>
          <w:sz w:val="28"/>
          <w:szCs w:val="28"/>
          <w:highlight w:val="none"/>
          <w:u w:val="single"/>
        </w:rPr>
      </w:pPr>
    </w:p>
    <w:p w14:paraId="48FE649D">
      <w:pPr>
        <w:widowControl/>
        <w:jc w:val="left"/>
        <w:rPr>
          <w:rFonts w:hAnsi="宋体" w:cs="宋体"/>
          <w:kern w:val="0"/>
          <w:sz w:val="28"/>
          <w:szCs w:val="28"/>
          <w:highlight w:val="none"/>
        </w:rPr>
      </w:pPr>
      <w:r>
        <w:rPr>
          <w:rFonts w:hint="eastAsia" w:hAnsi="宋体" w:cs="仿宋_GB2312"/>
          <w:bCs/>
          <w:kern w:val="0"/>
          <w:sz w:val="28"/>
          <w:szCs w:val="28"/>
          <w:highlight w:val="none"/>
        </w:rPr>
        <w:t>异议提起人与项目有利害关系的证明材料（见说明）：</w:t>
      </w:r>
    </w:p>
    <w:p w14:paraId="307C2BF8">
      <w:pPr>
        <w:widowControl/>
        <w:jc w:val="left"/>
        <w:rPr>
          <w:rFonts w:hAnsi="宋体" w:cs="宋体"/>
          <w:kern w:val="0"/>
          <w:sz w:val="28"/>
          <w:szCs w:val="28"/>
          <w:highlight w:val="none"/>
        </w:rPr>
      </w:pPr>
      <w:r>
        <w:rPr>
          <w:rFonts w:hAnsi="宋体" w:cs="仿宋_GB2312"/>
          <w:kern w:val="0"/>
          <w:sz w:val="28"/>
          <w:szCs w:val="28"/>
          <w:highlight w:val="none"/>
        </w:rPr>
        <w:t xml:space="preserve">  此致</w:t>
      </w:r>
    </w:p>
    <w:p w14:paraId="4EF9570F">
      <w:pPr>
        <w:widowControl/>
        <w:jc w:val="left"/>
        <w:rPr>
          <w:rFonts w:hAnsi="宋体" w:cs="宋体"/>
          <w:kern w:val="0"/>
          <w:sz w:val="28"/>
          <w:szCs w:val="28"/>
          <w:highlight w:val="none"/>
        </w:rPr>
      </w:pPr>
      <w:r>
        <w:rPr>
          <w:rFonts w:hint="eastAsia" w:hAnsi="宋体" w:cs="仿宋_GB2312"/>
          <w:kern w:val="0"/>
          <w:sz w:val="28"/>
          <w:szCs w:val="28"/>
          <w:highlight w:val="none"/>
          <w:u w:val="single"/>
        </w:rPr>
        <w:t>（采购人）</w:t>
      </w:r>
    </w:p>
    <w:p w14:paraId="23D5CEB4">
      <w:pPr>
        <w:widowControl/>
        <w:ind w:left="99" w:leftChars="47" w:firstLine="2800" w:firstLineChars="1000"/>
        <w:jc w:val="left"/>
        <w:rPr>
          <w:rFonts w:hAnsi="宋体" w:cs="仿宋_GB2312"/>
          <w:kern w:val="0"/>
          <w:sz w:val="28"/>
          <w:szCs w:val="28"/>
          <w:highlight w:val="none"/>
        </w:rPr>
      </w:pPr>
    </w:p>
    <w:p w14:paraId="01E2ECD2">
      <w:pPr>
        <w:widowControl/>
        <w:ind w:left="99" w:leftChars="47" w:firstLine="2800" w:firstLineChars="1000"/>
        <w:jc w:val="left"/>
        <w:rPr>
          <w:rFonts w:hAnsi="宋体" w:cs="仿宋_GB2312"/>
          <w:kern w:val="0"/>
          <w:sz w:val="28"/>
          <w:szCs w:val="28"/>
          <w:highlight w:val="none"/>
        </w:rPr>
      </w:pPr>
    </w:p>
    <w:p w14:paraId="352A4DD6">
      <w:pPr>
        <w:widowControl/>
        <w:ind w:left="99" w:leftChars="47" w:firstLine="2800" w:firstLineChars="1000"/>
        <w:jc w:val="left"/>
        <w:rPr>
          <w:rFonts w:hAnsi="宋体" w:cs="宋体"/>
          <w:kern w:val="0"/>
          <w:sz w:val="28"/>
          <w:szCs w:val="28"/>
          <w:highlight w:val="none"/>
        </w:rPr>
      </w:pPr>
      <w:r>
        <w:rPr>
          <w:rFonts w:hint="eastAsia" w:hAnsi="宋体" w:cs="仿宋_GB2312"/>
          <w:kern w:val="0"/>
          <w:sz w:val="28"/>
          <w:szCs w:val="28"/>
          <w:highlight w:val="none"/>
        </w:rPr>
        <w:t>异议人（公章）：</w:t>
      </w:r>
    </w:p>
    <w:p w14:paraId="195AC2EF">
      <w:pPr>
        <w:widowControl/>
        <w:ind w:left="99" w:leftChars="47" w:firstLine="1960" w:firstLineChars="700"/>
        <w:jc w:val="left"/>
        <w:rPr>
          <w:rFonts w:hAnsi="宋体" w:cs="仿宋_GB2312"/>
          <w:kern w:val="0"/>
          <w:sz w:val="28"/>
          <w:szCs w:val="28"/>
          <w:highlight w:val="none"/>
        </w:rPr>
      </w:pPr>
    </w:p>
    <w:p w14:paraId="226435BB">
      <w:pPr>
        <w:widowControl/>
        <w:ind w:left="99" w:leftChars="47" w:firstLine="1960" w:firstLineChars="700"/>
        <w:jc w:val="left"/>
        <w:rPr>
          <w:rFonts w:hAnsi="宋体" w:cs="仿宋_GB2312"/>
          <w:kern w:val="0"/>
          <w:sz w:val="28"/>
          <w:szCs w:val="28"/>
          <w:highlight w:val="none"/>
          <w:u w:val="single"/>
        </w:rPr>
      </w:pPr>
      <w:r>
        <w:rPr>
          <w:rFonts w:hint="eastAsia" w:hAnsi="宋体" w:cs="仿宋_GB2312"/>
          <w:kern w:val="0"/>
          <w:sz w:val="28"/>
          <w:szCs w:val="28"/>
          <w:highlight w:val="none"/>
        </w:rPr>
        <w:t>法定代表人或授权代表（签字）</w:t>
      </w:r>
    </w:p>
    <w:p w14:paraId="4FF12441">
      <w:pPr>
        <w:widowControl/>
        <w:ind w:left="99" w:leftChars="47" w:firstLine="1960" w:firstLineChars="700"/>
        <w:jc w:val="left"/>
        <w:rPr>
          <w:rFonts w:hAnsi="宋体" w:cs="仿宋_GB2312"/>
          <w:kern w:val="0"/>
          <w:sz w:val="28"/>
          <w:szCs w:val="28"/>
          <w:highlight w:val="none"/>
          <w:u w:val="single"/>
        </w:rPr>
      </w:pPr>
    </w:p>
    <w:p w14:paraId="635A1C7F">
      <w:pPr>
        <w:widowControl/>
        <w:ind w:firstLine="560" w:firstLineChars="200"/>
        <w:jc w:val="center"/>
        <w:rPr>
          <w:rFonts w:hAnsi="宋体" w:cs="宋体"/>
          <w:kern w:val="0"/>
          <w:sz w:val="28"/>
          <w:szCs w:val="28"/>
          <w:highlight w:val="none"/>
        </w:rPr>
      </w:pPr>
      <w:r>
        <w:rPr>
          <w:rFonts w:hAnsi="宋体" w:cs="仿宋_GB2312"/>
          <w:kern w:val="0"/>
          <w:sz w:val="28"/>
          <w:szCs w:val="28"/>
          <w:highlight w:val="none"/>
        </w:rPr>
        <w:t xml:space="preserve">                                     年    月   日</w:t>
      </w:r>
    </w:p>
    <w:p w14:paraId="1ABB5B08">
      <w:pPr>
        <w:widowControl/>
        <w:jc w:val="left"/>
        <w:rPr>
          <w:rFonts w:hAnsi="宋体" w:cs="仿宋_GB2312"/>
          <w:bCs/>
          <w:kern w:val="0"/>
          <w:sz w:val="24"/>
          <w:highlight w:val="none"/>
        </w:rPr>
      </w:pPr>
    </w:p>
    <w:p w14:paraId="7D6CC026">
      <w:pPr>
        <w:rPr>
          <w:rFonts w:hAnsi="仿宋"/>
          <w:sz w:val="24"/>
          <w:highlight w:val="none"/>
        </w:rPr>
      </w:pPr>
      <w:r>
        <w:rPr>
          <w:rFonts w:hint="eastAsia" w:hAnsi="仿宋"/>
          <w:sz w:val="24"/>
          <w:highlight w:val="none"/>
        </w:rPr>
        <w:t>说明：</w:t>
      </w:r>
    </w:p>
    <w:p w14:paraId="372B025D">
      <w:pPr>
        <w:rPr>
          <w:rFonts w:hAnsi="仿宋"/>
          <w:sz w:val="24"/>
          <w:highlight w:val="none"/>
        </w:rPr>
      </w:pPr>
    </w:p>
    <w:p w14:paraId="53B61B8C">
      <w:pPr>
        <w:rPr>
          <w:rFonts w:hAnsi="仿宋"/>
          <w:sz w:val="24"/>
          <w:highlight w:val="none"/>
        </w:rPr>
      </w:pPr>
      <w:r>
        <w:rPr>
          <w:rFonts w:hAnsi="仿宋"/>
          <w:sz w:val="24"/>
          <w:highlight w:val="none"/>
        </w:rPr>
        <w:t>1.异议提起人是法人的，异议书必须由其法定代表人或者授权代表签字并盖章；其他组织或者自然人提出异议的，异议书必须由其主要负责人或者异议提起人本人签字，并附有效身份证明复印件。</w:t>
      </w:r>
    </w:p>
    <w:p w14:paraId="707ABE45">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14:paraId="19A00ABB">
      <w:pPr>
        <w:rPr>
          <w:rFonts w:hAnsi="仿宋"/>
          <w:sz w:val="24"/>
          <w:highlight w:val="none"/>
        </w:rPr>
      </w:pPr>
      <w:r>
        <w:rPr>
          <w:rFonts w:hAnsi="仿宋"/>
          <w:sz w:val="24"/>
          <w:highlight w:val="none"/>
        </w:rPr>
        <w:t>3.为证明与异议项目有利害关系，投标人以外的其他异议提起人应当提供相应证明材料：</w:t>
      </w:r>
    </w:p>
    <w:p w14:paraId="5CF0FEA6">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14:paraId="79E8A288">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r>
        <w:rPr>
          <w:rFonts w:hAnsi="仿宋"/>
          <w:sz w:val="24"/>
          <w:highlight w:val="none"/>
        </w:rPr>
        <w:tab/>
      </w:r>
    </w:p>
    <w:p w14:paraId="4ED49126">
      <w:pPr>
        <w:rPr>
          <w:rFonts w:hAnsi="仿宋"/>
          <w:sz w:val="24"/>
          <w:highlight w:val="none"/>
        </w:rPr>
      </w:pPr>
      <w:r>
        <w:rPr>
          <w:rFonts w:hint="eastAsia" w:hAnsi="仿宋"/>
          <w:sz w:val="24"/>
          <w:highlight w:val="none"/>
        </w:rPr>
        <w:t>（</w:t>
      </w:r>
      <w:r>
        <w:rPr>
          <w:rFonts w:hAnsi="仿宋"/>
          <w:sz w:val="24"/>
          <w:highlight w:val="none"/>
        </w:rPr>
        <w:t>3）可证明与异议项目有利害关系的其他证明文件。</w:t>
      </w:r>
    </w:p>
    <w:p w14:paraId="3B2BF29A"/>
    <w:p w14:paraId="3FF263F4">
      <w:pPr>
        <w:pStyle w:val="22"/>
        <w:rPr>
          <w:rFonts w:hint="eastAsia" w:asciiTheme="minorHAnsi" w:hAnsiTheme="minorHAnsi" w:cstheme="minorBidi"/>
          <w:color w:val="auto"/>
          <w:kern w:val="44"/>
          <w:sz w:val="44"/>
          <w:szCs w:val="44"/>
          <w:highlight w:val="none"/>
        </w:rPr>
      </w:pPr>
      <w:bookmarkStart w:id="26" w:name="_Toc21455"/>
      <w:bookmarkStart w:id="27" w:name="_Toc2867"/>
    </w:p>
    <w:p w14:paraId="085C88D9">
      <w:pPr>
        <w:pStyle w:val="3"/>
        <w:rPr>
          <w:rFonts w:hint="eastAsia" w:asciiTheme="minorHAnsi" w:hAnsiTheme="minorHAnsi" w:cstheme="minorBidi"/>
          <w:color w:val="auto"/>
          <w:kern w:val="44"/>
          <w:sz w:val="44"/>
          <w:szCs w:val="44"/>
          <w:highlight w:val="none"/>
        </w:rPr>
      </w:pPr>
      <w:r>
        <w:rPr>
          <w:rFonts w:hint="eastAsia" w:asciiTheme="minorHAnsi" w:hAnsiTheme="minorHAnsi" w:cstheme="minorBidi"/>
          <w:color w:val="auto"/>
          <w:kern w:val="44"/>
          <w:sz w:val="44"/>
          <w:szCs w:val="44"/>
          <w:highlight w:val="none"/>
        </w:rPr>
        <mc:AlternateContent>
          <mc:Choice Requires="wps">
            <w:drawing>
              <wp:anchor distT="0" distB="0" distL="114300" distR="114300" simplePos="0" relativeHeight="251663360" behindDoc="0" locked="0" layoutInCell="1" allowOverlap="1">
                <wp:simplePos x="0" y="0"/>
                <wp:positionH relativeFrom="column">
                  <wp:posOffset>2331720</wp:posOffset>
                </wp:positionH>
                <wp:positionV relativeFrom="paragraph">
                  <wp:posOffset>594360</wp:posOffset>
                </wp:positionV>
                <wp:extent cx="958850" cy="0"/>
                <wp:effectExtent l="0" t="4445" r="0" b="5080"/>
                <wp:wrapNone/>
                <wp:docPr id="2" name="自选图形 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83.6pt;margin-top:46.8pt;height:0pt;width:75.5pt;z-index:251663360;mso-width-relative:page;mso-height-relative:page;" filled="f" stroked="t" coordsize="21600,21600" o:gfxdata="UEsDBAoAAAAAAIdO4kAAAAAAAAAAAAAAAAAEAAAAZHJzL1BLAwQUAAAACACHTuJAXWWXltcAAAAJ&#10;AQAADwAAAGRycy9kb3ducmV2LnhtbE2PwU7DMAyG70i8Q2QkLogl7bSydU0nhMSBI9skrlnjtYXG&#10;qZp0HXt6jDiMo39/+v252JxdJ044hNaThmSmQCBV3rZUa9jvXh+XIEI0ZE3nCTV8Y4BNeXtTmNz6&#10;id7xtI214BIKudHQxNjnUoaqQWfCzPdIvDv6wZnI41BLO5iJy10nU6Uy6UxLfKExPb40WH1tR6cB&#10;w7hI1PPK1fu3y/TwkV4+p36n9f1dotYgIp7jFYZffVaHkp0OfiQbRKdhnj2ljGpYzTMQDCySJQeH&#10;v0CWhfz/QfkDUEsDBBQAAAAIAIdO4kC0bYq18QEAAOIDAAAOAAAAZHJzL2Uyb0RvYy54bWytU72O&#10;EzEQ7pF4B8s92SRSUFhlc0XC0SA4CXiAie3dteQ/eXzZpKNDPAMdJe8Ab3MSvAVjby4HR5OCLbxj&#10;z8w3830er64O1rC9iqi9a/hsMuVMOeGldl3DP7y/frbkDBM4CcY71fCjQn61fvpkNYRazX3vjVSR&#10;EYjDeggN71MKdVWh6JUFnPigHDlbHy0k2saukhEGQremmk+nz6vBRxmiFwqRTrejk58Q4yWAvm21&#10;UFsvbq1yaUSNykAiStjrgHxdum1bJdLbtkWVmGk4MU1lpSJk7/JarVdQdxFCr8WpBbikhUecLGhH&#10;Rc9QW0jAbqP+B8pqET36Nk2Et9VIpChCLGbTR9q86yGowoWkxnAWHf8frHizv4lMy4bPOXNg6cJ/&#10;fvr26+Pnuy8/7r5/ZYus0BCwpsCNu4mnHYabmOke2mjzn4iwQ1H1eFZVHRITdPhisVwuSG9x76oe&#10;8kLE9Ep5y7LRcEwRdNenjXeOrs7HWREV9q8xUWVKvE/IRY1jQ4afLwgcaBRbGgEybSA66LqSi95o&#10;ea2NyRkYu93GRLaHPA7ly/wI96+wXGQL2I9xxTUOSq9AvnSSpWMgoRy9D55bsEpyZhQ9p2wRINQJ&#10;tLkkkkobRx1kiUdRs7Xz8li0Lud09aXH05jm2fpzX7Ifnub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1ll5bXAAAACQEAAA8AAAAAAAAAAQAgAAAAIgAAAGRycy9kb3ducmV2LnhtbFBLAQIUABQA&#10;AAAIAIdO4kC0bYq18QEAAOIDAAAOAAAAAAAAAAEAIAAAACYBAABkcnMvZTJvRG9jLnhtbFBLBQYA&#10;AAAABgAGAFkBAACJBQAAAAA=&#10;">
                <v:fill on="f" focussize="0,0"/>
                <v:stroke color="#000000" joinstyle="round"/>
                <v:imagedata o:title=""/>
                <o:lock v:ext="edit" aspectratio="f"/>
              </v:shape>
            </w:pict>
          </mc:Fallback>
        </mc:AlternateContent>
      </w:r>
      <w:r>
        <w:rPr>
          <w:rFonts w:hint="eastAsia" w:asciiTheme="minorHAnsi" w:hAnsiTheme="minorHAnsi" w:cstheme="minorBidi"/>
          <w:color w:val="auto"/>
          <w:kern w:val="44"/>
          <w:sz w:val="44"/>
          <w:szCs w:val="44"/>
          <w:highlight w:val="none"/>
        </w:rPr>
        <mc:AlternateContent>
          <mc:Choice Requires="wps">
            <w:drawing>
              <wp:anchor distT="0" distB="0" distL="114300" distR="114300" simplePos="0" relativeHeight="251662336" behindDoc="0" locked="0" layoutInCell="1" allowOverlap="1">
                <wp:simplePos x="0" y="0"/>
                <wp:positionH relativeFrom="column">
                  <wp:posOffset>2329815</wp:posOffset>
                </wp:positionH>
                <wp:positionV relativeFrom="paragraph">
                  <wp:posOffset>50800</wp:posOffset>
                </wp:positionV>
                <wp:extent cx="958850" cy="0"/>
                <wp:effectExtent l="0" t="4445" r="0" b="5080"/>
                <wp:wrapNone/>
                <wp:docPr id="1" name="自选图形 3"/>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83.45pt;margin-top:4pt;height:0pt;width:75.5pt;z-index:251662336;mso-width-relative:page;mso-height-relative:page;" filled="f" stroked="t" coordsize="21600,21600" o:gfxdata="UEsDBAoAAAAAAIdO4kAAAAAAAAAAAAAAAAAEAAAAZHJzL1BLAwQUAAAACACHTuJAKyr039UAAAAH&#10;AQAADwAAAGRycy9kb3ducmV2LnhtbE2PQU/CQBCF7yb+h82QeDGwWwwFarfEmHjwKJBwXbpDW+nO&#10;Nt0tRX69oxc9fnkvb77JN1fXigv2ofGkIZkpEEiltw1VGva7t+kKRIiGrGk9oYYvDLAp7u9yk1k/&#10;0gdetrESPEIhMxrqGLtMylDW6EyY+Q6Js5PvnYmMfSVtb0Yed62cK5VKZxriC7Xp8LXG8rwdnAYM&#10;wyJRL2tX7d9v4+Nhfvscu53WD5NEPYOIeI1/ZfjRZ3Uo2OnoB7JBtBqe0nTNVQ0rfonzRbJkPv6y&#10;LHL537/4BlBLAwQUAAAACACHTuJAFyDFufEBAADiAwAADgAAAGRycy9lMm9Eb2MueG1srVO9jhMx&#10;EO6ReAfLPdkkKCissrki4WgQRAIeYGJ7s5b8J48vm3R0iGego+Qd4G1OOt6CsTeXg6NJwRbesWfm&#10;m/k+jxdXB2vYXkXU3jV8MhpzppzwUrtdwz9+uH425wwTOAnGO9Xwo0J+tXz6ZNGHWk19541UkRGI&#10;w7oPDe9SCnVVoeiUBRz5oBw5Wx8tJNrGXSUj9IRuTTUdj19UvY8yRC8UIp2uByc/IcZLAH3baqHW&#10;XtxY5dKAGpWBRJSw0wH5snTbtkqkd22LKjHTcGKaykpFyN7mtVouoN5FCJ0WpxbgkhYecbKgHRU9&#10;Q60hAbuJ+h8oq0X06Ns0Et5WA5GiCLGYjB9p876DoAoXkhrDWXT8f7Di7X4TmZY0CZw5sHThd5+/&#10;//r05fbrz9sf39jzrFAfsKbAldvE0w7DJma6hzba/Cci7FBUPZ5VVYfEBB2+nM3nM9Jb3Luqh7wQ&#10;Mb1W3rJsNBxTBL3r0so7R1fn46SICvs3mKgyJd4n5KLGsT7DT2cEDjSKLY0AmTYQHXS7koveaHmt&#10;jckZGHfblYlsD3kcypf5Ee5fYbnIGrAb4oprGJROgXzlJEvHQEI5eh88t2CV5Mwoek7ZIkCoE2hz&#10;SSSVNo46yBIPomZr6+WxaF3O6epLj6cxzbP1575kPzzN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KvTf1QAAAAcBAAAPAAAAAAAAAAEAIAAAACIAAABkcnMvZG93bnJldi54bWxQSwECFAAUAAAA&#10;CACHTuJAFyDFufEBAADiAwAADgAAAAAAAAABACAAAAAkAQAAZHJzL2Uyb0RvYy54bWxQSwUGAAAA&#10;AAYABgBZAQAAhwUAAAAA&#10;">
                <v:fill on="f" focussize="0,0"/>
                <v:stroke color="#000000" joinstyle="round"/>
                <v:imagedata o:title=""/>
                <o:lock v:ext="edit" aspectratio="f"/>
              </v:shape>
            </w:pict>
          </mc:Fallback>
        </mc:AlternateContent>
      </w:r>
      <w:r>
        <w:rPr>
          <w:rFonts w:hint="eastAsia" w:asciiTheme="minorHAnsi" w:hAnsiTheme="minorHAnsi" w:cstheme="minorBidi"/>
          <w:color w:val="auto"/>
          <w:kern w:val="44"/>
          <w:sz w:val="44"/>
          <w:szCs w:val="44"/>
          <w:highlight w:val="none"/>
        </w:rPr>
        <w:t>第</w:t>
      </w:r>
      <w:r>
        <w:rPr>
          <w:rFonts w:hint="eastAsia" w:asciiTheme="minorHAnsi" w:hAnsiTheme="minorHAnsi" w:cstheme="minorBidi"/>
          <w:color w:val="auto"/>
          <w:kern w:val="44"/>
          <w:sz w:val="44"/>
          <w:szCs w:val="44"/>
          <w:highlight w:val="none"/>
          <w:lang w:eastAsia="zh-CN"/>
        </w:rPr>
        <w:t>三</w:t>
      </w:r>
      <w:r>
        <w:rPr>
          <w:rFonts w:hint="eastAsia" w:asciiTheme="minorHAnsi" w:hAnsiTheme="minorHAnsi" w:cstheme="minorBidi"/>
          <w:color w:val="auto"/>
          <w:kern w:val="44"/>
          <w:sz w:val="44"/>
          <w:szCs w:val="44"/>
          <w:highlight w:val="none"/>
        </w:rPr>
        <w:t>章</w:t>
      </w:r>
      <w:bookmarkEnd w:id="26"/>
      <w:bookmarkEnd w:id="27"/>
    </w:p>
    <w:p w14:paraId="2EEFAFCD">
      <w:pPr>
        <w:pStyle w:val="36"/>
        <w:rPr>
          <w:color w:val="auto"/>
          <w:highlight w:val="none"/>
        </w:rPr>
      </w:pPr>
    </w:p>
    <w:p w14:paraId="2110D6C3">
      <w:pPr>
        <w:pStyle w:val="3"/>
        <w:rPr>
          <w:color w:val="auto"/>
          <w:highlight w:val="none"/>
        </w:rPr>
      </w:pPr>
      <w:bookmarkStart w:id="28" w:name="_Toc7040"/>
      <w:bookmarkStart w:id="29" w:name="_Toc88209934"/>
      <w:bookmarkStart w:id="30" w:name="_Toc87616371"/>
      <w:bookmarkStart w:id="31" w:name="_Toc7303"/>
      <w:r>
        <w:rPr>
          <w:rFonts w:hint="eastAsia"/>
          <w:color w:val="auto"/>
          <w:highlight w:val="none"/>
        </w:rPr>
        <w:t>采购方法</w:t>
      </w:r>
      <w:bookmarkEnd w:id="28"/>
      <w:bookmarkEnd w:id="29"/>
      <w:bookmarkEnd w:id="30"/>
      <w:bookmarkEnd w:id="31"/>
    </w:p>
    <w:p w14:paraId="58ED8D7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2C36DEDC">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26B6BBE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FFFEEA9">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5C20832">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E843473">
      <w:pPr>
        <w:pStyle w:val="22"/>
        <w:rPr>
          <w:rFonts w:ascii="方正小标宋简体" w:eastAsia="方正小标宋简体"/>
          <w:color w:val="auto"/>
          <w:sz w:val="44"/>
          <w:szCs w:val="44"/>
          <w:highlight w:val="none"/>
        </w:rPr>
      </w:pPr>
    </w:p>
    <w:p w14:paraId="5AC7AD97">
      <w:pPr>
        <w:pStyle w:val="22"/>
        <w:ind w:firstLine="0"/>
        <w:rPr>
          <w:rFonts w:ascii="方正小标宋简体" w:eastAsia="方正小标宋简体"/>
          <w:color w:val="auto"/>
          <w:sz w:val="44"/>
          <w:szCs w:val="44"/>
          <w:highlight w:val="none"/>
        </w:rPr>
      </w:pPr>
    </w:p>
    <w:p w14:paraId="5523B148">
      <w:pPr>
        <w:pStyle w:val="22"/>
        <w:ind w:firstLine="0"/>
        <w:rPr>
          <w:rFonts w:ascii="方正小标宋简体" w:eastAsia="方正小标宋简体"/>
          <w:color w:val="auto"/>
          <w:sz w:val="44"/>
          <w:szCs w:val="44"/>
          <w:highlight w:val="none"/>
        </w:rPr>
      </w:pPr>
    </w:p>
    <w:p w14:paraId="3B830FC8">
      <w:pPr>
        <w:pStyle w:val="22"/>
        <w:ind w:firstLine="0"/>
        <w:rPr>
          <w:rFonts w:ascii="方正小标宋简体" w:eastAsia="方正小标宋简体"/>
          <w:color w:val="auto"/>
          <w:sz w:val="44"/>
          <w:szCs w:val="44"/>
          <w:highlight w:val="none"/>
        </w:rPr>
      </w:pPr>
    </w:p>
    <w:p w14:paraId="0CD0C0D8">
      <w:pPr>
        <w:pStyle w:val="22"/>
        <w:ind w:firstLine="0"/>
        <w:rPr>
          <w:rFonts w:ascii="方正小标宋简体" w:eastAsia="方正小标宋简体"/>
          <w:color w:val="auto"/>
          <w:sz w:val="44"/>
          <w:szCs w:val="44"/>
          <w:highlight w:val="none"/>
        </w:rPr>
      </w:pPr>
    </w:p>
    <w:p w14:paraId="1C48BC3D">
      <w:pPr>
        <w:pStyle w:val="22"/>
        <w:ind w:firstLine="0"/>
        <w:rPr>
          <w:rFonts w:ascii="方正小标宋简体" w:eastAsia="方正小标宋简体"/>
          <w:color w:val="auto"/>
          <w:sz w:val="44"/>
          <w:szCs w:val="44"/>
          <w:highlight w:val="none"/>
        </w:rPr>
      </w:pPr>
    </w:p>
    <w:p w14:paraId="2BCAD123">
      <w:pPr>
        <w:pStyle w:val="22"/>
        <w:ind w:firstLine="0"/>
        <w:rPr>
          <w:rFonts w:ascii="方正小标宋简体" w:eastAsia="方正小标宋简体"/>
          <w:color w:val="auto"/>
          <w:sz w:val="44"/>
          <w:szCs w:val="44"/>
          <w:highlight w:val="none"/>
        </w:rPr>
      </w:pPr>
    </w:p>
    <w:p w14:paraId="58C02C7B">
      <w:pPr>
        <w:pStyle w:val="3"/>
        <w:rPr>
          <w:color w:val="auto"/>
          <w:highlight w:val="none"/>
        </w:rPr>
      </w:pPr>
      <w:bookmarkStart w:id="32" w:name="_Toc24895"/>
      <w:bookmarkStart w:id="33" w:name="_Toc3789"/>
      <w:r>
        <w:rPr>
          <w:rFonts w:hint="eastAsia"/>
          <w:color w:val="auto"/>
          <w:highlight w:val="none"/>
        </w:rPr>
        <w:t>询比采购</w:t>
      </w:r>
      <w:bookmarkEnd w:id="32"/>
      <w:bookmarkEnd w:id="33"/>
    </w:p>
    <w:p w14:paraId="6361B088">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4"/>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14:paraId="5C0CDA1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59" w:type="dxa"/>
            <w:tcBorders>
              <w:top w:val="single" w:color="auto" w:sz="4" w:space="0"/>
            </w:tcBorders>
            <w:vAlign w:val="center"/>
          </w:tcPr>
          <w:p w14:paraId="38DFD145">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1.采购准备</w:t>
            </w:r>
          </w:p>
        </w:tc>
        <w:tc>
          <w:tcPr>
            <w:tcW w:w="7938" w:type="dxa"/>
            <w:tcBorders>
              <w:top w:val="single" w:color="auto" w:sz="4" w:space="0"/>
            </w:tcBorders>
            <w:vAlign w:val="center"/>
          </w:tcPr>
          <w:p w14:paraId="39B564BF">
            <w:pPr>
              <w:adjustRightInd w:val="0"/>
              <w:snapToGrid w:val="0"/>
              <w:ind w:left="0"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 </w:t>
            </w:r>
            <w:r>
              <w:rPr>
                <w:rFonts w:hint="eastAsia" w:ascii="仿宋_GB2312" w:eastAsia="仿宋_GB2312" w:hAnsiTheme="minorEastAsia"/>
                <w:color w:val="auto"/>
                <w:sz w:val="24"/>
                <w:szCs w:val="24"/>
                <w:highlight w:val="none"/>
                <w:u w:val="single"/>
                <w:lang w:val="en-US" w:eastAsia="zh-CN"/>
              </w:rPr>
              <w:t xml:space="preserve"> </w:t>
            </w: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_GB2312" w:hAnsiTheme="minorEastAsia"/>
                <w:color w:val="auto"/>
                <w:sz w:val="24"/>
                <w:szCs w:val="24"/>
                <w:highlight w:val="none"/>
                <w:lang w:val="en-US" w:eastAsia="zh-CN"/>
              </w:rPr>
              <w:t>9</w:t>
            </w:r>
            <w:r>
              <w:rPr>
                <w:rFonts w:hint="eastAsia" w:ascii="仿宋_GB2312" w:eastAsia="仿宋_GB2312" w:hAnsiTheme="minorEastAsia"/>
                <w:color w:val="auto"/>
                <w:sz w:val="24"/>
                <w:szCs w:val="24"/>
                <w:highlight w:val="none"/>
              </w:rPr>
              <w:t>的要求密封，按照2.</w:t>
            </w:r>
            <w:r>
              <w:rPr>
                <w:rFonts w:hint="eastAsia" w:ascii="仿宋_GB2312" w:eastAsia="仿宋_GB2312" w:hAnsiTheme="minorEastAsia"/>
                <w:color w:val="auto"/>
                <w:sz w:val="24"/>
                <w:szCs w:val="24"/>
                <w:highlight w:val="none"/>
                <w:lang w:val="en-US" w:eastAsia="zh-CN"/>
              </w:rPr>
              <w:t>10</w:t>
            </w:r>
            <w:r>
              <w:rPr>
                <w:rFonts w:hint="eastAsia" w:ascii="仿宋_GB2312" w:eastAsia="仿宋_GB2312" w:hAnsiTheme="minorEastAsia"/>
                <w:color w:val="auto"/>
                <w:sz w:val="24"/>
                <w:szCs w:val="24"/>
                <w:highlight w:val="none"/>
              </w:rPr>
              <w:t>的规定提交</w:t>
            </w:r>
          </w:p>
          <w:p w14:paraId="51D8D8A2">
            <w:pPr>
              <w:adjustRightInd w:val="0"/>
              <w:snapToGrid w:val="0"/>
              <w:ind w:left="480" w:hanging="480" w:hangingChars="20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2</w:t>
            </w:r>
            <w:r>
              <w:rPr>
                <w:rFonts w:hint="eastAsia" w:ascii="仿宋_GB2312" w:eastAsia="仿宋_GB2312" w:hAnsiTheme="minorEastAsia"/>
                <w:color w:val="auto"/>
                <w:sz w:val="24"/>
                <w:szCs w:val="24"/>
                <w:highlight w:val="none"/>
              </w:rPr>
              <w:t xml:space="preserve"> 资格审查执行第二章供应商须知1</w:t>
            </w:r>
            <w:r>
              <w:rPr>
                <w:rFonts w:hint="eastAsia" w:ascii="仿宋_GB2312" w:eastAsia="仿宋_GB2312" w:hAnsiTheme="minorEastAsia"/>
                <w:color w:val="auto"/>
                <w:sz w:val="24"/>
                <w:szCs w:val="24"/>
                <w:highlight w:val="none"/>
                <w:lang w:val="en-US" w:eastAsia="zh-CN"/>
              </w:rPr>
              <w:t>.</w:t>
            </w:r>
            <w:r>
              <w:rPr>
                <w:rFonts w:hint="eastAsia" w:ascii="仿宋_GB2312" w:eastAsia="仿宋_GB2312" w:hAnsiTheme="minorEastAsia"/>
                <w:color w:val="auto"/>
                <w:sz w:val="24"/>
                <w:szCs w:val="24"/>
                <w:highlight w:val="none"/>
              </w:rPr>
              <w:t>对供应商的资格要求</w:t>
            </w:r>
          </w:p>
          <w:p w14:paraId="0F315157">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3</w:t>
            </w:r>
            <w:r>
              <w:rPr>
                <w:rFonts w:hint="eastAsia" w:ascii="仿宋_GB2312" w:eastAsia="仿宋_GB2312" w:hAnsiTheme="minorEastAsia"/>
                <w:color w:val="auto"/>
                <w:sz w:val="24"/>
                <w:szCs w:val="24"/>
                <w:highlight w:val="none"/>
              </w:rPr>
              <w:t xml:space="preserve"> 响应文件提交截止后，</w:t>
            </w:r>
            <w:r>
              <w:rPr>
                <w:rFonts w:hint="eastAsia" w:ascii="仿宋_GB2312" w:eastAsia="仿宋_GB2312" w:hAnsiTheme="minorEastAsia"/>
                <w:color w:val="auto"/>
                <w:sz w:val="24"/>
                <w:szCs w:val="24"/>
                <w:highlight w:val="none"/>
                <w:lang w:val="en-US" w:eastAsia="zh-CN"/>
              </w:rPr>
              <w:t>递交</w:t>
            </w:r>
            <w:r>
              <w:rPr>
                <w:rFonts w:hint="eastAsia" w:ascii="仿宋_GB2312" w:eastAsia="仿宋_GB2312" w:hAnsiTheme="minorEastAsia"/>
                <w:color w:val="auto"/>
                <w:sz w:val="24"/>
                <w:szCs w:val="24"/>
                <w:highlight w:val="none"/>
              </w:rPr>
              <w:t>响应</w:t>
            </w:r>
            <w:r>
              <w:rPr>
                <w:rFonts w:hint="eastAsia" w:ascii="仿宋_GB2312" w:eastAsia="仿宋_GB2312" w:hAnsiTheme="minorEastAsia"/>
                <w:color w:val="auto"/>
                <w:sz w:val="24"/>
                <w:szCs w:val="24"/>
                <w:highlight w:val="none"/>
                <w:lang w:val="en-US" w:eastAsia="zh-CN"/>
              </w:rPr>
              <w:t>文件</w:t>
            </w:r>
            <w:r>
              <w:rPr>
                <w:rFonts w:hint="eastAsia" w:ascii="仿宋_GB2312" w:eastAsia="仿宋_GB2312" w:hAnsiTheme="minorEastAsia"/>
                <w:color w:val="auto"/>
                <w:sz w:val="24"/>
                <w:szCs w:val="24"/>
                <w:highlight w:val="none"/>
              </w:rPr>
              <w:t>供应商不足3家的</w:t>
            </w:r>
            <w:r>
              <w:rPr>
                <w:rFonts w:hint="eastAsia" w:ascii="仿宋_GB2312" w:eastAsia="仿宋_GB2312" w:hAnsiTheme="minorEastAsia"/>
                <w:color w:val="auto"/>
                <w:sz w:val="24"/>
                <w:szCs w:val="24"/>
                <w:highlight w:val="none"/>
                <w:lang w:val="en-US" w:eastAsia="zh-CN"/>
              </w:rPr>
              <w:t>或有效响应文件供应商不足两家</w:t>
            </w:r>
            <w:r>
              <w:rPr>
                <w:rFonts w:hint="eastAsia" w:ascii="仿宋_GB2312" w:eastAsia="仿宋_GB2312" w:hAnsiTheme="minorEastAsia"/>
                <w:color w:val="auto"/>
                <w:sz w:val="24"/>
                <w:szCs w:val="24"/>
                <w:highlight w:val="none"/>
              </w:rPr>
              <w:t>，应分析原因并重新发出采购公告</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邀请书</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或</w:t>
            </w:r>
            <w:r>
              <w:rPr>
                <w:rFonts w:hint="eastAsia" w:ascii="仿宋_GB2312" w:eastAsia="仿宋_GB2312" w:hAnsiTheme="minorEastAsia"/>
                <w:color w:val="auto"/>
                <w:sz w:val="24"/>
                <w:szCs w:val="24"/>
                <w:highlight w:val="none"/>
                <w:lang w:eastAsia="zh-CN"/>
              </w:rPr>
              <w:t>采取</w:t>
            </w:r>
            <w:r>
              <w:rPr>
                <w:rFonts w:hint="eastAsia" w:ascii="仿宋_GB2312" w:eastAsia="仿宋_GB2312" w:hAnsiTheme="minorEastAsia"/>
                <w:color w:val="auto"/>
                <w:sz w:val="24"/>
                <w:szCs w:val="24"/>
                <w:highlight w:val="none"/>
                <w:lang w:val="en-US" w:eastAsia="zh-CN"/>
              </w:rPr>
              <w:t>其他采购方式</w:t>
            </w:r>
            <w:r>
              <w:rPr>
                <w:rFonts w:hint="eastAsia" w:ascii="仿宋_GB2312" w:eastAsia="仿宋_GB2312" w:hAnsiTheme="minorEastAsia"/>
                <w:color w:val="auto"/>
                <w:sz w:val="24"/>
                <w:szCs w:val="24"/>
                <w:highlight w:val="none"/>
              </w:rPr>
              <w:t>。</w:t>
            </w:r>
          </w:p>
        </w:tc>
      </w:tr>
      <w:tr w14:paraId="2971855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959" w:type="dxa"/>
            <w:tcBorders>
              <w:bottom w:val="single" w:color="auto" w:sz="4" w:space="0"/>
            </w:tcBorders>
            <w:vAlign w:val="center"/>
          </w:tcPr>
          <w:p w14:paraId="09B13A8D">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2.询比规则</w:t>
            </w:r>
          </w:p>
        </w:tc>
        <w:tc>
          <w:tcPr>
            <w:tcW w:w="7938" w:type="dxa"/>
            <w:tcBorders>
              <w:bottom w:val="single" w:color="auto" w:sz="4" w:space="0"/>
            </w:tcBorders>
            <w:vAlign w:val="center"/>
          </w:tcPr>
          <w:p w14:paraId="2609B5F8">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2.1 报价应包括国家规定的增值税税金，增值税税金按一般计税方法计算。报价范围包括</w:t>
            </w:r>
            <w:r>
              <w:rPr>
                <w:rFonts w:hint="eastAsia" w:ascii="仿宋_GB2312" w:eastAsia="仿宋_GB2312" w:hAnsiTheme="minorEastAsia"/>
                <w:color w:val="auto"/>
                <w:sz w:val="24"/>
                <w:szCs w:val="24"/>
                <w:highlight w:val="none"/>
                <w:u w:val="single"/>
                <w:lang w:val="en-US" w:eastAsia="zh-CN"/>
              </w:rPr>
              <w:t>本项目所有采购内容和范围。</w:t>
            </w:r>
            <w:r>
              <w:rPr>
                <w:rFonts w:hint="eastAsia" w:ascii="仿宋_GB2312" w:eastAsia="仿宋_GB2312"/>
                <w:color w:val="auto"/>
                <w:sz w:val="24"/>
                <w:szCs w:val="24"/>
                <w:highlight w:val="none"/>
              </w:rPr>
              <w:t xml:space="preserve"> </w:t>
            </w:r>
          </w:p>
          <w:p w14:paraId="35A4B8AE">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2.2 询比地址 </w:t>
            </w:r>
          </w:p>
          <w:p w14:paraId="58A71D5B">
            <w:pPr>
              <w:adjustRightInd w:val="0"/>
              <w:snapToGrid w:val="0"/>
              <w:ind w:left="456" w:leftChars="217"/>
              <w:rPr>
                <w:rFonts w:ascii="仿宋_GB2312" w:eastAsia="仿宋_GB2312"/>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广州市天河区临江大道501号广州市净水有限公司</w:t>
            </w:r>
          </w:p>
          <w:p w14:paraId="51D4C0E7">
            <w:pPr>
              <w:adjustRightInd w:val="0"/>
              <w:snapToGrid w:val="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rPr>
              <w:t>2.3 询比开始时间（同响应文件截止时间）</w:t>
            </w:r>
          </w:p>
          <w:p w14:paraId="40F769AC">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color w:val="auto"/>
                <w:sz w:val="24"/>
                <w:szCs w:val="24"/>
                <w:highlight w:val="none"/>
              </w:rPr>
              <w:t>2.4 供应商依据采购文件规定的时间和地点递交响应文件，供应商应一次报出不可更改的价格</w:t>
            </w:r>
          </w:p>
        </w:tc>
      </w:tr>
      <w:tr w14:paraId="28B8224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tcBorders>
              <w:bottom w:val="single" w:color="auto" w:sz="4" w:space="0"/>
            </w:tcBorders>
            <w:vAlign w:val="center"/>
          </w:tcPr>
          <w:p w14:paraId="582B224C">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3.成交规则</w:t>
            </w:r>
          </w:p>
        </w:tc>
        <w:tc>
          <w:tcPr>
            <w:tcW w:w="7938" w:type="dxa"/>
            <w:tcBorders>
              <w:bottom w:val="single" w:color="auto" w:sz="4" w:space="0"/>
            </w:tcBorders>
            <w:vAlign w:val="center"/>
          </w:tcPr>
          <w:p w14:paraId="37D5FE56">
            <w:pPr>
              <w:adjustRightInd w:val="0"/>
              <w:snapToGrid w:val="0"/>
              <w:ind w:left="360" w:hanging="360" w:hangingChars="15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sym w:font="Wingdings 2" w:char="0052"/>
            </w:r>
            <w:r>
              <w:rPr>
                <w:rFonts w:hint="eastAsia" w:ascii="仿宋_GB2312" w:eastAsia="仿宋_GB2312" w:hAnsiTheme="minorEastAsia"/>
                <w:color w:val="auto"/>
                <w:sz w:val="24"/>
                <w:szCs w:val="24"/>
                <w:highlight w:val="none"/>
              </w:rPr>
              <w:t>采购人确定满足采购文件</w:t>
            </w:r>
            <w:r>
              <w:rPr>
                <w:rFonts w:hint="eastAsia" w:ascii="仿宋_GB2312" w:eastAsia="仿宋_GB2312" w:hAnsiTheme="minorEastAsia"/>
                <w:color w:val="auto"/>
                <w:sz w:val="24"/>
                <w:szCs w:val="24"/>
                <w:highlight w:val="none"/>
                <w:lang w:val="en-US" w:eastAsia="zh-CN"/>
              </w:rPr>
              <w:t>资格性、响应性</w:t>
            </w:r>
            <w:r>
              <w:rPr>
                <w:rFonts w:hint="eastAsia" w:ascii="仿宋_GB2312" w:eastAsia="仿宋_GB2312" w:hAnsiTheme="minorEastAsia"/>
                <w:color w:val="auto"/>
                <w:sz w:val="24"/>
                <w:szCs w:val="24"/>
                <w:highlight w:val="none"/>
              </w:rPr>
              <w:t>要求，并且经评审的报价最低的为成交供应商</w:t>
            </w:r>
            <w:r>
              <w:rPr>
                <w:rFonts w:hint="eastAsia" w:ascii="仿宋_GB2312" w:eastAsia="仿宋_GB2312" w:hAnsiTheme="minorEastAsia"/>
                <w:color w:val="auto"/>
                <w:sz w:val="24"/>
                <w:szCs w:val="24"/>
                <w:highlight w:val="none"/>
                <w:lang w:eastAsia="zh-CN"/>
              </w:rPr>
              <w:t>。</w:t>
            </w:r>
          </w:p>
          <w:p w14:paraId="5E1BC5F7">
            <w:pPr>
              <w:adjustRightInd w:val="0"/>
              <w:snapToGrid w:val="0"/>
              <w:ind w:left="360" w:hanging="360" w:hangingChars="150"/>
              <w:rPr>
                <w:rFonts w:hint="eastAsia"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rPr>
              <w:sym w:font="Wingdings 2" w:char="00A3"/>
            </w:r>
            <w:r>
              <w:rPr>
                <w:rFonts w:hint="eastAsia" w:ascii="仿宋_GB2312" w:eastAsia="仿宋_GB2312" w:hAnsiTheme="minorEastAsia"/>
                <w:color w:val="auto"/>
                <w:sz w:val="24"/>
                <w:szCs w:val="24"/>
                <w:highlight w:val="none"/>
              </w:rPr>
              <w:t>评审小组按照采购文件确定的标准排序，采购人确定排名第一的供应商为成交供应商</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 xml:space="preserve"> </w:t>
            </w:r>
          </w:p>
          <w:p w14:paraId="23425DB9">
            <w:pPr>
              <w:ind w:left="0" w:firstLine="480" w:firstLineChars="200"/>
              <w:rPr>
                <w:rFonts w:hint="default"/>
                <w:lang w:val="en-US" w:eastAsia="zh-CN"/>
              </w:rPr>
            </w:pPr>
            <w:r>
              <w:rPr>
                <w:rFonts w:hint="eastAsia" w:ascii="仿宋_GB2312" w:eastAsia="仿宋_GB2312" w:hAnsiTheme="minorEastAsia" w:cstheme="minorBidi"/>
                <w:color w:val="auto"/>
                <w:sz w:val="24"/>
                <w:szCs w:val="24"/>
                <w:highlight w:val="none"/>
                <w:lang w:val="en-US" w:eastAsia="zh-CN"/>
              </w:rPr>
              <w:t>注：</w:t>
            </w:r>
            <w:r>
              <w:rPr>
                <w:rFonts w:hint="eastAsia" w:ascii="仿宋_GB2312" w:eastAsia="仿宋_GB2312" w:hAnsiTheme="minorEastAsia" w:cstheme="minorBidi"/>
                <w:color w:val="auto"/>
                <w:sz w:val="24"/>
                <w:szCs w:val="24"/>
                <w:highlight w:val="none"/>
              </w:rPr>
              <w:t>如第一中选候选人被取消中选候选人资格，采购人有权按中选候选人的顺序依次确定其他中选候选人为中选人，或重新采购。</w:t>
            </w:r>
          </w:p>
        </w:tc>
      </w:tr>
      <w:tr w14:paraId="6DE65B0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59" w:type="dxa"/>
            <w:tcBorders>
              <w:bottom w:val="single" w:color="auto" w:sz="4" w:space="0"/>
            </w:tcBorders>
            <w:vAlign w:val="center"/>
          </w:tcPr>
          <w:p w14:paraId="2E789888">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4.成交候选人公示</w:t>
            </w:r>
          </w:p>
        </w:tc>
        <w:tc>
          <w:tcPr>
            <w:tcW w:w="7938" w:type="dxa"/>
            <w:tcBorders>
              <w:bottom w:val="single" w:color="auto" w:sz="4" w:space="0"/>
            </w:tcBorders>
            <w:vAlign w:val="center"/>
          </w:tcPr>
          <w:p w14:paraId="1D4ECE48">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在评审小组提交评审报告3日内，在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r>
              <w:rPr>
                <w:rFonts w:hint="eastAsia" w:ascii="仿宋_GB2312" w:eastAsia="仿宋_GB2312" w:hAnsiTheme="minorEastAsia"/>
                <w:color w:val="auto"/>
                <w:sz w:val="24"/>
                <w:szCs w:val="24"/>
                <w:highlight w:val="none"/>
                <w:lang w:eastAsia="zh-CN"/>
              </w:rPr>
              <w:t>。</w:t>
            </w:r>
          </w:p>
        </w:tc>
      </w:tr>
      <w:tr w14:paraId="088E6B1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4B01A4A4">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5.成交结果公告</w:t>
            </w:r>
          </w:p>
        </w:tc>
        <w:tc>
          <w:tcPr>
            <w:tcW w:w="7938" w:type="dxa"/>
            <w:tcBorders>
              <w:top w:val="single" w:color="auto" w:sz="4" w:space="0"/>
              <w:bottom w:val="single" w:color="auto" w:sz="4" w:space="0"/>
            </w:tcBorders>
            <w:vAlign w:val="center"/>
          </w:tcPr>
          <w:p w14:paraId="116638F2">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color w:val="auto"/>
                <w:sz w:val="24"/>
                <w:szCs w:val="24"/>
                <w:highlight w:val="none"/>
              </w:rPr>
              <w:t>成交候选人公示</w:t>
            </w:r>
            <w:r>
              <w:rPr>
                <w:rFonts w:hint="eastAsia" w:ascii="仿宋_GB2312" w:eastAsia="仿宋_GB2312" w:hAnsiTheme="minorEastAsia"/>
                <w:color w:val="auto"/>
                <w:sz w:val="24"/>
                <w:szCs w:val="24"/>
                <w:highlight w:val="none"/>
                <w:lang w:val="en-US" w:eastAsia="zh-CN"/>
              </w:rPr>
              <w:t>结束后。</w:t>
            </w:r>
          </w:p>
        </w:tc>
      </w:tr>
      <w:tr w14:paraId="4E667C9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tcBorders>
            <w:vAlign w:val="center"/>
          </w:tcPr>
          <w:p w14:paraId="042FD7A5">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6.成交通知书</w:t>
            </w:r>
          </w:p>
        </w:tc>
        <w:tc>
          <w:tcPr>
            <w:tcW w:w="7938" w:type="dxa"/>
            <w:tcBorders>
              <w:top w:val="single" w:color="auto" w:sz="4" w:space="0"/>
              <w:bottom w:val="single" w:color="auto" w:sz="4" w:space="0"/>
            </w:tcBorders>
            <w:vAlign w:val="center"/>
          </w:tcPr>
          <w:p w14:paraId="0CCC428A">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采购人应在确定成交供应商后及时向其发出成交通知书。</w:t>
            </w:r>
          </w:p>
        </w:tc>
      </w:tr>
      <w:tr w14:paraId="538769C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550AF8DA">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7.签订采购合同</w:t>
            </w:r>
          </w:p>
        </w:tc>
        <w:tc>
          <w:tcPr>
            <w:tcW w:w="7938" w:type="dxa"/>
            <w:tcBorders>
              <w:top w:val="single" w:color="auto" w:sz="4" w:space="0"/>
              <w:bottom w:val="single" w:color="auto" w:sz="4" w:space="0"/>
            </w:tcBorders>
            <w:vAlign w:val="center"/>
          </w:tcPr>
          <w:p w14:paraId="3DBF0009">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采购人在发出成交通知书后</w:t>
            </w:r>
            <w:r>
              <w:rPr>
                <w:rFonts w:hint="eastAsia" w:ascii="仿宋_GB2312" w:eastAsia="仿宋_GB2312" w:hAnsiTheme="minorEastAsia"/>
                <w:color w:val="auto"/>
                <w:sz w:val="24"/>
                <w:szCs w:val="24"/>
                <w:highlight w:val="none"/>
                <w:lang w:val="en-US" w:eastAsia="zh-CN"/>
              </w:rPr>
              <w:t>30</w:t>
            </w:r>
            <w:r>
              <w:rPr>
                <w:rFonts w:hint="eastAsia" w:ascii="仿宋_GB2312" w:eastAsia="仿宋_GB2312" w:hAnsiTheme="minorEastAsia"/>
                <w:color w:val="auto"/>
                <w:sz w:val="24"/>
                <w:szCs w:val="24"/>
                <w:highlight w:val="none"/>
              </w:rPr>
              <w:t>日内同成交供应商签订书面采购合同</w:t>
            </w:r>
            <w:r>
              <w:rPr>
                <w:rFonts w:hint="eastAsia" w:ascii="仿宋_GB2312" w:eastAsia="仿宋_GB2312" w:hAnsiTheme="minorEastAsia"/>
                <w:color w:val="auto"/>
                <w:sz w:val="24"/>
                <w:szCs w:val="24"/>
                <w:highlight w:val="none"/>
                <w:lang w:val="en-US" w:eastAsia="zh-CN"/>
              </w:rPr>
              <w:t>.</w:t>
            </w:r>
          </w:p>
        </w:tc>
      </w:tr>
    </w:tbl>
    <w:p w14:paraId="5E7C1C82">
      <w:pPr>
        <w:adjustRightInd w:val="0"/>
        <w:snapToGrid w:val="0"/>
        <w:spacing w:line="600" w:lineRule="exact"/>
        <w:ind w:firstLine="560" w:firstLineChars="200"/>
        <w:jc w:val="left"/>
        <w:rPr>
          <w:rFonts w:ascii="仿宋_GB2312" w:eastAsia="仿宋_GB2312"/>
          <w:color w:val="auto"/>
          <w:sz w:val="28"/>
          <w:szCs w:val="28"/>
          <w:highlight w:val="none"/>
        </w:rPr>
      </w:pPr>
    </w:p>
    <w:p w14:paraId="4771F2E7">
      <w:pPr>
        <w:adjustRightInd w:val="0"/>
        <w:snapToGrid w:val="0"/>
        <w:spacing w:line="600" w:lineRule="exact"/>
        <w:ind w:firstLine="560" w:firstLineChars="200"/>
        <w:jc w:val="left"/>
        <w:rPr>
          <w:rFonts w:ascii="仿宋_GB2312" w:eastAsia="仿宋_GB2312"/>
          <w:color w:val="auto"/>
          <w:sz w:val="28"/>
          <w:szCs w:val="28"/>
          <w:highlight w:val="none"/>
        </w:rPr>
      </w:pPr>
    </w:p>
    <w:p w14:paraId="3AAC73E6">
      <w:pPr>
        <w:adjustRightInd w:val="0"/>
        <w:snapToGrid w:val="0"/>
        <w:spacing w:line="600" w:lineRule="exact"/>
        <w:ind w:firstLine="560" w:firstLineChars="200"/>
        <w:jc w:val="left"/>
        <w:rPr>
          <w:rFonts w:ascii="仿宋_GB2312" w:eastAsia="仿宋_GB2312"/>
          <w:color w:val="auto"/>
          <w:sz w:val="28"/>
          <w:szCs w:val="28"/>
          <w:highlight w:val="none"/>
        </w:rPr>
      </w:pPr>
    </w:p>
    <w:p w14:paraId="4F4E38FB">
      <w:pPr>
        <w:adjustRightInd w:val="0"/>
        <w:snapToGrid w:val="0"/>
        <w:spacing w:line="600" w:lineRule="exact"/>
        <w:ind w:firstLine="560" w:firstLineChars="200"/>
        <w:jc w:val="left"/>
        <w:rPr>
          <w:rFonts w:ascii="仿宋_GB2312" w:eastAsia="仿宋_GB2312"/>
          <w:color w:val="auto"/>
          <w:sz w:val="28"/>
          <w:szCs w:val="28"/>
          <w:highlight w:val="none"/>
        </w:rPr>
      </w:pPr>
    </w:p>
    <w:p w14:paraId="05762FA3">
      <w:pPr>
        <w:adjustRightInd w:val="0"/>
        <w:snapToGrid w:val="0"/>
        <w:spacing w:line="600" w:lineRule="exact"/>
        <w:ind w:firstLine="560" w:firstLineChars="200"/>
        <w:jc w:val="left"/>
        <w:rPr>
          <w:rFonts w:ascii="仿宋_GB2312" w:eastAsia="仿宋_GB2312"/>
          <w:color w:val="auto"/>
          <w:sz w:val="28"/>
          <w:szCs w:val="28"/>
          <w:highlight w:val="none"/>
        </w:rPr>
      </w:pPr>
    </w:p>
    <w:p w14:paraId="706CECB5">
      <w:pPr>
        <w:adjustRightInd w:val="0"/>
        <w:snapToGrid w:val="0"/>
        <w:spacing w:line="600" w:lineRule="exact"/>
        <w:ind w:firstLine="560" w:firstLineChars="200"/>
        <w:jc w:val="left"/>
        <w:rPr>
          <w:rFonts w:ascii="仿宋_GB2312" w:eastAsia="仿宋_GB2312"/>
          <w:color w:val="auto"/>
          <w:sz w:val="28"/>
          <w:szCs w:val="28"/>
          <w:highlight w:val="none"/>
        </w:rPr>
      </w:pPr>
    </w:p>
    <w:p w14:paraId="43BCE1F8">
      <w:pPr>
        <w:adjustRightInd w:val="0"/>
        <w:snapToGrid w:val="0"/>
        <w:spacing w:line="600" w:lineRule="exact"/>
        <w:ind w:firstLine="560" w:firstLineChars="200"/>
        <w:jc w:val="left"/>
        <w:rPr>
          <w:rFonts w:ascii="仿宋_GB2312" w:eastAsia="仿宋_GB2312"/>
          <w:color w:val="auto"/>
          <w:sz w:val="28"/>
          <w:szCs w:val="28"/>
          <w:highlight w:val="none"/>
        </w:rPr>
      </w:pPr>
    </w:p>
    <w:p w14:paraId="6FA3BAA5">
      <w:pPr>
        <w:adjustRightInd w:val="0"/>
        <w:snapToGrid w:val="0"/>
        <w:spacing w:line="600" w:lineRule="exact"/>
        <w:ind w:firstLine="560" w:firstLineChars="200"/>
        <w:jc w:val="left"/>
        <w:rPr>
          <w:rFonts w:ascii="仿宋_GB2312" w:eastAsia="仿宋_GB2312"/>
          <w:color w:val="auto"/>
          <w:sz w:val="28"/>
          <w:szCs w:val="28"/>
          <w:highlight w:val="none"/>
        </w:rPr>
      </w:pPr>
    </w:p>
    <w:p w14:paraId="7963CFD6">
      <w:pPr>
        <w:pStyle w:val="2"/>
        <w:rPr>
          <w:color w:val="auto"/>
          <w:highlight w:val="none"/>
        </w:rPr>
      </w:pPr>
      <w:bookmarkStart w:id="34" w:name="_Toc20594"/>
      <w:bookmarkStart w:id="35" w:name="_Toc19050"/>
      <w:bookmarkStart w:id="36" w:name="_Toc14870"/>
      <w:bookmarkStart w:id="37" w:name="_Toc3156"/>
      <w:bookmarkStart w:id="38" w:name="_Toc10930"/>
      <w:bookmarkStart w:id="39" w:name="_Toc7118"/>
      <w:bookmarkStart w:id="40" w:name="_Toc23581"/>
      <w:bookmarkStart w:id="41" w:name="_Toc4952"/>
      <w:bookmarkStart w:id="42" w:name="_Toc19759"/>
      <w:bookmarkStart w:id="43" w:name="_Toc7437"/>
      <w:bookmarkStart w:id="44" w:name="_Toc14552"/>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2347595</wp:posOffset>
                </wp:positionH>
                <wp:positionV relativeFrom="paragraph">
                  <wp:posOffset>190500</wp:posOffset>
                </wp:positionV>
                <wp:extent cx="958850" cy="0"/>
                <wp:effectExtent l="0" t="4445" r="0" b="5080"/>
                <wp:wrapNone/>
                <wp:docPr id="3" name="自选图形 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84.85pt;margin-top:15pt;height:0pt;width:75.5pt;z-index:251664384;mso-width-relative:page;mso-height-relative:page;" filled="f" stroked="t" coordsize="21600,21600" o:gfxdata="UEsDBAoAAAAAAIdO4kAAAAAAAAAAAAAAAAAEAAAAZHJzL1BLAwQUAAAACACHTuJA52Lmx9YAAAAJ&#10;AQAADwAAAGRycy9kb3ducmV2LnhtbE2PQW/CMAyF75P4D5GRdplG0k4w6JoiNGmHHQdIu4bGtB2N&#10;UzUpZfz6edqB3eznp+fv5euLa8UZ+9B40pDMFAik0tuGKg373dvjEkSIhqxpPaGGbwywLiZ3ucms&#10;H+kDz9tYCQ6hkBkNdYxdJmUoa3QmzHyHxLej752JvPaVtL0ZOdy1MlVqIZ1piD/UpsPXGsvTdnAa&#10;MAzzRG1Wrtq/X8eHz/T6NXY7re+niXoBEfESb2b4xWd0KJjp4AeyQbQanharZ7byoLgTG+apYuHw&#10;J8gil/8bFD9QSwMEFAAAAAgAh07iQJAxwLDyAQAA4gMAAA4AAABkcnMvZTJvRG9jLnhtbK1TvY4T&#10;MRDukXgHyz3ZJCinsMrmioSjQRAJeICJ7d215D95fNmko0M8Ax0l7wBvcxK8BWMnl4OjScEW3rFn&#10;5pv5Po8X13tr2E5F1N41fDIac6ac8FK7ruEf3t88m3OGCZwE451q+EEhv14+fbIYQq2mvvdGqsgI&#10;xGE9hIb3KYW6qlD0ygKOfFCOnK2PFhJtY1fJCAOhW1NNx+OravBRhuiFQqTT9dHJT4jxEkDftlqo&#10;tRe3Vrl0RI3KQCJK2OuAfFm6bVsl0tu2RZWYaTgxTWWlImRv81otF1B3EUKvxakFuKSFR5wsaEdF&#10;z1BrSMBuo/4HymoRPfo2jYS31ZFIUYRYTMaPtHnXQ1CFC0mN4Sw6/j9Y8Wa3iUzLhj/nzIGlC//5&#10;6duvj5/vvvy4+/6VXWWFhoA1Ba7cJp52GDYx09230eY/EWH7ourhrKraJybo8MVsPp+R3uLeVT3k&#10;hYjplfKWZaPhmCLork8r7xxdnY+TIirsXmOiypR4n5CLGseGDD+dETjQKLY0AmTaQHTQdSUXvdHy&#10;RhuTMzB225WJbAd5HMqX+RHuX2G5yBqwP8YV13FQegXypZMsHQIJ5eh98NyCVZIzo+g5ZYsAoU6g&#10;zSWRVNo46iBLfBQ1W1svD0Xrck5XX3o8jWmerT/3Jfvha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di5sfWAAAACQEAAA8AAAAAAAAAAQAgAAAAIgAAAGRycy9kb3ducmV2LnhtbFBLAQIUABQA&#10;AAAIAIdO4kCQMcCw8gEAAOIDAAAOAAAAAAAAAAEAIAAAACUBAABkcnMvZTJvRG9jLnhtbFBLBQYA&#10;AAAABgAGAFkBAACJBQ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2328545</wp:posOffset>
                </wp:positionH>
                <wp:positionV relativeFrom="paragraph">
                  <wp:posOffset>624840</wp:posOffset>
                </wp:positionV>
                <wp:extent cx="958850" cy="0"/>
                <wp:effectExtent l="0" t="4445" r="0" b="5080"/>
                <wp:wrapNone/>
                <wp:docPr id="4" name="自选图形 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183.35pt;margin-top:49.2pt;height:0pt;width:75.5pt;z-index:251665408;mso-width-relative:page;mso-height-relative:page;" filled="f" stroked="t" coordsize="21600,21600" o:gfxdata="UEsDBAoAAAAAAIdO4kAAAAAAAAAAAAAAAAAEAAAAZHJzL1BLAwQUAAAACACHTuJAuF9zgNcAAAAJ&#10;AQAADwAAAGRycy9kb3ducmV2LnhtbE2PwU7DMAyG70h7h8iTdkEs6WDdVppOExIHjmyTuGaNaQuN&#10;UzXpOvb0GHGAo39/+v05315cK87Yh8aThmSuQCCV3jZUaTgenu/WIEI0ZE3rCTV8YYBtMbnJTWb9&#10;SK943sdKcAmFzGioY+wyKUNZozNh7jsk3r373pnIY19J25uRy10rF0ql0pmG+EJtOnyqsfzcD04D&#10;hmGZqN3GVceX63j7trh+jN1B69k0UY8gIl7iHww/+qwOBTud/EA2iFbDfZquGNWwWT+AYGCZrDg4&#10;/QayyOX/D4pvUEsDBBQAAAAIAIdO4kB7nWMX8gEAAOIDAAAOAAAAZHJzL2Uyb0RvYy54bWytU72O&#10;EzEQ7pF4B8s92SQiEFbZXJFwNAgiAQ8wsb1ZS/6Tx5dNOjrEM9BR8g7wNifBWzD25nJwNCnYwjv2&#10;zHwz3+fx4upgDduriNq7hk9GY86UE15qt2v4h/fXT+acYQInwXinGn5UyK+Wjx8t+lCrqe+8kSoy&#10;AnFY96HhXUqhrioUnbKAIx+UI2fro4VE27irZISe0K2ppuPxs6r3UYbohUKk0/Xg5CfEeAmgb1st&#10;1NqLG6tcGlCjMpCIEnY6IF+WbttWifS2bVElZhpOTFNZqQjZ27xWywXUuwih0+LUAlzSwgNOFrSj&#10;omeoNSRgN1H/A2W1iB59m0bC22ogUhQhFpPxA23edRBU4UJSYziLjv8PVrzZbyLTsuFPOXNg6cJ/&#10;fvr26+Pn2y8/br9/Zc+zQn3AmgJXbhNPOwybmOke2mjzn4iwQ1H1eFZVHRITdPhiNp/PSG9x56ru&#10;80LE9Ep5y7LRcEwR9K5LK+8cXZ2PkyIq7F9josqUeJeQixrH+gw/nRE40Ci2NAJk2kB00O1KLnqj&#10;5bU2Jmdg3G1XJrI95HEoX+ZHuH+F5SJrwG6IK65hUDoF8qWTLB0DCeXoffDcglWSM6PoOWWLAKFO&#10;oM0lkVTaOOogSzyImq2tl8eidTmnqy89nsY0z9af+5J9/zS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4X3OA1wAAAAkBAAAPAAAAAAAAAAEAIAAAACIAAABkcnMvZG93bnJldi54bWxQSwECFAAU&#10;AAAACACHTuJAe51jF/IBAADiAwAADgAAAAAAAAABACAAAAAm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四</w:t>
      </w:r>
      <w:r>
        <w:rPr>
          <w:rFonts w:hint="eastAsia"/>
          <w:color w:val="auto"/>
          <w:highlight w:val="none"/>
        </w:rPr>
        <w:t>章</w:t>
      </w:r>
      <w:bookmarkEnd w:id="34"/>
      <w:bookmarkEnd w:id="35"/>
      <w:bookmarkEnd w:id="36"/>
      <w:bookmarkEnd w:id="37"/>
      <w:bookmarkEnd w:id="38"/>
      <w:bookmarkEnd w:id="39"/>
      <w:bookmarkEnd w:id="40"/>
      <w:bookmarkEnd w:id="41"/>
      <w:bookmarkEnd w:id="42"/>
      <w:bookmarkEnd w:id="43"/>
      <w:bookmarkEnd w:id="44"/>
    </w:p>
    <w:p w14:paraId="1AC02C42">
      <w:pPr>
        <w:pStyle w:val="36"/>
        <w:rPr>
          <w:color w:val="auto"/>
          <w:highlight w:val="none"/>
        </w:rPr>
      </w:pPr>
    </w:p>
    <w:p w14:paraId="4F14E44B">
      <w:pPr>
        <w:pStyle w:val="2"/>
        <w:rPr>
          <w:color w:val="auto"/>
          <w:highlight w:val="none"/>
        </w:rPr>
      </w:pPr>
      <w:bookmarkStart w:id="45" w:name="_Toc21079"/>
      <w:bookmarkStart w:id="46" w:name="_Toc32607"/>
      <w:bookmarkStart w:id="47" w:name="_Toc30530"/>
      <w:bookmarkStart w:id="48" w:name="_Toc87616378"/>
      <w:bookmarkStart w:id="49" w:name="_Toc22212"/>
      <w:bookmarkStart w:id="50" w:name="_Toc29345"/>
      <w:bookmarkStart w:id="51" w:name="_Toc12177"/>
      <w:bookmarkStart w:id="52" w:name="_Toc7831"/>
      <w:bookmarkStart w:id="53" w:name="_Toc88209941"/>
      <w:bookmarkStart w:id="54" w:name="_Toc13898"/>
      <w:bookmarkStart w:id="55" w:name="_Toc21840"/>
      <w:bookmarkStart w:id="56" w:name="_Toc6308"/>
      <w:bookmarkStart w:id="57" w:name="_Toc29484"/>
      <w:r>
        <w:rPr>
          <w:rFonts w:hint="eastAsia"/>
          <w:color w:val="auto"/>
          <w:highlight w:val="none"/>
        </w:rPr>
        <w:t>评审办法</w:t>
      </w:r>
      <w:bookmarkEnd w:id="45"/>
      <w:bookmarkEnd w:id="46"/>
      <w:bookmarkEnd w:id="47"/>
      <w:bookmarkEnd w:id="48"/>
      <w:bookmarkEnd w:id="49"/>
      <w:bookmarkEnd w:id="50"/>
      <w:bookmarkEnd w:id="51"/>
      <w:bookmarkEnd w:id="52"/>
      <w:bookmarkEnd w:id="53"/>
      <w:bookmarkEnd w:id="54"/>
      <w:bookmarkEnd w:id="55"/>
      <w:bookmarkEnd w:id="56"/>
      <w:bookmarkEnd w:id="57"/>
    </w:p>
    <w:p w14:paraId="77F3688F">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29901B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9D9DF0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0AF505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8D9FAC2">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7F17F59">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F591EF3">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6AA5E5E9">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26B63A15">
      <w:pPr>
        <w:pStyle w:val="22"/>
        <w:rPr>
          <w:rFonts w:ascii="方正小标宋简体" w:eastAsia="方正小标宋简体"/>
          <w:color w:val="auto"/>
          <w:sz w:val="44"/>
          <w:szCs w:val="44"/>
          <w:highlight w:val="none"/>
        </w:rPr>
      </w:pPr>
    </w:p>
    <w:p w14:paraId="2F96E31D">
      <w:pPr>
        <w:pStyle w:val="22"/>
        <w:ind w:firstLine="0"/>
        <w:rPr>
          <w:rFonts w:ascii="方正小标宋简体" w:eastAsia="方正小标宋简体"/>
          <w:color w:val="auto"/>
          <w:sz w:val="44"/>
          <w:szCs w:val="44"/>
          <w:highlight w:val="none"/>
        </w:rPr>
      </w:pPr>
    </w:p>
    <w:p w14:paraId="4B9E0940">
      <w:pPr>
        <w:pStyle w:val="3"/>
        <w:rPr>
          <w:color w:val="auto"/>
          <w:highlight w:val="none"/>
        </w:rPr>
      </w:pPr>
      <w:bookmarkStart w:id="58" w:name="_Toc23033"/>
      <w:bookmarkStart w:id="59" w:name="_Toc26826"/>
      <w:r>
        <w:rPr>
          <w:rFonts w:hint="eastAsia"/>
          <w:color w:val="auto"/>
          <w:highlight w:val="none"/>
        </w:rPr>
        <w:sym w:font="Wingdings 2" w:char="0052"/>
      </w:r>
      <w:r>
        <w:rPr>
          <w:rFonts w:hint="eastAsia"/>
          <w:color w:val="auto"/>
          <w:highlight w:val="none"/>
        </w:rPr>
        <w:t>经评审的最低价法</w:t>
      </w:r>
      <w:bookmarkEnd w:id="58"/>
      <w:bookmarkEnd w:id="59"/>
    </w:p>
    <w:p w14:paraId="7A34FBC5">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1.评审方法</w:t>
      </w:r>
    </w:p>
    <w:p w14:paraId="2573C038">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供应商的报价应当符合采购文件规定的技术要求和标准，但评审小组无须对响应文件的技术部分进行价格评审。</w:t>
      </w:r>
    </w:p>
    <w:p w14:paraId="08DBF53B">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除报价外，评审还应考虑的商务因素一般有以下几种：</w:t>
      </w:r>
    </w:p>
    <w:p w14:paraId="35FCED0A">
      <w:pPr>
        <w:adjustRightInd w:val="0"/>
        <w:snapToGrid w:val="0"/>
        <w:spacing w:line="600" w:lineRule="exact"/>
        <w:ind w:firstLine="420" w:firstLineChars="150"/>
        <w:jc w:val="left"/>
        <w:rPr>
          <w:rFonts w:hint="eastAsia" w:ascii="仿宋_GB2312" w:eastAsia="仿宋_GB2312" w:hAnsiTheme="minorEastAsia"/>
          <w:color w:val="auto"/>
          <w:sz w:val="28"/>
          <w:szCs w:val="28"/>
          <w:highlight w:val="none"/>
          <w:lang w:eastAsia="zh-CN"/>
        </w:rPr>
      </w:pPr>
      <w:r>
        <w:rPr>
          <w:rFonts w:hint="eastAsia" w:ascii="仿宋_GB2312" w:eastAsia="仿宋_GB2312" w:hAnsiTheme="minorEastAsia"/>
          <w:color w:val="auto"/>
          <w:sz w:val="28"/>
          <w:szCs w:val="28"/>
          <w:highlight w:val="none"/>
        </w:rPr>
        <w:t>（1）运输费用及保险费。</w:t>
      </w:r>
      <w:r>
        <w:rPr>
          <w:rFonts w:hint="eastAsia" w:ascii="仿宋_GB2312" w:eastAsia="仿宋_GB2312" w:hAnsiTheme="minorEastAsia"/>
          <w:color w:val="auto"/>
          <w:sz w:val="28"/>
          <w:szCs w:val="28"/>
          <w:highlight w:val="none"/>
          <w:lang w:eastAsia="zh-CN"/>
        </w:rPr>
        <w:t>（如有）</w:t>
      </w:r>
    </w:p>
    <w:p w14:paraId="530EA0A9">
      <w:pPr>
        <w:adjustRightInd w:val="0"/>
        <w:snapToGrid w:val="0"/>
        <w:spacing w:line="600" w:lineRule="exact"/>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 xml:space="preserve">   （2）工期、交货期或服务期限。</w:t>
      </w:r>
    </w:p>
    <w:p w14:paraId="33BB4538">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（3）支付条件。</w:t>
      </w:r>
    </w:p>
    <w:p w14:paraId="065F8D86">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（4）备品备件以及售后服务（如有）。</w:t>
      </w:r>
    </w:p>
    <w:p w14:paraId="3A21DC79">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（5）价格调整因素。</w:t>
      </w:r>
    </w:p>
    <w:p w14:paraId="026E4D61">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经澄清确认后修正的最终报价应当认为是供应商的真实要约，可以作为合同签约价。</w:t>
      </w:r>
    </w:p>
    <w:p w14:paraId="0C2C8532">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4C12456F">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14:paraId="4D712462">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5528"/>
      </w:tblGrid>
      <w:tr w14:paraId="1919DEF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280D208D">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14:paraId="1665211F">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14:paraId="1DBDEB92">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14:paraId="539C5A0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6" w:type="dxa"/>
            <w:vMerge w:val="restart"/>
            <w:tcBorders>
              <w:top w:val="single" w:color="auto" w:sz="4" w:space="0"/>
            </w:tcBorders>
            <w:vAlign w:val="center"/>
          </w:tcPr>
          <w:p w14:paraId="1CDBE6C4">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op w:val="single" w:color="auto" w:sz="4" w:space="0"/>
            </w:tcBorders>
            <w:vAlign w:val="center"/>
          </w:tcPr>
          <w:p w14:paraId="0FD97C29">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14:paraId="1EF893A6">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有响应函，有法定代表人（单位负责人）或其委托代理人签字（或签章 ）并加盖单位公章</w:t>
            </w:r>
          </w:p>
        </w:tc>
      </w:tr>
      <w:tr w14:paraId="0494EB6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6" w:type="dxa"/>
            <w:vMerge w:val="continue"/>
            <w:vAlign w:val="center"/>
          </w:tcPr>
          <w:p w14:paraId="506B09EF">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252D4185">
            <w:pPr>
              <w:adjustRightInd w:val="0"/>
              <w:snapToGrid w:val="0"/>
              <w:spacing w:line="600" w:lineRule="exact"/>
              <w:jc w:val="center"/>
              <w:rPr>
                <w:rFonts w:ascii="仿宋_GB2312" w:eastAsia="仿宋_GB2312"/>
                <w:color w:val="auto"/>
                <w:sz w:val="24"/>
                <w:szCs w:val="24"/>
                <w:highlight w:val="none"/>
              </w:rPr>
            </w:pPr>
            <w:r>
              <w:rPr>
                <w:rFonts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14:paraId="112969DA">
            <w:pPr>
              <w:adjustRightInd w:val="0"/>
              <w:snapToGrid w:val="0"/>
              <w:spacing w:line="600" w:lineRule="exact"/>
              <w:rPr>
                <w:rFonts w:ascii="仿宋_GB2312" w:eastAsia="仿宋_GB2312"/>
                <w:color w:val="auto"/>
                <w:sz w:val="24"/>
                <w:szCs w:val="24"/>
                <w:highlight w:val="none"/>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14:paraId="5E72281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56" w:type="dxa"/>
            <w:vMerge w:val="continue"/>
            <w:vAlign w:val="center"/>
          </w:tcPr>
          <w:p w14:paraId="45C1A666">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5E0E643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报价唯一</w:t>
            </w:r>
          </w:p>
        </w:tc>
        <w:tc>
          <w:tcPr>
            <w:tcW w:w="5528" w:type="dxa"/>
            <w:tcBorders>
              <w:top w:val="single" w:color="auto" w:sz="4" w:space="0"/>
            </w:tcBorders>
            <w:vAlign w:val="center"/>
          </w:tcPr>
          <w:p w14:paraId="0F117200">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14:paraId="6998C7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14:paraId="208B8D5A">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vAlign w:val="center"/>
          </w:tcPr>
          <w:p w14:paraId="0D50A629">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vAlign w:val="center"/>
          </w:tcPr>
          <w:p w14:paraId="0C749073">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6FA0EBE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14:paraId="203DD4EB">
            <w:pPr>
              <w:adjustRightInd w:val="0"/>
              <w:snapToGrid w:val="0"/>
              <w:jc w:val="center"/>
              <w:rPr>
                <w:rFonts w:ascii="仿宋_GB2312" w:eastAsia="仿宋_GB2312"/>
                <w:color w:val="auto"/>
                <w:sz w:val="24"/>
                <w:szCs w:val="24"/>
                <w:highlight w:val="none"/>
              </w:rPr>
            </w:pPr>
          </w:p>
        </w:tc>
        <w:tc>
          <w:tcPr>
            <w:tcW w:w="2127" w:type="dxa"/>
            <w:vAlign w:val="center"/>
          </w:tcPr>
          <w:p w14:paraId="78C0E821">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供应商资格</w:t>
            </w:r>
          </w:p>
        </w:tc>
        <w:tc>
          <w:tcPr>
            <w:tcW w:w="5528" w:type="dxa"/>
            <w:tcBorders>
              <w:bottom w:val="single" w:color="auto" w:sz="4" w:space="0"/>
            </w:tcBorders>
            <w:vAlign w:val="center"/>
          </w:tcPr>
          <w:p w14:paraId="082ABB45">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14:paraId="3A48B23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6CC3ACB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响应性评审</w:t>
            </w:r>
          </w:p>
        </w:tc>
        <w:tc>
          <w:tcPr>
            <w:tcW w:w="2127" w:type="dxa"/>
            <w:tcBorders>
              <w:top w:val="single" w:color="auto" w:sz="4" w:space="0"/>
              <w:bottom w:val="single" w:color="auto" w:sz="4" w:space="0"/>
            </w:tcBorders>
            <w:vAlign w:val="center"/>
          </w:tcPr>
          <w:p w14:paraId="3B355C7C">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14:paraId="309DE959">
            <w:pPr>
              <w:adjustRightInd w:val="0"/>
              <w:snapToGrid w:val="0"/>
              <w:rPr>
                <w:rFonts w:hint="eastAsia" w:ascii="仿宋_GB2312" w:eastAsia="仿宋_GB2312"/>
                <w:color w:val="auto"/>
                <w:sz w:val="24"/>
                <w:szCs w:val="24"/>
                <w:highlight w:val="none"/>
                <w:lang w:eastAsia="zh-CN"/>
              </w:rPr>
            </w:pPr>
            <w:r>
              <w:rPr>
                <w:rFonts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14:paraId="0F709B3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14:paraId="5B5496B1">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6768C760">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tcBorders>
            <w:vAlign w:val="center"/>
          </w:tcPr>
          <w:p w14:paraId="74BC5F18">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采购文件要求必须提供的其他资料</w:t>
            </w:r>
          </w:p>
        </w:tc>
      </w:tr>
      <w:tr w14:paraId="3DD822C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07339D63">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3D411D68">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14:paraId="132366DF">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无法律法规及采购文件规定的其他无效响应内容</w:t>
            </w:r>
          </w:p>
        </w:tc>
      </w:tr>
    </w:tbl>
    <w:p w14:paraId="1311AB0C">
      <w:pPr>
        <w:spacing w:line="400" w:lineRule="exact"/>
        <w:jc w:val="left"/>
        <w:rPr>
          <w:color w:val="auto"/>
          <w:highlight w:val="none"/>
        </w:rPr>
      </w:pPr>
      <w:r>
        <w:rPr>
          <w:rFonts w:hint="eastAsia" w:ascii="仿宋_GB2312" w:eastAsia="仿宋_GB2312" w:hAnsiTheme="minorEastAsia"/>
          <w:color w:val="auto"/>
          <w:szCs w:val="21"/>
          <w:highlight w:val="none"/>
        </w:rPr>
        <w:t>说明：初步评审活动依照</w:t>
      </w:r>
      <w:r>
        <w:rPr>
          <w:rFonts w:hint="eastAsia" w:ascii="仿宋_GB2312" w:eastAsia="仿宋_GB2312" w:hAnsiTheme="minorEastAsia"/>
          <w:color w:val="auto"/>
          <w:szCs w:val="21"/>
          <w:highlight w:val="none"/>
          <w:lang w:val="en-US" w:eastAsia="zh-CN"/>
        </w:rPr>
        <w:t>形式评审、</w:t>
      </w:r>
      <w:r>
        <w:rPr>
          <w:rFonts w:hint="eastAsia" w:ascii="仿宋_GB2312" w:eastAsia="仿宋_GB2312" w:hAnsiTheme="minorEastAsia"/>
          <w:color w:val="auto"/>
          <w:szCs w:val="21"/>
          <w:highlight w:val="none"/>
        </w:rPr>
        <w:t>资格评审、响应性评审顺序进行，前一个环节不符合采购文件要求的不得进入下一个环节。</w:t>
      </w:r>
    </w:p>
    <w:p w14:paraId="0BBD0D66">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2.2澄清补正</w:t>
      </w:r>
    </w:p>
    <w:p w14:paraId="6C096156">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14:paraId="64F9CCE4">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14:paraId="6F6F6A5B">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14:paraId="4BA6A0C3">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7A411965">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20E24D11">
      <w:pPr>
        <w:adjustRightInd w:val="0"/>
        <w:snapToGrid w:val="0"/>
        <w:spacing w:line="600" w:lineRule="exact"/>
        <w:ind w:firstLine="555"/>
        <w:jc w:val="left"/>
        <w:rPr>
          <w:rFonts w:ascii="仿宋_GB2312" w:eastAsia="仿宋_GB2312" w:hAnsiTheme="minorEastAsia"/>
          <w:color w:val="auto"/>
          <w:szCs w:val="21"/>
          <w:highlight w:val="none"/>
        </w:rPr>
      </w:pPr>
      <w:r>
        <w:rPr>
          <w:rFonts w:hint="eastAsia" w:ascii="仿宋_GB2312" w:eastAsia="仿宋_GB2312" w:hAnsiTheme="minorEastAsia"/>
          <w:color w:val="auto"/>
          <w:sz w:val="28"/>
          <w:szCs w:val="28"/>
          <w:highlight w:val="none"/>
        </w:rPr>
        <w:t>2.3评审结果评审后，评审价格最低的供应商为成交供应商。如评审价格相同，可由评审小组根据评审情况以记名投票方式确定供应商排名，并将推荐理由写入评审报告。</w:t>
      </w:r>
    </w:p>
    <w:p w14:paraId="2711F517">
      <w:pPr>
        <w:pStyle w:val="3"/>
        <w:rPr>
          <w:color w:val="auto"/>
          <w:highlight w:val="none"/>
        </w:rPr>
      </w:pPr>
      <w:r>
        <w:rPr>
          <w:rFonts w:hint="eastAsia"/>
          <w:color w:val="auto"/>
          <w:highlight w:val="none"/>
        </w:rPr>
        <w:sym w:font="Wingdings 2" w:char="00A3"/>
      </w:r>
      <w:r>
        <w:rPr>
          <w:rFonts w:hint="eastAsia"/>
          <w:color w:val="auto"/>
          <w:highlight w:val="none"/>
        </w:rPr>
        <w:t>综合评分法</w:t>
      </w:r>
    </w:p>
    <w:p w14:paraId="4045B18F">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1.评审方法</w:t>
      </w:r>
    </w:p>
    <w:p w14:paraId="046B87CE">
      <w:pPr>
        <w:adjustRightInd w:val="0"/>
        <w:snapToGrid w:val="0"/>
        <w:spacing w:line="600" w:lineRule="exact"/>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 xml:space="preserve">   本次评审采用综合评分法。</w:t>
      </w:r>
    </w:p>
    <w:p w14:paraId="630D6523">
      <w:pPr>
        <w:adjustRightInd w:val="0"/>
        <w:snapToGrid w:val="0"/>
        <w:spacing w:line="600" w:lineRule="exact"/>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 xml:space="preserve">   采购人可对采购文件中商务和技术条款设置带※号条款，带※号条款为实质性条款，供应商未实质性响应其中任一条款，其响应文件都将被否决。</w:t>
      </w:r>
    </w:p>
    <w:p w14:paraId="244B1497">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711EC59C">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14:paraId="405DD099">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5528"/>
      </w:tblGrid>
      <w:tr w14:paraId="3C0D10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6EE12A0F">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14:paraId="44BCC9A7">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14:paraId="0EDD670E">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14:paraId="7D77F85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6" w:type="dxa"/>
            <w:vMerge w:val="restart"/>
            <w:tcBorders>
              <w:top w:val="single" w:color="auto" w:sz="4" w:space="0"/>
            </w:tcBorders>
            <w:vAlign w:val="center"/>
          </w:tcPr>
          <w:p w14:paraId="1EDF697F">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op w:val="single" w:color="auto" w:sz="4" w:space="0"/>
              <w:bottom w:val="single" w:color="auto" w:sz="4" w:space="0"/>
            </w:tcBorders>
            <w:vAlign w:val="center"/>
          </w:tcPr>
          <w:p w14:paraId="441C86BC">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14:paraId="6999660E">
            <w:pPr>
              <w:adjustRightInd w:val="0"/>
              <w:snapToGrid w:val="0"/>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有响应函</w:t>
            </w:r>
            <w:r>
              <w:rPr>
                <w:rFonts w:hint="eastAsia" w:ascii="仿宋_GB2312" w:eastAsia="仿宋_GB2312"/>
                <w:color w:val="auto"/>
                <w:sz w:val="24"/>
                <w:szCs w:val="24"/>
                <w:highlight w:val="none"/>
              </w:rPr>
              <w:t>，</w:t>
            </w:r>
            <w:r>
              <w:rPr>
                <w:rFonts w:ascii="仿宋_GB2312" w:eastAsia="仿宋_GB2312"/>
                <w:color w:val="auto"/>
                <w:sz w:val="24"/>
                <w:szCs w:val="24"/>
                <w:highlight w:val="none"/>
              </w:rPr>
              <w:t>有法定代表人或其委托代理人签字并加盖单位章</w:t>
            </w:r>
          </w:p>
        </w:tc>
      </w:tr>
      <w:tr w14:paraId="47D2F7E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6" w:type="dxa"/>
            <w:vMerge w:val="continue"/>
            <w:vAlign w:val="center"/>
          </w:tcPr>
          <w:p w14:paraId="57B64622">
            <w:pPr>
              <w:adjustRightInd w:val="0"/>
              <w:snapToGrid w:val="0"/>
              <w:jc w:val="center"/>
              <w:rPr>
                <w:color w:val="auto"/>
                <w:sz w:val="24"/>
                <w:szCs w:val="24"/>
                <w:highlight w:val="none"/>
              </w:rPr>
            </w:pPr>
          </w:p>
        </w:tc>
        <w:tc>
          <w:tcPr>
            <w:tcW w:w="2127" w:type="dxa"/>
            <w:tcBorders>
              <w:top w:val="single" w:color="auto" w:sz="4" w:space="0"/>
              <w:bottom w:val="single" w:color="auto" w:sz="4" w:space="0"/>
            </w:tcBorders>
            <w:vAlign w:val="center"/>
          </w:tcPr>
          <w:p w14:paraId="4FE6B79E">
            <w:pPr>
              <w:adjustRightInd w:val="0"/>
              <w:snapToGrid w:val="0"/>
              <w:spacing w:line="600" w:lineRule="exact"/>
              <w:jc w:val="center"/>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14:paraId="26053729">
            <w:pPr>
              <w:adjustRightInd w:val="0"/>
              <w:snapToGrid w:val="0"/>
              <w:spacing w:line="600" w:lineRule="exact"/>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14:paraId="003ABC1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56" w:type="dxa"/>
            <w:vMerge w:val="continue"/>
            <w:vAlign w:val="center"/>
          </w:tcPr>
          <w:p w14:paraId="44304352">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6504E30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报价唯一</w:t>
            </w:r>
          </w:p>
        </w:tc>
        <w:tc>
          <w:tcPr>
            <w:tcW w:w="5528" w:type="dxa"/>
            <w:tcBorders>
              <w:top w:val="single" w:color="auto" w:sz="4" w:space="0"/>
            </w:tcBorders>
            <w:vAlign w:val="center"/>
          </w:tcPr>
          <w:p w14:paraId="7D730B6B">
            <w:pPr>
              <w:adjustRightInd w:val="0"/>
              <w:snapToGrid w:val="0"/>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14:paraId="4582CF1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56" w:type="dxa"/>
            <w:vMerge w:val="restart"/>
            <w:vAlign w:val="center"/>
          </w:tcPr>
          <w:p w14:paraId="1A63353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vAlign w:val="center"/>
          </w:tcPr>
          <w:p w14:paraId="4794BEA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vAlign w:val="center"/>
          </w:tcPr>
          <w:p w14:paraId="36D31B87">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1E6FCBC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6" w:type="dxa"/>
            <w:vMerge w:val="continue"/>
            <w:vAlign w:val="center"/>
          </w:tcPr>
          <w:p w14:paraId="374C6831">
            <w:pPr>
              <w:adjustRightInd w:val="0"/>
              <w:snapToGrid w:val="0"/>
              <w:jc w:val="center"/>
              <w:rPr>
                <w:rFonts w:ascii="仿宋_GB2312" w:eastAsia="仿宋_GB2312"/>
                <w:color w:val="auto"/>
                <w:sz w:val="24"/>
                <w:szCs w:val="24"/>
                <w:highlight w:val="none"/>
              </w:rPr>
            </w:pPr>
          </w:p>
        </w:tc>
        <w:tc>
          <w:tcPr>
            <w:tcW w:w="2127" w:type="dxa"/>
            <w:vAlign w:val="center"/>
          </w:tcPr>
          <w:p w14:paraId="4C535B8D">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供应商资格</w:t>
            </w:r>
          </w:p>
        </w:tc>
        <w:tc>
          <w:tcPr>
            <w:tcW w:w="5528" w:type="dxa"/>
            <w:tcBorders>
              <w:bottom w:val="single" w:color="auto" w:sz="4" w:space="0"/>
            </w:tcBorders>
            <w:vAlign w:val="center"/>
          </w:tcPr>
          <w:p w14:paraId="4B3906D1">
            <w:pPr>
              <w:adjustRightInd w:val="0"/>
              <w:snapToGrid w:val="0"/>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14:paraId="64D4F1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0B86CA62">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响应性</w:t>
            </w:r>
          </w:p>
          <w:p w14:paraId="2E01D7D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评审</w:t>
            </w:r>
          </w:p>
        </w:tc>
        <w:tc>
          <w:tcPr>
            <w:tcW w:w="2127" w:type="dxa"/>
            <w:tcBorders>
              <w:top w:val="single" w:color="auto" w:sz="4" w:space="0"/>
              <w:bottom w:val="single" w:color="auto" w:sz="4" w:space="0"/>
            </w:tcBorders>
            <w:vAlign w:val="center"/>
          </w:tcPr>
          <w:p w14:paraId="31FDFCC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14:paraId="3C3F2030">
            <w:pPr>
              <w:adjustRightInd w:val="0"/>
              <w:snapToGrid w:val="0"/>
              <w:rPr>
                <w:rFonts w:hint="eastAsia"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14:paraId="7F864A5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4C367706">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37E119A3">
            <w:pPr>
              <w:adjustRightInd w:val="0"/>
              <w:snapToGrid w:val="0"/>
              <w:jc w:val="center"/>
              <w:rPr>
                <w:rFonts w:hint="eastAsia"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bottom w:val="single" w:color="auto" w:sz="4" w:space="0"/>
            </w:tcBorders>
            <w:vAlign w:val="center"/>
          </w:tcPr>
          <w:p w14:paraId="03FB466E">
            <w:pPr>
              <w:adjustRightInd w:val="0"/>
              <w:snapToGrid w:val="0"/>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rPr>
              <w:t>采购文件要求必须提供的其他资料</w:t>
            </w:r>
          </w:p>
        </w:tc>
      </w:tr>
      <w:tr w14:paraId="35D5EAC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56" w:type="dxa"/>
            <w:vMerge w:val="continue"/>
            <w:tcBorders>
              <w:top w:val="single" w:color="auto" w:sz="4" w:space="0"/>
              <w:bottom w:val="single" w:color="auto" w:sz="4" w:space="0"/>
            </w:tcBorders>
            <w:vAlign w:val="center"/>
          </w:tcPr>
          <w:p w14:paraId="68AD0EB6">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33F17902">
            <w:pPr>
              <w:adjustRightInd w:val="0"/>
              <w:snapToGrid w:val="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right w:val="single" w:color="auto" w:sz="4" w:space="0"/>
            </w:tcBorders>
            <w:vAlign w:val="center"/>
          </w:tcPr>
          <w:p w14:paraId="5CFBE795">
            <w:pPr>
              <w:adjustRightInd w:val="0"/>
              <w:snapToGrid w:val="0"/>
              <w:rPr>
                <w:rFonts w:ascii="仿宋_GB2312" w:eastAsia="仿宋_GB2312" w:hAnsiTheme="minorHAnsi" w:cstheme="minorBidi"/>
                <w:color w:val="auto"/>
                <w:kern w:val="2"/>
                <w:sz w:val="24"/>
                <w:szCs w:val="24"/>
                <w:highlight w:val="none"/>
                <w:lang w:val="en-US" w:eastAsia="zh-CN" w:bidi="ar-SA"/>
              </w:rPr>
            </w:pPr>
            <w:r>
              <w:rPr>
                <w:rFonts w:ascii="仿宋_GB2312" w:eastAsia="仿宋_GB2312"/>
                <w:color w:val="auto"/>
                <w:sz w:val="24"/>
                <w:szCs w:val="24"/>
                <w:highlight w:val="none"/>
              </w:rPr>
              <w:t>无法律法规及采购文件规定的其他无效响应内容</w:t>
            </w:r>
          </w:p>
        </w:tc>
      </w:tr>
    </w:tbl>
    <w:p w14:paraId="7AF7327E">
      <w:pPr>
        <w:adjustRightInd w:val="0"/>
        <w:snapToGrid w:val="0"/>
        <w:spacing w:line="400" w:lineRule="exact"/>
        <w:jc w:val="left"/>
        <w:rPr>
          <w:rFonts w:ascii="仿宋_GB2312" w:eastAsia="仿宋_GB2312" w:hAnsiTheme="minorEastAsia"/>
          <w:color w:val="auto"/>
          <w:szCs w:val="21"/>
          <w:highlight w:val="none"/>
        </w:rPr>
      </w:pPr>
      <w:r>
        <w:rPr>
          <w:rFonts w:hint="eastAsia" w:ascii="仿宋_GB2312" w:eastAsia="仿宋_GB2312" w:hAnsiTheme="minorEastAsia"/>
          <w:color w:val="auto"/>
          <w:szCs w:val="21"/>
          <w:highlight w:val="none"/>
        </w:rPr>
        <w:t>说明：初步评审活动依照形式评审、资格评审、响应性评审顺序进行，前一个环节不符合采购文件要求的不得进入下一个环节。</w:t>
      </w:r>
    </w:p>
    <w:p w14:paraId="06702F3F">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2.2详细评审</w:t>
      </w:r>
    </w:p>
    <w:p w14:paraId="742A7AAB">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对通过初步评审的响应文件进行详细评审。详细评审包括商务评审、技术评审和价格评审。</w:t>
      </w:r>
    </w:p>
    <w:p w14:paraId="04BC49FE">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4"/>
          <w:szCs w:val="24"/>
          <w:highlight w:val="none"/>
        </w:rPr>
        <w:t>□</w:t>
      </w:r>
      <w:r>
        <w:rPr>
          <w:rFonts w:hint="eastAsia" w:ascii="仿宋_GB2312" w:eastAsia="仿宋_GB2312" w:hAnsiTheme="minorEastAsia"/>
          <w:color w:val="auto"/>
          <w:sz w:val="28"/>
          <w:szCs w:val="28"/>
          <w:highlight w:val="none"/>
        </w:rPr>
        <w:t>2.2.1商务评审</w:t>
      </w:r>
    </w:p>
    <w:p w14:paraId="3DE26944">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4-2                      商务评审因素（</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p>
    <w:tbl>
      <w:tblPr>
        <w:tblStyle w:val="2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1559"/>
        <w:gridCol w:w="3969"/>
      </w:tblGrid>
      <w:tr w14:paraId="768D293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2CA20BDC">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2127" w:type="dxa"/>
            <w:tcBorders>
              <w:top w:val="single" w:color="auto" w:sz="4" w:space="0"/>
              <w:bottom w:val="single" w:color="auto" w:sz="4" w:space="0"/>
            </w:tcBorders>
            <w:vAlign w:val="center"/>
          </w:tcPr>
          <w:p w14:paraId="65F7BBD8">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1559" w:type="dxa"/>
            <w:tcBorders>
              <w:top w:val="single" w:color="auto" w:sz="4" w:space="0"/>
              <w:bottom w:val="single" w:color="auto" w:sz="4" w:space="0"/>
            </w:tcBorders>
            <w:vAlign w:val="center"/>
          </w:tcPr>
          <w:p w14:paraId="3D508151">
            <w:pPr>
              <w:adjustRightInd w:val="0"/>
              <w:snapToGrid w:val="0"/>
              <w:jc w:val="center"/>
              <w:rPr>
                <w:rFonts w:ascii="仿宋_GB2312" w:eastAsia="仿宋_GB2312"/>
                <w:color w:val="auto"/>
                <w:sz w:val="28"/>
                <w:szCs w:val="28"/>
                <w:highlight w:val="none"/>
              </w:rPr>
            </w:pPr>
            <w:r>
              <w:rPr>
                <w:rFonts w:ascii="仿宋_GB2312" w:eastAsia="仿宋_GB2312"/>
                <w:color w:val="auto"/>
                <w:sz w:val="28"/>
                <w:szCs w:val="28"/>
                <w:highlight w:val="none"/>
              </w:rPr>
              <w:t>分值权重</w:t>
            </w:r>
          </w:p>
        </w:tc>
        <w:tc>
          <w:tcPr>
            <w:tcW w:w="3969" w:type="dxa"/>
            <w:tcBorders>
              <w:top w:val="single" w:color="auto" w:sz="4" w:space="0"/>
              <w:bottom w:val="single" w:color="auto" w:sz="4" w:space="0"/>
            </w:tcBorders>
            <w:vAlign w:val="center"/>
          </w:tcPr>
          <w:p w14:paraId="35AD3D38">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评分细则</w:t>
            </w:r>
          </w:p>
        </w:tc>
      </w:tr>
      <w:tr w14:paraId="54BE68B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14:paraId="16B7B5F9">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1</w:t>
            </w:r>
          </w:p>
        </w:tc>
        <w:tc>
          <w:tcPr>
            <w:tcW w:w="2127" w:type="dxa"/>
            <w:tcBorders>
              <w:top w:val="single" w:color="auto" w:sz="4" w:space="0"/>
              <w:bottom w:val="single" w:color="auto" w:sz="4" w:space="0"/>
            </w:tcBorders>
            <w:vAlign w:val="center"/>
          </w:tcPr>
          <w:p w14:paraId="400803B4">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572D9E69">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4AFCF9BF">
            <w:pPr>
              <w:adjustRightInd w:val="0"/>
              <w:snapToGrid w:val="0"/>
              <w:jc w:val="left"/>
              <w:rPr>
                <w:rFonts w:ascii="仿宋_GB2312" w:eastAsia="仿宋_GB2312"/>
                <w:color w:val="auto"/>
                <w:sz w:val="24"/>
                <w:szCs w:val="24"/>
                <w:highlight w:val="none"/>
              </w:rPr>
            </w:pPr>
          </w:p>
        </w:tc>
      </w:tr>
      <w:tr w14:paraId="73153C1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14:paraId="651E480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2</w:t>
            </w:r>
          </w:p>
        </w:tc>
        <w:tc>
          <w:tcPr>
            <w:tcW w:w="2127" w:type="dxa"/>
            <w:tcBorders>
              <w:top w:val="single" w:color="auto" w:sz="4" w:space="0"/>
              <w:bottom w:val="single" w:color="auto" w:sz="4" w:space="0"/>
            </w:tcBorders>
            <w:vAlign w:val="center"/>
          </w:tcPr>
          <w:p w14:paraId="676EC87E">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0E0F465A">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2C60A9E1">
            <w:pPr>
              <w:adjustRightInd w:val="0"/>
              <w:snapToGrid w:val="0"/>
              <w:jc w:val="left"/>
              <w:rPr>
                <w:rFonts w:ascii="仿宋_GB2312" w:eastAsia="仿宋_GB2312"/>
                <w:color w:val="auto"/>
                <w:sz w:val="24"/>
                <w:szCs w:val="24"/>
                <w:highlight w:val="none"/>
              </w:rPr>
            </w:pPr>
          </w:p>
        </w:tc>
      </w:tr>
      <w:tr w14:paraId="3F0968B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14:paraId="4AD5AE8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3</w:t>
            </w:r>
          </w:p>
        </w:tc>
        <w:tc>
          <w:tcPr>
            <w:tcW w:w="2127" w:type="dxa"/>
            <w:tcBorders>
              <w:top w:val="single" w:color="auto" w:sz="4" w:space="0"/>
              <w:bottom w:val="single" w:color="auto" w:sz="4" w:space="0"/>
            </w:tcBorders>
            <w:vAlign w:val="center"/>
          </w:tcPr>
          <w:p w14:paraId="0668CB9B">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2EC10C86">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413F8A4A">
            <w:pPr>
              <w:adjustRightInd w:val="0"/>
              <w:snapToGrid w:val="0"/>
              <w:jc w:val="left"/>
              <w:rPr>
                <w:rFonts w:ascii="仿宋_GB2312" w:eastAsia="仿宋_GB2312"/>
                <w:color w:val="auto"/>
                <w:sz w:val="24"/>
                <w:szCs w:val="24"/>
                <w:highlight w:val="none"/>
              </w:rPr>
            </w:pPr>
          </w:p>
        </w:tc>
      </w:tr>
      <w:tr w14:paraId="4F6E90A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14:paraId="5E9D971F">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w:t>
            </w:r>
          </w:p>
        </w:tc>
        <w:tc>
          <w:tcPr>
            <w:tcW w:w="2127" w:type="dxa"/>
            <w:tcBorders>
              <w:top w:val="single" w:color="auto" w:sz="4" w:space="0"/>
              <w:bottom w:val="single" w:color="auto" w:sz="4" w:space="0"/>
            </w:tcBorders>
            <w:vAlign w:val="center"/>
          </w:tcPr>
          <w:p w14:paraId="7D99FD0C">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4A9185D2">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15D14540">
            <w:pPr>
              <w:adjustRightInd w:val="0"/>
              <w:snapToGrid w:val="0"/>
              <w:jc w:val="left"/>
              <w:rPr>
                <w:rFonts w:ascii="仿宋_GB2312" w:eastAsia="仿宋_GB2312"/>
                <w:color w:val="auto"/>
                <w:sz w:val="24"/>
                <w:szCs w:val="24"/>
                <w:highlight w:val="none"/>
              </w:rPr>
            </w:pPr>
          </w:p>
        </w:tc>
      </w:tr>
    </w:tbl>
    <w:p w14:paraId="28F3BF17">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4"/>
          <w:szCs w:val="24"/>
          <w:highlight w:val="none"/>
        </w:rPr>
        <w:t>□</w:t>
      </w:r>
      <w:r>
        <w:rPr>
          <w:rFonts w:hint="eastAsia" w:ascii="仿宋_GB2312" w:eastAsia="仿宋_GB2312" w:hAnsiTheme="minorEastAsia"/>
          <w:color w:val="auto"/>
          <w:sz w:val="28"/>
          <w:szCs w:val="28"/>
          <w:highlight w:val="none"/>
        </w:rPr>
        <w:t>2.2.2技术评审</w:t>
      </w:r>
    </w:p>
    <w:p w14:paraId="33B79681">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4-3                      技术评审因素（</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p>
    <w:tbl>
      <w:tblPr>
        <w:tblStyle w:val="2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1559"/>
        <w:gridCol w:w="3969"/>
      </w:tblGrid>
      <w:tr w14:paraId="0505A24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0DF2BA69">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2127" w:type="dxa"/>
            <w:tcBorders>
              <w:top w:val="single" w:color="auto" w:sz="4" w:space="0"/>
              <w:bottom w:val="single" w:color="auto" w:sz="4" w:space="0"/>
            </w:tcBorders>
            <w:vAlign w:val="center"/>
          </w:tcPr>
          <w:p w14:paraId="4684835C">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1559" w:type="dxa"/>
            <w:tcBorders>
              <w:top w:val="single" w:color="auto" w:sz="4" w:space="0"/>
              <w:bottom w:val="single" w:color="auto" w:sz="4" w:space="0"/>
            </w:tcBorders>
            <w:vAlign w:val="center"/>
          </w:tcPr>
          <w:p w14:paraId="595A18A7">
            <w:pPr>
              <w:adjustRightInd w:val="0"/>
              <w:snapToGrid w:val="0"/>
              <w:jc w:val="center"/>
              <w:rPr>
                <w:rFonts w:ascii="仿宋_GB2312" w:eastAsia="仿宋_GB2312"/>
                <w:color w:val="auto"/>
                <w:sz w:val="28"/>
                <w:szCs w:val="28"/>
                <w:highlight w:val="none"/>
              </w:rPr>
            </w:pPr>
            <w:r>
              <w:rPr>
                <w:rFonts w:ascii="仿宋_GB2312" w:eastAsia="仿宋_GB2312"/>
                <w:color w:val="auto"/>
                <w:sz w:val="28"/>
                <w:szCs w:val="28"/>
                <w:highlight w:val="none"/>
              </w:rPr>
              <w:t>分值权重</w:t>
            </w:r>
          </w:p>
        </w:tc>
        <w:tc>
          <w:tcPr>
            <w:tcW w:w="3969" w:type="dxa"/>
            <w:tcBorders>
              <w:top w:val="single" w:color="auto" w:sz="4" w:space="0"/>
              <w:bottom w:val="single" w:color="auto" w:sz="4" w:space="0"/>
            </w:tcBorders>
            <w:vAlign w:val="center"/>
          </w:tcPr>
          <w:p w14:paraId="72A26E01">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评分细则</w:t>
            </w:r>
          </w:p>
        </w:tc>
      </w:tr>
      <w:tr w14:paraId="2752D73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05811735">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1</w:t>
            </w:r>
          </w:p>
        </w:tc>
        <w:tc>
          <w:tcPr>
            <w:tcW w:w="2127" w:type="dxa"/>
            <w:tcBorders>
              <w:top w:val="single" w:color="auto" w:sz="4" w:space="0"/>
              <w:bottom w:val="single" w:color="auto" w:sz="4" w:space="0"/>
            </w:tcBorders>
            <w:vAlign w:val="center"/>
          </w:tcPr>
          <w:p w14:paraId="112D2AC7">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02B93C36">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30EE7265">
            <w:pPr>
              <w:adjustRightInd w:val="0"/>
              <w:snapToGrid w:val="0"/>
              <w:jc w:val="left"/>
              <w:rPr>
                <w:rFonts w:ascii="仿宋_GB2312" w:eastAsia="仿宋_GB2312"/>
                <w:color w:val="auto"/>
                <w:sz w:val="24"/>
                <w:szCs w:val="24"/>
                <w:highlight w:val="none"/>
              </w:rPr>
            </w:pPr>
          </w:p>
        </w:tc>
      </w:tr>
      <w:tr w14:paraId="24FEFBC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0EB2521F">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2</w:t>
            </w:r>
          </w:p>
        </w:tc>
        <w:tc>
          <w:tcPr>
            <w:tcW w:w="2127" w:type="dxa"/>
            <w:tcBorders>
              <w:top w:val="single" w:color="auto" w:sz="4" w:space="0"/>
              <w:bottom w:val="single" w:color="auto" w:sz="4" w:space="0"/>
            </w:tcBorders>
            <w:vAlign w:val="center"/>
          </w:tcPr>
          <w:p w14:paraId="63AD45B9">
            <w:pPr>
              <w:adjustRightInd w:val="0"/>
              <w:snapToGrid w:val="0"/>
              <w:jc w:val="left"/>
              <w:rPr>
                <w:rFonts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14:paraId="37547E4F">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4535BC24">
            <w:pPr>
              <w:adjustRightInd w:val="0"/>
              <w:snapToGrid w:val="0"/>
              <w:jc w:val="left"/>
              <w:rPr>
                <w:rFonts w:ascii="仿宋_GB2312" w:eastAsia="仿宋_GB2312"/>
                <w:color w:val="auto"/>
                <w:sz w:val="24"/>
                <w:szCs w:val="24"/>
                <w:highlight w:val="none"/>
              </w:rPr>
            </w:pPr>
          </w:p>
        </w:tc>
      </w:tr>
      <w:tr w14:paraId="02C81F3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050BBC44">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w:t>
            </w:r>
          </w:p>
        </w:tc>
        <w:tc>
          <w:tcPr>
            <w:tcW w:w="2127" w:type="dxa"/>
            <w:tcBorders>
              <w:top w:val="single" w:color="auto" w:sz="4" w:space="0"/>
              <w:bottom w:val="single" w:color="auto" w:sz="4" w:space="0"/>
            </w:tcBorders>
            <w:vAlign w:val="center"/>
          </w:tcPr>
          <w:p w14:paraId="3A567599">
            <w:pPr>
              <w:adjustRightInd w:val="0"/>
              <w:snapToGrid w:val="0"/>
              <w:jc w:val="left"/>
              <w:rPr>
                <w:rFonts w:ascii="仿宋_GB2312" w:eastAsia="仿宋_GB2312" w:hAnsiTheme="minorEastAsia"/>
                <w:color w:val="auto"/>
                <w:sz w:val="24"/>
                <w:szCs w:val="24"/>
                <w:highlight w:val="none"/>
              </w:rPr>
            </w:pPr>
          </w:p>
        </w:tc>
        <w:tc>
          <w:tcPr>
            <w:tcW w:w="1559" w:type="dxa"/>
            <w:tcBorders>
              <w:top w:val="single" w:color="auto" w:sz="4" w:space="0"/>
              <w:bottom w:val="single" w:color="auto" w:sz="4" w:space="0"/>
            </w:tcBorders>
            <w:vAlign w:val="center"/>
          </w:tcPr>
          <w:p w14:paraId="68FA56F3">
            <w:pPr>
              <w:adjustRightInd w:val="0"/>
              <w:snapToGrid w:val="0"/>
              <w:jc w:val="left"/>
              <w:rPr>
                <w:rFonts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14:paraId="1572429F">
            <w:pPr>
              <w:adjustRightInd w:val="0"/>
              <w:snapToGrid w:val="0"/>
              <w:jc w:val="left"/>
              <w:rPr>
                <w:rFonts w:ascii="仿宋_GB2312" w:eastAsia="仿宋_GB2312"/>
                <w:color w:val="auto"/>
                <w:sz w:val="24"/>
                <w:szCs w:val="24"/>
                <w:highlight w:val="none"/>
              </w:rPr>
            </w:pPr>
          </w:p>
        </w:tc>
      </w:tr>
    </w:tbl>
    <w:p w14:paraId="5C8A13A4">
      <w:pPr>
        <w:adjustRightInd w:val="0"/>
        <w:snapToGrid w:val="0"/>
        <w:spacing w:line="400" w:lineRule="exact"/>
        <w:jc w:val="left"/>
        <w:rPr>
          <w:rFonts w:ascii="仿宋_GB2312" w:eastAsia="仿宋_GB2312" w:hAnsiTheme="minorEastAsia"/>
          <w:color w:val="auto"/>
          <w:szCs w:val="21"/>
          <w:highlight w:val="none"/>
        </w:rPr>
      </w:pPr>
      <w:r>
        <w:rPr>
          <w:rFonts w:hint="eastAsia" w:ascii="仿宋_GB2312" w:eastAsia="仿宋_GB2312" w:hAnsiTheme="minorEastAsia"/>
          <w:color w:val="auto"/>
          <w:szCs w:val="21"/>
          <w:highlight w:val="none"/>
        </w:rPr>
        <w:t>说明：对于施工技术方案简单、工期较短、季节性强的中小型工程，或者标准通用设备、材料及服务的采购，可以不要求供应商编制施工组织设计、安装调试方案或服务大纲等技术文件，评审时不进行技术评审。</w:t>
      </w:r>
    </w:p>
    <w:p w14:paraId="5265CF12">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2.2.3澄清补正</w:t>
      </w:r>
    </w:p>
    <w:p w14:paraId="09260125">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2.2.3.1响应报价有算术错误的，评审小组按以下原则对响应报价进行修正，修正的价格经供应商书面确认后具有约束力。供应商不接受修正价格的，评审小组应当否决其响应。</w:t>
      </w:r>
    </w:p>
    <w:p w14:paraId="357897C3">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14:paraId="6172CB3A">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14:paraId="4B38131A">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5D42DA4A">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2.2.3.2响应文件存在 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50E3C07A">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2.2.4 价格评审</w:t>
      </w:r>
    </w:p>
    <w:p w14:paraId="360FFC2C">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4-4                      价格折算分值的办法</w:t>
      </w:r>
    </w:p>
    <w:tbl>
      <w:tblPr>
        <w:tblStyle w:val="2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7683"/>
      </w:tblGrid>
      <w:tr w14:paraId="4A85090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005603E5">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7683" w:type="dxa"/>
            <w:tcBorders>
              <w:top w:val="single" w:color="auto" w:sz="4" w:space="0"/>
              <w:bottom w:val="single" w:color="auto" w:sz="4" w:space="0"/>
            </w:tcBorders>
            <w:vAlign w:val="center"/>
          </w:tcPr>
          <w:p w14:paraId="5232CB06">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规则</w:t>
            </w:r>
          </w:p>
        </w:tc>
      </w:tr>
      <w:tr w14:paraId="281BF26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14:paraId="10F171E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1</w:t>
            </w:r>
          </w:p>
        </w:tc>
        <w:tc>
          <w:tcPr>
            <w:tcW w:w="7683" w:type="dxa"/>
            <w:tcBorders>
              <w:top w:val="single" w:color="auto" w:sz="4" w:space="0"/>
              <w:bottom w:val="single" w:color="auto" w:sz="4" w:space="0"/>
            </w:tcBorders>
            <w:vAlign w:val="center"/>
          </w:tcPr>
          <w:p w14:paraId="5CA831F5">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通过初审的合格供应商进入评审基准价计算程序</w:t>
            </w:r>
          </w:p>
        </w:tc>
      </w:tr>
      <w:tr w14:paraId="0AFC11A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6" w:hRule="atLeast"/>
          <w:tblHeader/>
        </w:trPr>
        <w:tc>
          <w:tcPr>
            <w:tcW w:w="1356" w:type="dxa"/>
            <w:tcBorders>
              <w:top w:val="single" w:color="auto" w:sz="4" w:space="0"/>
              <w:bottom w:val="single" w:color="auto" w:sz="4" w:space="0"/>
            </w:tcBorders>
            <w:vAlign w:val="center"/>
          </w:tcPr>
          <w:p w14:paraId="5284761D">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2</w:t>
            </w:r>
          </w:p>
        </w:tc>
        <w:tc>
          <w:tcPr>
            <w:tcW w:w="7683" w:type="dxa"/>
            <w:tcBorders>
              <w:top w:val="single" w:color="auto" w:sz="4" w:space="0"/>
              <w:bottom w:val="single" w:color="auto" w:sz="4" w:space="0"/>
            </w:tcBorders>
            <w:vAlign w:val="center"/>
          </w:tcPr>
          <w:p w14:paraId="4173FE64">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确定基准价</w:t>
            </w:r>
          </w:p>
          <w:p w14:paraId="13A7BBE7">
            <w:pPr>
              <w:adjustRightInd w:val="0"/>
              <w:snapToGrid w:val="0"/>
              <w:ind w:left="240" w:hanging="240" w:hangingChars="100"/>
              <w:jc w:val="left"/>
              <w:rPr>
                <w:rFonts w:ascii="仿宋_GB2312" w:eastAsia="仿宋_GB2312"/>
                <w:color w:val="auto"/>
                <w:sz w:val="24"/>
                <w:szCs w:val="24"/>
                <w:highlight w:val="none"/>
              </w:rPr>
            </w:pPr>
            <w:bookmarkStart w:id="60" w:name="OLE_LINK5"/>
            <w:bookmarkStart w:id="61" w:name="OLE_LINK6"/>
            <w:r>
              <w:rPr>
                <w:rFonts w:hint="eastAsia" w:ascii="仿宋_GB2312" w:eastAsia="仿宋_GB2312" w:hAnsiTheme="minorEastAsia"/>
                <w:color w:val="auto"/>
                <w:sz w:val="24"/>
                <w:szCs w:val="24"/>
                <w:highlight w:val="none"/>
              </w:rPr>
              <w:t>□</w:t>
            </w:r>
            <w:bookmarkEnd w:id="60"/>
            <w:bookmarkEnd w:id="61"/>
            <w:r>
              <w:rPr>
                <w:rFonts w:hint="eastAsia" w:ascii="仿宋_GB2312" w:eastAsia="仿宋_GB2312"/>
                <w:color w:val="auto"/>
                <w:sz w:val="24"/>
                <w:szCs w:val="24"/>
                <w:highlight w:val="none"/>
              </w:rPr>
              <w:t>当</w:t>
            </w:r>
            <w:r>
              <w:rPr>
                <w:rFonts w:ascii="仿宋_GB2312" w:eastAsia="仿宋_GB2312"/>
                <w:color w:val="auto"/>
                <w:sz w:val="24"/>
                <w:szCs w:val="24"/>
                <w:highlight w:val="none"/>
              </w:rPr>
              <w:t>合格供应商的数量＜</w:t>
            </w:r>
            <w:r>
              <w:rPr>
                <w:rFonts w:hint="eastAsia" w:ascii="仿宋_GB2312" w:eastAsia="仿宋_GB2312"/>
                <w:color w:val="auto"/>
                <w:sz w:val="24"/>
                <w:szCs w:val="24"/>
                <w:highlight w:val="none"/>
              </w:rPr>
              <w:t>5家时，所有合格供应商报价的算术平均值作为基准价；当合格供应商的数量≥5家时，扣除一个最高报价和一个最低报价后的算术平均值作为基准价</w:t>
            </w:r>
          </w:p>
          <w:p w14:paraId="24992B58">
            <w:pPr>
              <w:adjustRightInd w:val="0"/>
              <w:snapToGrid w:val="0"/>
              <w:ind w:left="240" w:hanging="240" w:hangingChars="100"/>
              <w:jc w:val="left"/>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□以合格供应商报价的最低价作为基准价</w:t>
            </w:r>
          </w:p>
          <w:p w14:paraId="4B6E05C3">
            <w:pPr>
              <w:adjustRightInd w:val="0"/>
              <w:snapToGrid w:val="0"/>
              <w:ind w:left="240" w:hanging="240" w:hangingChars="100"/>
              <w:jc w:val="left"/>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□其他方法</w:t>
            </w:r>
          </w:p>
        </w:tc>
      </w:tr>
      <w:tr w14:paraId="1297B59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0" w:hRule="atLeast"/>
          <w:tblHeader/>
        </w:trPr>
        <w:tc>
          <w:tcPr>
            <w:tcW w:w="1356" w:type="dxa"/>
            <w:tcBorders>
              <w:top w:val="single" w:color="auto" w:sz="4" w:space="0"/>
              <w:bottom w:val="single" w:color="auto" w:sz="4" w:space="0"/>
            </w:tcBorders>
            <w:vAlign w:val="center"/>
          </w:tcPr>
          <w:p w14:paraId="780CB7F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3</w:t>
            </w:r>
          </w:p>
        </w:tc>
        <w:tc>
          <w:tcPr>
            <w:tcW w:w="7683" w:type="dxa"/>
            <w:tcBorders>
              <w:top w:val="single" w:color="auto" w:sz="4" w:space="0"/>
              <w:bottom w:val="single" w:color="auto" w:sz="4" w:space="0"/>
            </w:tcBorders>
            <w:vAlign w:val="center"/>
          </w:tcPr>
          <w:p w14:paraId="5090E2CF">
            <w:pPr>
              <w:adjustRightInd w:val="0"/>
              <w:snapToGrid w:val="0"/>
              <w:jc w:val="left"/>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□合格</w:t>
            </w:r>
            <w:r>
              <w:rPr>
                <w:rFonts w:hint="eastAsia" w:ascii="仿宋_GB2312" w:eastAsia="仿宋_GB2312"/>
                <w:color w:val="auto"/>
                <w:sz w:val="24"/>
                <w:szCs w:val="24"/>
                <w:highlight w:val="none"/>
              </w:rPr>
              <w:t>供应商的报价与基准价相比，每高于基准价1%扣</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分，每低于基准价1%扣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分，按插入法进行计算。</w:t>
            </w:r>
          </w:p>
          <w:p w14:paraId="7912C40D">
            <w:pPr>
              <w:adjustRightInd w:val="0"/>
              <w:snapToGrid w:val="0"/>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□合格供应商的价格折算分=合格供应商报价的最低价/合格供应商报价</w:t>
            </w:r>
          </w:p>
          <w:p w14:paraId="55CD1E11">
            <w:pPr>
              <w:adjustRightInd w:val="0"/>
              <w:snapToGrid w:val="0"/>
              <w:jc w:val="left"/>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□其他方法</w:t>
            </w:r>
          </w:p>
        </w:tc>
      </w:tr>
    </w:tbl>
    <w:p w14:paraId="4B544A0A">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Cs w:val="21"/>
          <w:highlight w:val="none"/>
        </w:rPr>
        <w:t>说明：供应商有多轮报价的，按最终报价计算。</w:t>
      </w:r>
    </w:p>
    <w:p w14:paraId="721D0DDB">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 评审结果</w:t>
      </w:r>
    </w:p>
    <w:p w14:paraId="0E34335A">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计算供应商综合得分。</w:t>
      </w:r>
    </w:p>
    <w:p w14:paraId="4A64A853">
      <w:pPr>
        <w:adjustRightInd w:val="0"/>
        <w:snapToGrid w:val="0"/>
        <w:spacing w:line="600" w:lineRule="exact"/>
        <w:ind w:left="1672" w:leftChars="263" w:hanging="1120" w:hangingChars="40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评审得分=商务分×商务部分权重+技术分×技术部分权重+价格分×价格部分权重</w:t>
      </w:r>
    </w:p>
    <w:p w14:paraId="43EC67BB">
      <w:pPr>
        <w:adjustRightInd w:val="0"/>
        <w:snapToGrid w:val="0"/>
        <w:spacing w:line="600" w:lineRule="exact"/>
        <w:jc w:val="left"/>
        <w:rPr>
          <w:rFonts w:ascii="仿宋_GB2312" w:eastAsia="仿宋_GB2312" w:hAnsiTheme="minorEastAsia"/>
          <w:color w:val="auto"/>
          <w:szCs w:val="21"/>
          <w:highlight w:val="none"/>
        </w:rPr>
      </w:pPr>
      <w:r>
        <w:rPr>
          <w:rFonts w:hint="eastAsia" w:ascii="仿宋_GB2312" w:eastAsia="仿宋_GB2312" w:hAnsiTheme="minorEastAsia"/>
          <w:color w:val="auto"/>
          <w:sz w:val="28"/>
          <w:szCs w:val="28"/>
          <w:highlight w:val="none"/>
        </w:rPr>
        <w:t>综合得分最高的为排名第一的候选成交供应商；如综合得分相同，可依照□报价  □业绩   □其他</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考量因素得分排序确定供应商排名。</w:t>
      </w:r>
    </w:p>
    <w:p w14:paraId="2D0A2301">
      <w:pPr>
        <w:pStyle w:val="2"/>
        <w:jc w:val="both"/>
        <w:rPr>
          <w:rFonts w:hint="eastAsia"/>
          <w:color w:val="auto"/>
          <w:highlight w:val="none"/>
        </w:rPr>
      </w:pPr>
      <w:bookmarkStart w:id="62" w:name="_Toc88209947"/>
    </w:p>
    <w:p w14:paraId="2EF19550">
      <w:pPr>
        <w:pStyle w:val="2"/>
        <w:jc w:val="both"/>
        <w:rPr>
          <w:rFonts w:hint="eastAsia"/>
          <w:color w:val="auto"/>
          <w:highlight w:val="none"/>
        </w:rPr>
      </w:pPr>
    </w:p>
    <w:p w14:paraId="442EDA9A">
      <w:pPr>
        <w:pStyle w:val="2"/>
        <w:jc w:val="both"/>
        <w:rPr>
          <w:rFonts w:hint="eastAsia"/>
          <w:color w:val="auto"/>
          <w:highlight w:val="none"/>
        </w:rPr>
      </w:pPr>
    </w:p>
    <w:p w14:paraId="4B84198E">
      <w:pPr>
        <w:pStyle w:val="2"/>
        <w:jc w:val="both"/>
        <w:rPr>
          <w:rFonts w:hint="eastAsia"/>
          <w:color w:val="auto"/>
          <w:highlight w:val="none"/>
        </w:rPr>
      </w:pPr>
    </w:p>
    <w:p w14:paraId="0F17752B">
      <w:pPr>
        <w:rPr>
          <w:rFonts w:hint="eastAsia"/>
          <w:color w:val="auto"/>
          <w:highlight w:val="none"/>
        </w:rPr>
      </w:pPr>
    </w:p>
    <w:p w14:paraId="5BB62CA3">
      <w:pPr>
        <w:rPr>
          <w:rFonts w:hint="eastAsia"/>
          <w:color w:val="auto"/>
          <w:highlight w:val="none"/>
        </w:rPr>
      </w:pPr>
    </w:p>
    <w:p w14:paraId="3ED73E3F">
      <w:pPr>
        <w:rPr>
          <w:rFonts w:hint="eastAsia"/>
          <w:color w:val="auto"/>
          <w:highlight w:val="none"/>
        </w:rPr>
      </w:pPr>
    </w:p>
    <w:p w14:paraId="14BF977F">
      <w:pPr>
        <w:rPr>
          <w:rFonts w:hint="eastAsia"/>
          <w:color w:val="auto"/>
          <w:highlight w:val="none"/>
        </w:rPr>
      </w:pPr>
    </w:p>
    <w:p w14:paraId="5009F0FF">
      <w:pPr>
        <w:rPr>
          <w:rFonts w:hint="eastAsia"/>
          <w:color w:val="auto"/>
          <w:highlight w:val="none"/>
        </w:rPr>
      </w:pPr>
    </w:p>
    <w:p w14:paraId="7A79F60E">
      <w:pPr>
        <w:rPr>
          <w:rFonts w:hint="eastAsia"/>
          <w:color w:val="auto"/>
          <w:highlight w:val="none"/>
        </w:rPr>
      </w:pPr>
    </w:p>
    <w:p w14:paraId="7195D298">
      <w:pPr>
        <w:pStyle w:val="2"/>
        <w:jc w:val="both"/>
        <w:rPr>
          <w:rFonts w:hint="eastAsia"/>
          <w:color w:val="auto"/>
          <w:highlight w:val="none"/>
        </w:rPr>
      </w:pPr>
    </w:p>
    <w:p w14:paraId="5DEB89C9">
      <w:pPr>
        <w:pStyle w:val="2"/>
        <w:jc w:val="both"/>
        <w:rPr>
          <w:rFonts w:hint="eastAsia"/>
          <w:color w:val="auto"/>
          <w:highlight w:val="none"/>
        </w:rPr>
      </w:pPr>
    </w:p>
    <w:p w14:paraId="26388DF9">
      <w:pPr>
        <w:pStyle w:val="2"/>
        <w:jc w:val="both"/>
        <w:rPr>
          <w:rFonts w:hint="eastAsia"/>
          <w:color w:val="auto"/>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2343785</wp:posOffset>
                </wp:positionH>
                <wp:positionV relativeFrom="paragraph">
                  <wp:posOffset>1021080</wp:posOffset>
                </wp:positionV>
                <wp:extent cx="958850" cy="0"/>
                <wp:effectExtent l="0" t="4445" r="0" b="5080"/>
                <wp:wrapNone/>
                <wp:docPr id="15" name="自选图形 2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margin-left:184.55pt;margin-top:80.4pt;height:0pt;width:75.5pt;z-index:251676672;mso-width-relative:page;mso-height-relative:page;" filled="f" stroked="t" coordsize="21600,21600" o:gfxdata="UEsDBAoAAAAAAIdO4kAAAAAAAAAAAAAAAAAEAAAAZHJzL1BLAwQUAAAACACHTuJAQ98Fr9YAAAAL&#10;AQAADwAAAGRycy9kb3ducmV2LnhtbE2PwWrDMBBE74H8g9hAL6GR7BLTOJZDKfTQY5NAr4q1sd1a&#10;K2PJcZqv7xYK7XFnHrMzxe7qOnHBIbSeNCQrBQKp8ralWsPx8HL/CCJEQ9Z0nlDDFwbYlfNZYXLr&#10;J3rDyz7WgkMo5EZDE2OfSxmqBp0JK98jsXf2gzORz6GWdjATh7tOpkpl0pmW+ENjenxusPrcj04D&#10;hnGdqKeNq4+vt2n5nt4+pv6g9d0iUVsQEa/xD4af+lwdSu508iPZIDoND9kmYZSNTPEGJtapYuX0&#10;q8iykP83lN9QSwMEFAAAAAgAh07iQFzLtV/yAQAA5AMAAA4AAABkcnMvZTJvRG9jLnhtbK1TvY4T&#10;MRDukXgHyz3ZJFJQWGVzRcLRIDgJeICJ7d215D95fNmko0M8Ax0l7wBvcxK8BWNvLgdHk4ItvGPP&#10;zDfzfR6vrg7WsL2KqL1r+Gwy5Uw54aV2XcM/vL9+tuQMEzgJxjvV8KNCfrV++mQ1hFrNfe+NVJER&#10;iMN6CA3vUwp1VaHolQWc+KAcOVsfLSTaxq6SEQZCt6aaT6fPq8FHGaIXCpFOt6OTnxDjJYC+bbVQ&#10;Wy9urXJpRI3KQCJK2OuAfF26bVsl0tu2RZWYaTgxTWWlImTv8lqtV1B3EUKvxakFuKSFR5wsaEdF&#10;z1BbSMBuo/4HymoRPfo2TYS31UikKEIsZtNH2rzrIajChaTGcBYd/x+seLO/iUxLmoQFZw4s3fjP&#10;T99+ffx89+XH3fevbL7IGg0BawrduJt42mG4iZnwoY02/4kKOxRdj2dd1SExQYcvFsvlghQX967q&#10;IS9ETK+UtywbDccUQXd92njn6PJ8nBVZYf8aE1WmxPuEXNQ4NmR4apIJoGFsaQjItIEIoetKLnqj&#10;5bU2Jmdg7HYbE9ke8kCUL/Mj3L/CcpEtYD/GFdc4Kr0C+dJJlo6BlHL0QnhuwSrJmVH0oLJFgFAn&#10;0OaSSCptHHWQJR5FzdbOy2PRupzT5ZceT4Oap+vPfcl+eJz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PfBa/WAAAACwEAAA8AAAAAAAAAAQAgAAAAIgAAAGRycy9kb3ducmV2LnhtbFBLAQIUABQA&#10;AAAIAIdO4kBcy7Vf8gEAAOQDAAAOAAAAAAAAAAEAIAAAACUBAABkcnMvZTJvRG9jLnhtbFBLBQYA&#10;AAAABgAGAFkBAACJBQAAAAA=&#10;">
                <v:fill on="f" focussize="0,0"/>
                <v:stroke color="#000000" joinstyle="round"/>
                <v:imagedata o:title=""/>
                <o:lock v:ext="edit" aspectratio="f"/>
              </v:shape>
            </w:pict>
          </mc:Fallback>
        </mc:AlternateContent>
      </w:r>
    </w:p>
    <w:p w14:paraId="67622147">
      <w:pPr>
        <w:pStyle w:val="2"/>
        <w:rPr>
          <w:color w:val="auto"/>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2345055</wp:posOffset>
                </wp:positionH>
                <wp:positionV relativeFrom="paragraph">
                  <wp:posOffset>440690</wp:posOffset>
                </wp:positionV>
                <wp:extent cx="958850" cy="0"/>
                <wp:effectExtent l="0" t="4445" r="0" b="5080"/>
                <wp:wrapNone/>
                <wp:docPr id="16" name="自选图形 24"/>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184.65pt;margin-top:34.7pt;height:0pt;width:75.5pt;z-index:251677696;mso-width-relative:page;mso-height-relative:page;" filled="f" stroked="t" coordsize="21600,21600" o:gfxdata="UEsDBAoAAAAAAIdO4kAAAAAAAAAAAAAAAAAEAAAAZHJzL1BLAwQUAAAACACHTuJARm3OINYAAAAJ&#10;AQAADwAAAGRycy9kb3ducmV2LnhtbE2PwU7DMAyG70i8Q2QkLogl7Vi1lqYTQuLAkW0S16zx2kLj&#10;VE26jj09Rhzg6N+ffn8uN2fXixOOofOkIVkoEEi1tx01Gva7l/s1iBANWdN7Qg1fGGBTXV+VprB+&#10;pjc8bWMjuIRCYTS0MQ6FlKFu0Zmw8AMS745+dCbyODbSjmbmctfLVKlMOtMRX2jNgM8t1p/byWnA&#10;MK0S9ZS7Zv96me/e08vHPOy0vr1J1COIiOf4B8OPPqtDxU4HP5ENotewzPIloxqy/AEEA6tUcXD4&#10;DWRVyv8fVN9QSwMEFAAAAAgAh07iQCmOdrDzAQAA5AMAAA4AAABkcnMvZTJvRG9jLnhtbK1TvY4T&#10;MRDukXgHyz3ZJCKnsEpyRcLRIIgEPMDE9u5a8p88vmzS0SGegY6Sd4C3OQnegrE3l4OjScEW3rFn&#10;5pv5Po8X1wdr2F5F1N4t+WQ05kw54aV27ZJ/eH/zbM4ZJnASjHdqyY8K+fXq6ZNFH2o19Z03UkVG&#10;IA7rPix5l1KoqwpFpyzgyAflyNn4aCHRNraVjNATujXVdDy+qnofZYheKEQ63QxOfkKMlwD6ptFC&#10;bby4tcqlATUqA4koYacD8lXptmmUSG+bBlViZsmJaSorFSF7l9dqtYC6jRA6LU4twCUtPOJkQTsq&#10;eobaQAJ2G/U/UFaL6NE3aSS8rQYiRRFiMRk/0uZdB0EVLiQ1hrPo+P9gxZv9NjItaRKuOHNg6cZ/&#10;fvr26+Pnuy8/7r5/ZdPnWaM+YE2ha7eNpx2GbcyED020+U9U2KHoejzrqg6JCTp8MZvPZ6S4uHdV&#10;D3khYnqlvGXZWHJMEXTbpbV3ji7Px0mRFfavMVFlSrxPyEWNY32Gn84IHGgYGxoCMm0gQujakove&#10;aHmjjckZGNvd2kS2hzwQ5cv8CPevsFxkA9gNccU1jEqnQL50kqVjIKUcvRCeW7BKcmYUPahsESDU&#10;CbS5JJJKG0cdZIkHUbO18/JYtC7ndPmlx9Og5un6c1+yHx7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bc4g1gAAAAkBAAAPAAAAAAAAAAEAIAAAACIAAABkcnMvZG93bnJldi54bWxQSwECFAAU&#10;AAAACACHTuJAKY52sPMBAADkAwAADgAAAAAAAAABACAAAAAl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五</w:t>
      </w:r>
      <w:r>
        <w:rPr>
          <w:rFonts w:hint="eastAsia"/>
          <w:color w:val="auto"/>
          <w:highlight w:val="none"/>
        </w:rPr>
        <w:t>章</w:t>
      </w:r>
    </w:p>
    <w:p w14:paraId="2F5A3108">
      <w:pPr>
        <w:rPr>
          <w:rFonts w:hint="eastAsia"/>
          <w:color w:val="auto"/>
          <w:highlight w:val="none"/>
        </w:rPr>
      </w:pPr>
    </w:p>
    <w:p w14:paraId="11A56FC8">
      <w:pPr>
        <w:rPr>
          <w:rFonts w:hint="eastAsia"/>
          <w:color w:val="auto"/>
          <w:highlight w:val="none"/>
        </w:rPr>
      </w:pPr>
    </w:p>
    <w:p w14:paraId="448B52DB">
      <w:pPr>
        <w:rPr>
          <w:rFonts w:hint="eastAsia"/>
          <w:color w:val="auto"/>
          <w:highlight w:val="none"/>
        </w:rPr>
      </w:pPr>
    </w:p>
    <w:p w14:paraId="4DC3845D">
      <w:pPr>
        <w:rPr>
          <w:rFonts w:hint="eastAsia"/>
          <w:color w:val="auto"/>
          <w:highlight w:val="none"/>
        </w:rPr>
      </w:pPr>
    </w:p>
    <w:p w14:paraId="78EC95C0">
      <w:pPr>
        <w:rPr>
          <w:rFonts w:hint="eastAsia"/>
          <w:color w:val="auto"/>
          <w:highlight w:val="none"/>
        </w:rPr>
      </w:pPr>
    </w:p>
    <w:p w14:paraId="73A497A0">
      <w:pPr>
        <w:spacing w:before="114" w:line="881" w:lineRule="exact"/>
        <w:ind w:left="3580"/>
        <w:rPr>
          <w:rFonts w:ascii="宋体" w:hAnsi="宋体" w:eastAsia="宋体" w:cs="宋体"/>
          <w:sz w:val="35"/>
          <w:szCs w:val="35"/>
        </w:rPr>
      </w:pPr>
      <w:r>
        <w:rPr>
          <w:rFonts w:ascii="宋体" w:hAnsi="宋体" w:eastAsia="宋体" w:cs="宋体"/>
          <w:b/>
          <w:bCs/>
          <w:spacing w:val="2"/>
          <w:position w:val="40"/>
          <w:sz w:val="35"/>
          <w:szCs w:val="35"/>
        </w:rPr>
        <w:t>采购需求</w:t>
      </w:r>
    </w:p>
    <w:p w14:paraId="6D634A32">
      <w:pPr>
        <w:rPr>
          <w:rFonts w:hint="eastAsia"/>
          <w:color w:val="auto"/>
          <w:highlight w:val="none"/>
        </w:rPr>
      </w:pPr>
    </w:p>
    <w:p w14:paraId="107E2731">
      <w:pPr>
        <w:rPr>
          <w:rFonts w:hint="eastAsia"/>
          <w:color w:val="auto"/>
          <w:highlight w:val="none"/>
        </w:rPr>
      </w:pPr>
    </w:p>
    <w:p w14:paraId="7B4DF47F">
      <w:pPr>
        <w:rPr>
          <w:rFonts w:hint="eastAsia"/>
          <w:color w:val="auto"/>
          <w:highlight w:val="none"/>
        </w:rPr>
      </w:pPr>
    </w:p>
    <w:p w14:paraId="3B0C22FB">
      <w:pPr>
        <w:rPr>
          <w:rFonts w:hint="eastAsia"/>
          <w:color w:val="auto"/>
          <w:highlight w:val="none"/>
        </w:rPr>
      </w:pPr>
    </w:p>
    <w:p w14:paraId="5BB397F6">
      <w:pPr>
        <w:rPr>
          <w:rFonts w:hint="eastAsia"/>
          <w:color w:val="auto"/>
          <w:highlight w:val="none"/>
        </w:rPr>
      </w:pPr>
    </w:p>
    <w:p w14:paraId="20C384B4">
      <w:pPr>
        <w:rPr>
          <w:rFonts w:hint="eastAsia"/>
          <w:color w:val="auto"/>
          <w:highlight w:val="none"/>
        </w:rPr>
      </w:pPr>
    </w:p>
    <w:p w14:paraId="11590C7D">
      <w:pPr>
        <w:rPr>
          <w:rFonts w:hint="eastAsia"/>
          <w:color w:val="auto"/>
          <w:highlight w:val="none"/>
        </w:rPr>
      </w:pPr>
    </w:p>
    <w:p w14:paraId="64C35F77">
      <w:pPr>
        <w:rPr>
          <w:rFonts w:hint="eastAsia"/>
          <w:color w:val="auto"/>
          <w:highlight w:val="none"/>
        </w:rPr>
      </w:pPr>
    </w:p>
    <w:p w14:paraId="1D148E8C">
      <w:pPr>
        <w:rPr>
          <w:rFonts w:hint="eastAsia"/>
          <w:color w:val="auto"/>
          <w:highlight w:val="none"/>
        </w:rPr>
      </w:pPr>
    </w:p>
    <w:p w14:paraId="289DC42C">
      <w:pPr>
        <w:rPr>
          <w:rFonts w:hint="eastAsia"/>
          <w:color w:val="auto"/>
          <w:highlight w:val="none"/>
        </w:rPr>
      </w:pPr>
    </w:p>
    <w:p w14:paraId="338307CB">
      <w:pPr>
        <w:rPr>
          <w:rFonts w:hint="eastAsia"/>
          <w:color w:val="auto"/>
          <w:highlight w:val="none"/>
        </w:rPr>
      </w:pPr>
    </w:p>
    <w:p w14:paraId="03493B64">
      <w:pPr>
        <w:rPr>
          <w:rFonts w:hint="eastAsia"/>
          <w:color w:val="auto"/>
          <w:highlight w:val="none"/>
        </w:rPr>
      </w:pPr>
    </w:p>
    <w:p w14:paraId="7DFAB11F">
      <w:pPr>
        <w:rPr>
          <w:rFonts w:hint="eastAsia"/>
          <w:color w:val="auto"/>
          <w:highlight w:val="none"/>
        </w:rPr>
      </w:pPr>
    </w:p>
    <w:p w14:paraId="4C295607">
      <w:pPr>
        <w:rPr>
          <w:rFonts w:hint="eastAsia"/>
          <w:color w:val="auto"/>
          <w:highlight w:val="none"/>
        </w:rPr>
      </w:pPr>
    </w:p>
    <w:p w14:paraId="42615BA6">
      <w:pPr>
        <w:rPr>
          <w:rFonts w:hint="eastAsia"/>
          <w:color w:val="auto"/>
          <w:highlight w:val="none"/>
        </w:rPr>
      </w:pPr>
    </w:p>
    <w:p w14:paraId="40DCC7CE">
      <w:pPr>
        <w:rPr>
          <w:rFonts w:hint="eastAsia"/>
          <w:color w:val="auto"/>
          <w:highlight w:val="none"/>
        </w:rPr>
      </w:pPr>
    </w:p>
    <w:p w14:paraId="1D5875FA">
      <w:pPr>
        <w:rPr>
          <w:rFonts w:hint="eastAsia"/>
          <w:color w:val="auto"/>
          <w:highlight w:val="none"/>
        </w:rPr>
      </w:pPr>
    </w:p>
    <w:p w14:paraId="6578972C">
      <w:pPr>
        <w:rPr>
          <w:rFonts w:hint="eastAsia"/>
          <w:color w:val="auto"/>
          <w:highlight w:val="none"/>
        </w:rPr>
      </w:pPr>
    </w:p>
    <w:p w14:paraId="5FB42B5D">
      <w:pPr>
        <w:rPr>
          <w:rFonts w:hint="eastAsia"/>
          <w:color w:val="auto"/>
          <w:highlight w:val="none"/>
        </w:rPr>
      </w:pPr>
    </w:p>
    <w:p w14:paraId="112D1A55">
      <w:pPr>
        <w:spacing w:line="219" w:lineRule="auto"/>
        <w:rPr>
          <w:rFonts w:ascii="宋体" w:hAnsi="宋体" w:eastAsia="宋体" w:cs="宋体"/>
          <w:sz w:val="35"/>
          <w:szCs w:val="35"/>
        </w:rPr>
      </w:pPr>
    </w:p>
    <w:p w14:paraId="0A92035B"/>
    <w:p w14:paraId="42C87EB7">
      <w:pPr>
        <w:bidi w:val="0"/>
        <w:rPr>
          <w:lang w:val="en-US" w:eastAsia="zh-CN"/>
        </w:rPr>
      </w:pPr>
    </w:p>
    <w:p w14:paraId="3DF1B00D">
      <w:pPr>
        <w:bidi w:val="0"/>
        <w:rPr>
          <w:lang w:val="en-US" w:eastAsia="zh-CN"/>
        </w:rPr>
      </w:pPr>
    </w:p>
    <w:p w14:paraId="5C5BF760">
      <w:pPr>
        <w:bidi w:val="0"/>
        <w:rPr>
          <w:lang w:val="en-US" w:eastAsia="zh-CN"/>
        </w:rPr>
      </w:pPr>
    </w:p>
    <w:p w14:paraId="604A35FB">
      <w:pPr>
        <w:tabs>
          <w:tab w:val="center" w:pos="4165"/>
        </w:tabs>
        <w:bidi w:val="0"/>
        <w:jc w:val="left"/>
        <w:rPr>
          <w:rFonts w:hint="eastAsia"/>
          <w:color w:val="auto"/>
          <w:highlight w:val="none"/>
        </w:rPr>
      </w:pPr>
      <w:r>
        <w:rPr>
          <w:rFonts w:hint="eastAsia"/>
          <w:lang w:val="en-US" w:eastAsia="zh-CN"/>
        </w:rPr>
        <w:tab/>
      </w:r>
      <w:r>
        <w:rPr>
          <w:rFonts w:ascii="宋体" w:hAnsi="宋体" w:eastAsia="宋体" w:cs="宋体"/>
          <w:b/>
          <w:bCs/>
          <w:spacing w:val="3"/>
          <w:sz w:val="35"/>
          <w:szCs w:val="35"/>
        </w:rPr>
        <w:t>项目内容</w:t>
      </w:r>
    </w:p>
    <w:bookmarkEnd w:id="62"/>
    <w:p w14:paraId="662D02A7">
      <w:pPr>
        <w:spacing w:before="275" w:line="222" w:lineRule="auto"/>
        <w:ind w:left="695"/>
        <w:rPr>
          <w:rFonts w:ascii="仿宋" w:hAnsi="仿宋" w:eastAsia="仿宋" w:cs="仿宋"/>
          <w:sz w:val="27"/>
          <w:szCs w:val="27"/>
        </w:rPr>
      </w:pPr>
      <w:r>
        <w:rPr>
          <w:rFonts w:ascii="仿宋" w:hAnsi="仿宋" w:eastAsia="仿宋" w:cs="仿宋"/>
          <w:spacing w:val="9"/>
          <w:sz w:val="27"/>
          <w:szCs w:val="27"/>
        </w:rPr>
        <w:t>项目情况介绍</w:t>
      </w:r>
    </w:p>
    <w:p w14:paraId="5AC8DA4D">
      <w:pPr>
        <w:spacing w:before="272" w:line="221" w:lineRule="auto"/>
        <w:ind w:left="835"/>
        <w:rPr>
          <w:rFonts w:ascii="仿宋" w:hAnsi="仿宋" w:eastAsia="仿宋" w:cs="仿宋"/>
          <w:sz w:val="27"/>
          <w:szCs w:val="27"/>
        </w:rPr>
      </w:pPr>
      <w:r>
        <w:rPr>
          <w:rFonts w:ascii="仿宋" w:hAnsi="仿宋" w:eastAsia="仿宋" w:cs="仿宋"/>
          <w:spacing w:val="8"/>
          <w:sz w:val="27"/>
          <w:szCs w:val="27"/>
        </w:rPr>
        <w:t>(一)项目名称：大坦沙分公司</w:t>
      </w:r>
      <w:r>
        <w:rPr>
          <w:rFonts w:hint="eastAsia" w:ascii="仿宋" w:hAnsi="仿宋" w:eastAsia="仿宋" w:cs="仿宋"/>
          <w:spacing w:val="8"/>
          <w:sz w:val="27"/>
          <w:szCs w:val="27"/>
          <w:lang w:val="en-US" w:eastAsia="zh-CN"/>
        </w:rPr>
        <w:t>2025年生产区域空调维保</w:t>
      </w:r>
      <w:r>
        <w:rPr>
          <w:rFonts w:ascii="仿宋" w:hAnsi="仿宋" w:eastAsia="仿宋" w:cs="仿宋"/>
          <w:spacing w:val="7"/>
          <w:sz w:val="27"/>
          <w:szCs w:val="27"/>
        </w:rPr>
        <w:t>项目</w:t>
      </w:r>
    </w:p>
    <w:p w14:paraId="00B03A29">
      <w:pPr>
        <w:spacing w:before="279" w:line="222" w:lineRule="auto"/>
        <w:ind w:left="845"/>
        <w:rPr>
          <w:rFonts w:ascii="仿宋" w:hAnsi="仿宋" w:eastAsia="仿宋" w:cs="仿宋"/>
          <w:sz w:val="27"/>
          <w:szCs w:val="27"/>
        </w:rPr>
      </w:pPr>
      <w:r>
        <w:rPr>
          <w:rFonts w:ascii="仿宋" w:hAnsi="仿宋" w:eastAsia="仿宋" w:cs="仿宋"/>
          <w:spacing w:val="19"/>
          <w:sz w:val="27"/>
          <w:szCs w:val="27"/>
        </w:rPr>
        <w:t>(二)项目内容：</w:t>
      </w:r>
    </w:p>
    <w:p w14:paraId="03B7DBB9">
      <w:pPr>
        <w:spacing w:before="271" w:line="411" w:lineRule="auto"/>
        <w:ind w:left="145" w:right="136" w:firstLine="550"/>
        <w:rPr>
          <w:rFonts w:ascii="仿宋" w:hAnsi="仿宋" w:eastAsia="仿宋" w:cs="仿宋"/>
          <w:sz w:val="27"/>
          <w:szCs w:val="27"/>
        </w:rPr>
      </w:pPr>
      <w:r>
        <w:rPr>
          <w:rFonts w:hint="eastAsia" w:ascii="仿宋_GB2312" w:eastAsia="仿宋_GB2312" w:hAnsiTheme="minorEastAsia" w:cstheme="minorBidi"/>
          <w:color w:val="auto"/>
          <w:sz w:val="28"/>
          <w:szCs w:val="28"/>
          <w:highlight w:val="none"/>
          <w:lang w:val="en-US" w:eastAsia="zh-CN"/>
        </w:rPr>
        <w:t>聘请</w:t>
      </w:r>
      <w:r>
        <w:rPr>
          <w:rFonts w:hint="eastAsia" w:ascii="仿宋_GB2312" w:eastAsia="仿宋_GB2312" w:hAnsiTheme="minorEastAsia" w:cstheme="minorBidi"/>
          <w:color w:val="auto"/>
          <w:sz w:val="28"/>
          <w:szCs w:val="28"/>
          <w:highlight w:val="none"/>
        </w:rPr>
        <w:t>1个服务单位作为</w:t>
      </w:r>
      <w:r>
        <w:rPr>
          <w:rFonts w:hint="eastAsia" w:ascii="仿宋_GB2312" w:eastAsia="仿宋_GB2312" w:hAnsiTheme="minorEastAsia" w:cstheme="minorBidi"/>
          <w:color w:val="auto"/>
          <w:sz w:val="28"/>
          <w:szCs w:val="28"/>
          <w:highlight w:val="none"/>
          <w:lang w:val="en-US" w:eastAsia="zh-CN"/>
        </w:rPr>
        <w:t>广州市净水有限公司</w:t>
      </w:r>
      <w:r>
        <w:rPr>
          <w:rFonts w:ascii="仿宋" w:hAnsi="仿宋" w:eastAsia="仿宋" w:cs="仿宋"/>
          <w:spacing w:val="8"/>
          <w:sz w:val="27"/>
          <w:szCs w:val="27"/>
        </w:rPr>
        <w:t>大坦沙分公司</w:t>
      </w:r>
      <w:r>
        <w:rPr>
          <w:rFonts w:hint="eastAsia" w:ascii="仿宋" w:hAnsi="仿宋" w:eastAsia="仿宋" w:cs="仿宋"/>
          <w:spacing w:val="8"/>
          <w:sz w:val="27"/>
          <w:szCs w:val="27"/>
          <w:lang w:val="en-US" w:eastAsia="zh-CN"/>
        </w:rPr>
        <w:t>2025年生产区域空调维保</w:t>
      </w:r>
      <w:r>
        <w:rPr>
          <w:rFonts w:ascii="仿宋" w:hAnsi="仿宋" w:eastAsia="仿宋" w:cs="仿宋"/>
          <w:spacing w:val="7"/>
          <w:sz w:val="27"/>
          <w:szCs w:val="27"/>
        </w:rPr>
        <w:t>项目</w:t>
      </w:r>
      <w:r>
        <w:rPr>
          <w:rFonts w:hint="eastAsia" w:ascii="仿宋_GB2312" w:eastAsia="仿宋_GB2312" w:hAnsiTheme="minorEastAsia" w:cstheme="minorBidi"/>
          <w:color w:val="auto"/>
          <w:sz w:val="28"/>
          <w:szCs w:val="28"/>
          <w:highlight w:val="none"/>
        </w:rPr>
        <w:t>服务单位</w:t>
      </w:r>
      <w:r>
        <w:rPr>
          <w:rFonts w:ascii="仿宋" w:hAnsi="仿宋" w:eastAsia="仿宋" w:cs="仿宋"/>
          <w:spacing w:val="6"/>
          <w:sz w:val="27"/>
          <w:szCs w:val="27"/>
        </w:rPr>
        <w:t>，</w:t>
      </w:r>
      <w:r>
        <w:rPr>
          <w:rFonts w:hint="eastAsia" w:ascii="仿宋_GB2312" w:eastAsia="仿宋_GB2312" w:hAnsiTheme="minorEastAsia" w:cstheme="minorBidi"/>
          <w:color w:val="auto"/>
          <w:sz w:val="28"/>
          <w:szCs w:val="28"/>
          <w:highlight w:val="none"/>
          <w:lang w:val="en-US" w:eastAsia="zh-CN"/>
        </w:rPr>
        <w:t>对大坦沙净水厂</w:t>
      </w:r>
      <w:r>
        <w:rPr>
          <w:rFonts w:hint="eastAsia" w:ascii="仿宋" w:eastAsia="仿宋"/>
          <w:sz w:val="28"/>
          <w:szCs w:val="28"/>
          <w:lang w:val="en-US" w:eastAsia="zh-CN"/>
        </w:rPr>
        <w:t>生产区域空调</w:t>
      </w:r>
      <w:r>
        <w:rPr>
          <w:rFonts w:hint="eastAsia" w:ascii="仿宋" w:hAnsi="仿宋" w:eastAsia="仿宋" w:cs="宋体"/>
          <w:kern w:val="0"/>
          <w:sz w:val="28"/>
          <w:szCs w:val="28"/>
          <w:lang w:val="en-US" w:eastAsia="zh-CN"/>
        </w:rPr>
        <w:t>设备提供维保维修服务，</w:t>
      </w:r>
      <w:r>
        <w:rPr>
          <w:rFonts w:ascii="仿宋" w:hAnsi="仿宋" w:eastAsia="仿宋" w:cs="仿宋"/>
          <w:spacing w:val="6"/>
          <w:sz w:val="27"/>
          <w:szCs w:val="27"/>
        </w:rPr>
        <w:t>服务期限为签订合同后1</w:t>
      </w:r>
      <w:r>
        <w:rPr>
          <w:rFonts w:ascii="仿宋" w:hAnsi="仿宋" w:eastAsia="仿宋" w:cs="仿宋"/>
          <w:spacing w:val="-55"/>
          <w:sz w:val="27"/>
          <w:szCs w:val="27"/>
        </w:rPr>
        <w:t xml:space="preserve"> </w:t>
      </w:r>
      <w:r>
        <w:rPr>
          <w:rFonts w:ascii="仿宋" w:hAnsi="仿宋" w:eastAsia="仿宋" w:cs="仿宋"/>
          <w:spacing w:val="6"/>
          <w:sz w:val="27"/>
          <w:szCs w:val="27"/>
        </w:rPr>
        <w:t>年，本项目按单价包干方式实施，项目</w:t>
      </w:r>
      <w:r>
        <w:rPr>
          <w:rFonts w:ascii="仿宋" w:hAnsi="仿宋" w:eastAsia="仿宋" w:cs="仿宋"/>
          <w:spacing w:val="8"/>
          <w:sz w:val="27"/>
          <w:szCs w:val="27"/>
        </w:rPr>
        <w:t>分日常保养和维修项目实施，费用按实际发生</w:t>
      </w:r>
      <w:r>
        <w:rPr>
          <w:rFonts w:ascii="仿宋" w:hAnsi="仿宋" w:eastAsia="仿宋" w:cs="仿宋"/>
          <w:spacing w:val="7"/>
          <w:sz w:val="27"/>
          <w:szCs w:val="27"/>
        </w:rPr>
        <w:t>次数计算。</w:t>
      </w:r>
    </w:p>
    <w:p w14:paraId="26755D01">
      <w:pPr>
        <w:spacing w:before="300" w:line="222" w:lineRule="auto"/>
        <w:ind w:left="695"/>
        <w:rPr>
          <w:rFonts w:ascii="仿宋" w:hAnsi="仿宋" w:eastAsia="仿宋" w:cs="仿宋"/>
          <w:sz w:val="27"/>
          <w:szCs w:val="27"/>
        </w:rPr>
      </w:pPr>
      <w:r>
        <w:rPr>
          <w:rFonts w:ascii="仿宋" w:hAnsi="仿宋" w:eastAsia="仿宋" w:cs="仿宋"/>
          <w:spacing w:val="-1"/>
          <w:sz w:val="27"/>
          <w:szCs w:val="27"/>
        </w:rPr>
        <w:t>服务范围：</w:t>
      </w:r>
    </w:p>
    <w:p w14:paraId="38B46614">
      <w:pPr>
        <w:spacing w:before="266" w:line="410" w:lineRule="auto"/>
        <w:ind w:left="145" w:right="30" w:firstLine="550"/>
        <w:rPr>
          <w:rFonts w:ascii="仿宋" w:hAnsi="仿宋" w:eastAsia="仿宋" w:cs="仿宋"/>
          <w:sz w:val="27"/>
          <w:szCs w:val="27"/>
        </w:rPr>
      </w:pPr>
      <w:r>
        <w:rPr>
          <w:rFonts w:ascii="仿宋" w:hAnsi="仿宋" w:eastAsia="仿宋" w:cs="仿宋"/>
          <w:spacing w:val="12"/>
          <w:sz w:val="27"/>
          <w:szCs w:val="27"/>
        </w:rPr>
        <w:t>负责202</w:t>
      </w:r>
      <w:r>
        <w:rPr>
          <w:rFonts w:hint="eastAsia" w:ascii="仿宋" w:hAnsi="仿宋" w:eastAsia="仿宋" w:cs="仿宋"/>
          <w:spacing w:val="12"/>
          <w:sz w:val="27"/>
          <w:szCs w:val="27"/>
          <w:lang w:val="en-US" w:eastAsia="zh-CN"/>
        </w:rPr>
        <w:t>5</w:t>
      </w:r>
      <w:r>
        <w:rPr>
          <w:rFonts w:ascii="仿宋" w:hAnsi="仿宋" w:eastAsia="仿宋" w:cs="仿宋"/>
          <w:spacing w:val="12"/>
          <w:sz w:val="27"/>
          <w:szCs w:val="27"/>
        </w:rPr>
        <w:t>年度至202</w:t>
      </w:r>
      <w:r>
        <w:rPr>
          <w:rFonts w:hint="eastAsia" w:ascii="仿宋" w:hAnsi="仿宋" w:eastAsia="仿宋" w:cs="仿宋"/>
          <w:spacing w:val="12"/>
          <w:sz w:val="27"/>
          <w:szCs w:val="27"/>
          <w:lang w:val="en-US" w:eastAsia="zh-CN"/>
        </w:rPr>
        <w:t>6</w:t>
      </w:r>
      <w:r>
        <w:rPr>
          <w:rFonts w:ascii="仿宋" w:hAnsi="仿宋" w:eastAsia="仿宋" w:cs="仿宋"/>
          <w:spacing w:val="12"/>
          <w:sz w:val="27"/>
          <w:szCs w:val="27"/>
        </w:rPr>
        <w:t>年度广州市净水有限公司大坦沙分公司生产区</w:t>
      </w:r>
      <w:r>
        <w:rPr>
          <w:rFonts w:ascii="仿宋" w:hAnsi="仿宋" w:eastAsia="仿宋" w:cs="仿宋"/>
          <w:spacing w:val="4"/>
          <w:sz w:val="27"/>
          <w:szCs w:val="27"/>
        </w:rPr>
        <w:t>域空调的日常维护</w:t>
      </w:r>
      <w:r>
        <w:rPr>
          <w:rFonts w:hint="eastAsia" w:ascii="仿宋" w:hAnsi="仿宋" w:eastAsia="仿宋" w:cs="仿宋"/>
          <w:spacing w:val="4"/>
          <w:sz w:val="27"/>
          <w:szCs w:val="27"/>
          <w:lang w:val="en-US" w:eastAsia="zh-CN"/>
        </w:rPr>
        <w:t>和维修服务</w:t>
      </w:r>
      <w:r>
        <w:rPr>
          <w:rFonts w:ascii="仿宋" w:hAnsi="仿宋" w:eastAsia="仿宋" w:cs="仿宋"/>
          <w:spacing w:val="4"/>
          <w:sz w:val="27"/>
          <w:szCs w:val="27"/>
        </w:rPr>
        <w:t>，服务</w:t>
      </w:r>
      <w:r>
        <w:rPr>
          <w:rFonts w:hint="eastAsia" w:ascii="仿宋" w:hAnsi="仿宋" w:eastAsia="仿宋" w:cs="仿宋"/>
          <w:spacing w:val="4"/>
          <w:sz w:val="27"/>
          <w:szCs w:val="27"/>
          <w:lang w:val="en-US" w:eastAsia="zh-CN"/>
        </w:rPr>
        <w:t>单位</w:t>
      </w:r>
      <w:r>
        <w:rPr>
          <w:rFonts w:ascii="仿宋" w:hAnsi="仿宋" w:eastAsia="仿宋" w:cs="仿宋"/>
          <w:spacing w:val="4"/>
          <w:sz w:val="27"/>
          <w:szCs w:val="27"/>
        </w:rPr>
        <w:t>必须根据自己公司的服务经验和服务实力编写技术方案，维保服务要根据维保内容制定详细的维保服务</w:t>
      </w:r>
      <w:r>
        <w:rPr>
          <w:rFonts w:ascii="仿宋" w:hAnsi="仿宋" w:eastAsia="仿宋" w:cs="仿宋"/>
          <w:spacing w:val="3"/>
          <w:sz w:val="27"/>
          <w:szCs w:val="27"/>
        </w:rPr>
        <w:t>登记清单，涉及更换</w:t>
      </w:r>
      <w:r>
        <w:rPr>
          <w:rFonts w:hint="eastAsia" w:ascii="仿宋" w:hAnsi="仿宋" w:eastAsia="仿宋" w:cs="仿宋"/>
          <w:spacing w:val="3"/>
          <w:sz w:val="27"/>
          <w:szCs w:val="27"/>
          <w:lang w:val="en-US" w:eastAsia="zh-CN"/>
        </w:rPr>
        <w:t>配</w:t>
      </w:r>
      <w:r>
        <w:rPr>
          <w:rFonts w:ascii="仿宋" w:hAnsi="仿宋" w:eastAsia="仿宋" w:cs="仿宋"/>
          <w:spacing w:val="3"/>
          <w:sz w:val="27"/>
          <w:szCs w:val="27"/>
        </w:rPr>
        <w:t>件的需登记完备。每6个月清洗一次室内机滤网、风机、</w:t>
      </w:r>
      <w:r>
        <w:rPr>
          <w:rFonts w:ascii="仿宋" w:hAnsi="仿宋" w:eastAsia="仿宋" w:cs="仿宋"/>
          <w:spacing w:val="32"/>
          <w:sz w:val="27"/>
          <w:szCs w:val="27"/>
        </w:rPr>
        <w:t>出风口、内机(蒸发器)及室外主机(冷凝器)。</w:t>
      </w:r>
    </w:p>
    <w:p w14:paraId="02BA6C7F">
      <w:pPr>
        <w:spacing w:before="271" w:line="601" w:lineRule="exact"/>
        <w:ind w:left="695"/>
        <w:rPr>
          <w:rFonts w:hint="eastAsia" w:ascii="仿宋" w:hAnsi="仿宋" w:eastAsia="仿宋" w:cs="仿宋"/>
          <w:sz w:val="27"/>
          <w:szCs w:val="27"/>
          <w:lang w:eastAsia="zh-CN"/>
        </w:rPr>
      </w:pPr>
      <w:r>
        <w:rPr>
          <w:rFonts w:ascii="仿宋" w:hAnsi="仿宋" w:eastAsia="仿宋" w:cs="仿宋"/>
          <w:spacing w:val="9"/>
          <w:position w:val="25"/>
          <w:sz w:val="27"/>
          <w:szCs w:val="27"/>
        </w:rPr>
        <w:t>空调分布情况及维修种类</w:t>
      </w:r>
      <w:r>
        <w:rPr>
          <w:rFonts w:hint="eastAsia" w:ascii="仿宋" w:hAnsi="仿宋" w:eastAsia="仿宋" w:cs="仿宋"/>
          <w:spacing w:val="9"/>
          <w:position w:val="25"/>
          <w:sz w:val="27"/>
          <w:szCs w:val="27"/>
          <w:lang w:eastAsia="zh-CN"/>
        </w:rPr>
        <w:t>：</w:t>
      </w:r>
    </w:p>
    <w:p w14:paraId="3C4E460E">
      <w:pPr>
        <w:spacing w:before="2" w:line="220" w:lineRule="auto"/>
        <w:ind w:left="695"/>
        <w:rPr>
          <w:rFonts w:ascii="仿宋" w:hAnsi="仿宋" w:eastAsia="仿宋" w:cs="仿宋"/>
          <w:spacing w:val="8"/>
          <w:sz w:val="27"/>
          <w:szCs w:val="27"/>
        </w:rPr>
      </w:pPr>
      <w:r>
        <w:rPr>
          <w:rFonts w:ascii="仿宋" w:hAnsi="仿宋" w:eastAsia="仿宋" w:cs="仿宋"/>
          <w:spacing w:val="8"/>
          <w:sz w:val="27"/>
          <w:szCs w:val="27"/>
        </w:rPr>
        <w:t>空调设备详细清单如下</w:t>
      </w:r>
    </w:p>
    <w:p w14:paraId="6984ACE1">
      <w:pPr>
        <w:spacing w:before="2" w:line="220" w:lineRule="auto"/>
        <w:ind w:left="695"/>
        <w:rPr>
          <w:rFonts w:ascii="仿宋" w:hAnsi="仿宋" w:eastAsia="仿宋" w:cs="仿宋"/>
          <w:spacing w:val="8"/>
          <w:sz w:val="27"/>
          <w:szCs w:val="27"/>
        </w:rPr>
      </w:pPr>
    </w:p>
    <w:p w14:paraId="05D5CE0F">
      <w:pPr>
        <w:spacing w:before="2" w:line="220" w:lineRule="auto"/>
        <w:ind w:left="695"/>
        <w:rPr>
          <w:rFonts w:ascii="仿宋" w:hAnsi="仿宋" w:eastAsia="仿宋" w:cs="仿宋"/>
          <w:spacing w:val="8"/>
          <w:sz w:val="27"/>
          <w:szCs w:val="27"/>
        </w:rPr>
      </w:pPr>
    </w:p>
    <w:p w14:paraId="1A29A46D">
      <w:pPr>
        <w:spacing w:before="2" w:line="220" w:lineRule="auto"/>
        <w:ind w:left="695"/>
        <w:rPr>
          <w:rFonts w:ascii="仿宋" w:hAnsi="仿宋" w:eastAsia="仿宋" w:cs="仿宋"/>
          <w:spacing w:val="8"/>
          <w:sz w:val="27"/>
          <w:szCs w:val="27"/>
        </w:rPr>
      </w:pPr>
    </w:p>
    <w:p w14:paraId="702F263D">
      <w:pPr>
        <w:spacing w:line="45" w:lineRule="exact"/>
      </w:pPr>
    </w:p>
    <w:p w14:paraId="7BA2F83C">
      <w:pPr>
        <w:rPr>
          <w:rFonts w:ascii="Arial"/>
          <w:sz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049"/>
        <w:gridCol w:w="777"/>
        <w:gridCol w:w="709"/>
        <w:gridCol w:w="1230"/>
      </w:tblGrid>
      <w:tr w14:paraId="70F1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5" w:type="dxa"/>
            <w:gridSpan w:val="5"/>
            <w:noWrap w:val="0"/>
            <w:vAlign w:val="center"/>
          </w:tcPr>
          <w:p w14:paraId="48612921">
            <w:pPr>
              <w:pStyle w:val="8"/>
              <w:tabs>
                <w:tab w:val="left" w:pos="1724"/>
              </w:tabs>
              <w:jc w:val="left"/>
              <w:rPr>
                <w:rFonts w:hint="eastAsia" w:ascii="仿宋_GB2312" w:hAnsi="仿宋_GB2312" w:eastAsia="仿宋_GB2312" w:cs="仿宋_GB2312"/>
                <w:b/>
                <w:bCs/>
                <w:sz w:val="24"/>
                <w:szCs w:val="24"/>
                <w:highlight w:val="none"/>
                <w:vertAlign w:val="baseline"/>
                <w:lang w:val="en-US" w:eastAsia="zh-CN"/>
              </w:rPr>
            </w:pPr>
          </w:p>
        </w:tc>
      </w:tr>
      <w:tr w14:paraId="017F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noWrap w:val="0"/>
            <w:vAlign w:val="center"/>
          </w:tcPr>
          <w:p w14:paraId="7F9DA4AA">
            <w:pPr>
              <w:pStyle w:val="8"/>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序号</w:t>
            </w:r>
          </w:p>
        </w:tc>
        <w:tc>
          <w:tcPr>
            <w:tcW w:w="2049" w:type="dxa"/>
            <w:noWrap w:val="0"/>
            <w:vAlign w:val="center"/>
          </w:tcPr>
          <w:p w14:paraId="4F3A416F">
            <w:pPr>
              <w:pStyle w:val="8"/>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类别</w:t>
            </w:r>
          </w:p>
        </w:tc>
        <w:tc>
          <w:tcPr>
            <w:tcW w:w="777" w:type="dxa"/>
            <w:noWrap w:val="0"/>
            <w:vAlign w:val="center"/>
          </w:tcPr>
          <w:p w14:paraId="6B46DC04">
            <w:pPr>
              <w:pStyle w:val="8"/>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数量</w:t>
            </w:r>
          </w:p>
        </w:tc>
        <w:tc>
          <w:tcPr>
            <w:tcW w:w="709" w:type="dxa"/>
            <w:noWrap w:val="0"/>
            <w:vAlign w:val="center"/>
          </w:tcPr>
          <w:p w14:paraId="6B98E344">
            <w:pPr>
              <w:pStyle w:val="8"/>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单位</w:t>
            </w:r>
          </w:p>
        </w:tc>
        <w:tc>
          <w:tcPr>
            <w:tcW w:w="1230" w:type="dxa"/>
            <w:noWrap w:val="0"/>
            <w:vAlign w:val="center"/>
          </w:tcPr>
          <w:p w14:paraId="295E7180">
            <w:pPr>
              <w:pStyle w:val="8"/>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备注</w:t>
            </w:r>
          </w:p>
        </w:tc>
      </w:tr>
      <w:tr w14:paraId="5075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noWrap w:val="0"/>
            <w:vAlign w:val="center"/>
          </w:tcPr>
          <w:p w14:paraId="78C29FC2">
            <w:pPr>
              <w:pStyle w:val="8"/>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2049" w:type="dxa"/>
            <w:noWrap w:val="0"/>
            <w:vAlign w:val="center"/>
          </w:tcPr>
          <w:p w14:paraId="3FB413BD">
            <w:pPr>
              <w:pStyle w:val="8"/>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5匹整机保养</w:t>
            </w:r>
          </w:p>
        </w:tc>
        <w:tc>
          <w:tcPr>
            <w:tcW w:w="777" w:type="dxa"/>
            <w:noWrap w:val="0"/>
            <w:vAlign w:val="center"/>
          </w:tcPr>
          <w:p w14:paraId="66E1D4C2">
            <w:pPr>
              <w:pStyle w:val="8"/>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22</w:t>
            </w:r>
          </w:p>
        </w:tc>
        <w:tc>
          <w:tcPr>
            <w:tcW w:w="709" w:type="dxa"/>
            <w:noWrap w:val="0"/>
            <w:vAlign w:val="center"/>
          </w:tcPr>
          <w:p w14:paraId="732CBB37">
            <w:pPr>
              <w:pStyle w:val="8"/>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台</w:t>
            </w:r>
          </w:p>
        </w:tc>
        <w:tc>
          <w:tcPr>
            <w:tcW w:w="1230" w:type="dxa"/>
            <w:noWrap w:val="0"/>
            <w:vAlign w:val="center"/>
          </w:tcPr>
          <w:p w14:paraId="20E3076C">
            <w:pPr>
              <w:pStyle w:val="8"/>
              <w:keepNext w:val="0"/>
              <w:keepLines w:val="0"/>
              <w:pageBreakBefore w:val="0"/>
              <w:widowControl w:val="0"/>
              <w:kinsoku/>
              <w:wordWrap/>
              <w:overflowPunct/>
              <w:topLinePunct w:val="0"/>
              <w:autoSpaceDE/>
              <w:autoSpaceDN/>
              <w:bidi w:val="0"/>
              <w:adjustRightInd/>
              <w:snapToGrid w:val="0"/>
              <w:spacing w:line="400" w:lineRule="exact"/>
              <w:ind w:firstLine="280" w:firstLineChars="100"/>
              <w:jc w:val="both"/>
              <w:textAlignment w:val="auto"/>
              <w:rPr>
                <w:rFonts w:hint="default" w:ascii="仿宋_GB2312" w:hAnsi="仿宋_GB2312" w:eastAsia="仿宋_GB2312" w:cs="仿宋_GB2312"/>
                <w:sz w:val="28"/>
                <w:szCs w:val="28"/>
                <w:highlight w:val="none"/>
                <w:vertAlign w:val="baseline"/>
                <w:lang w:val="en-US" w:eastAsia="zh-CN"/>
              </w:rPr>
            </w:pPr>
          </w:p>
        </w:tc>
      </w:tr>
      <w:tr w14:paraId="7D68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noWrap w:val="0"/>
            <w:vAlign w:val="center"/>
          </w:tcPr>
          <w:p w14:paraId="0A347147">
            <w:pPr>
              <w:pStyle w:val="8"/>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2049" w:type="dxa"/>
            <w:noWrap w:val="0"/>
            <w:vAlign w:val="center"/>
          </w:tcPr>
          <w:p w14:paraId="3C54B7D6">
            <w:pPr>
              <w:pStyle w:val="8"/>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3匹整机保养</w:t>
            </w:r>
          </w:p>
        </w:tc>
        <w:tc>
          <w:tcPr>
            <w:tcW w:w="777" w:type="dxa"/>
            <w:noWrap w:val="0"/>
            <w:vAlign w:val="center"/>
          </w:tcPr>
          <w:p w14:paraId="1AC7BBC4">
            <w:pPr>
              <w:pStyle w:val="8"/>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w:t>
            </w:r>
          </w:p>
        </w:tc>
        <w:tc>
          <w:tcPr>
            <w:tcW w:w="709" w:type="dxa"/>
            <w:noWrap w:val="0"/>
            <w:vAlign w:val="center"/>
          </w:tcPr>
          <w:p w14:paraId="5E062511">
            <w:pPr>
              <w:pStyle w:val="8"/>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台</w:t>
            </w:r>
          </w:p>
        </w:tc>
        <w:tc>
          <w:tcPr>
            <w:tcW w:w="1230" w:type="dxa"/>
            <w:noWrap w:val="0"/>
            <w:vAlign w:val="center"/>
          </w:tcPr>
          <w:p w14:paraId="3067C17E">
            <w:pPr>
              <w:pStyle w:val="8"/>
              <w:jc w:val="center"/>
              <w:rPr>
                <w:rFonts w:hint="eastAsia" w:ascii="仿宋_GB2312" w:hAnsi="仿宋_GB2312" w:eastAsia="仿宋_GB2312" w:cs="仿宋_GB2312"/>
                <w:sz w:val="24"/>
                <w:szCs w:val="24"/>
                <w:highlight w:val="none"/>
                <w:vertAlign w:val="baseline"/>
                <w:lang w:val="en-US" w:eastAsia="zh-CN"/>
              </w:rPr>
            </w:pPr>
          </w:p>
        </w:tc>
      </w:tr>
      <w:tr w14:paraId="38DE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noWrap w:val="0"/>
            <w:vAlign w:val="center"/>
          </w:tcPr>
          <w:p w14:paraId="3BA997A3">
            <w:pPr>
              <w:pStyle w:val="8"/>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2049" w:type="dxa"/>
            <w:noWrap w:val="0"/>
            <w:vAlign w:val="center"/>
          </w:tcPr>
          <w:p w14:paraId="6936D8AB">
            <w:pPr>
              <w:pStyle w:val="8"/>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2匹整机保养</w:t>
            </w:r>
          </w:p>
        </w:tc>
        <w:tc>
          <w:tcPr>
            <w:tcW w:w="777" w:type="dxa"/>
            <w:noWrap w:val="0"/>
            <w:vAlign w:val="center"/>
          </w:tcPr>
          <w:p w14:paraId="6E638012">
            <w:pPr>
              <w:pStyle w:val="8"/>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709" w:type="dxa"/>
            <w:noWrap w:val="0"/>
            <w:vAlign w:val="center"/>
          </w:tcPr>
          <w:p w14:paraId="1010F2BC">
            <w:pPr>
              <w:pStyle w:val="8"/>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台</w:t>
            </w:r>
          </w:p>
        </w:tc>
        <w:tc>
          <w:tcPr>
            <w:tcW w:w="1230" w:type="dxa"/>
            <w:noWrap w:val="0"/>
            <w:vAlign w:val="center"/>
          </w:tcPr>
          <w:p w14:paraId="47E3AFE9">
            <w:pPr>
              <w:pStyle w:val="8"/>
              <w:jc w:val="center"/>
              <w:rPr>
                <w:rFonts w:hint="eastAsia" w:ascii="仿宋_GB2312" w:hAnsi="仿宋_GB2312" w:eastAsia="仿宋_GB2312" w:cs="仿宋_GB2312"/>
                <w:sz w:val="24"/>
                <w:szCs w:val="24"/>
                <w:highlight w:val="none"/>
                <w:vertAlign w:val="baseline"/>
                <w:lang w:val="en-US" w:eastAsia="zh-CN"/>
              </w:rPr>
            </w:pPr>
          </w:p>
        </w:tc>
      </w:tr>
      <w:tr w14:paraId="6CF4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noWrap w:val="0"/>
            <w:vAlign w:val="center"/>
          </w:tcPr>
          <w:p w14:paraId="1C91E30C">
            <w:pPr>
              <w:pStyle w:val="8"/>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w:t>
            </w:r>
          </w:p>
        </w:tc>
        <w:tc>
          <w:tcPr>
            <w:tcW w:w="2049" w:type="dxa"/>
            <w:noWrap w:val="0"/>
            <w:vAlign w:val="center"/>
          </w:tcPr>
          <w:p w14:paraId="41DD753E">
            <w:pPr>
              <w:pStyle w:val="8"/>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1匹整机保养</w:t>
            </w:r>
          </w:p>
        </w:tc>
        <w:tc>
          <w:tcPr>
            <w:tcW w:w="777" w:type="dxa"/>
            <w:noWrap w:val="0"/>
            <w:vAlign w:val="center"/>
          </w:tcPr>
          <w:p w14:paraId="52496ED6">
            <w:pPr>
              <w:pStyle w:val="8"/>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8</w:t>
            </w:r>
          </w:p>
        </w:tc>
        <w:tc>
          <w:tcPr>
            <w:tcW w:w="709" w:type="dxa"/>
            <w:noWrap w:val="0"/>
            <w:vAlign w:val="center"/>
          </w:tcPr>
          <w:p w14:paraId="6B3B77F1">
            <w:pPr>
              <w:pStyle w:val="8"/>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台</w:t>
            </w:r>
          </w:p>
        </w:tc>
        <w:tc>
          <w:tcPr>
            <w:tcW w:w="1230" w:type="dxa"/>
            <w:noWrap w:val="0"/>
            <w:vAlign w:val="center"/>
          </w:tcPr>
          <w:p w14:paraId="75A2793D">
            <w:pPr>
              <w:pStyle w:val="8"/>
              <w:jc w:val="center"/>
              <w:rPr>
                <w:rFonts w:hint="eastAsia" w:ascii="仿宋_GB2312" w:hAnsi="仿宋_GB2312" w:eastAsia="仿宋_GB2312" w:cs="仿宋_GB2312"/>
                <w:sz w:val="24"/>
                <w:szCs w:val="24"/>
                <w:highlight w:val="none"/>
                <w:vertAlign w:val="baseline"/>
                <w:lang w:val="en-US" w:eastAsia="zh-CN"/>
              </w:rPr>
            </w:pPr>
          </w:p>
        </w:tc>
      </w:tr>
    </w:tbl>
    <w:p w14:paraId="4A1BEED5"/>
    <w:p w14:paraId="03D87123">
      <w:pPr>
        <w:bidi w:val="0"/>
        <w:rPr>
          <w:lang w:val="en-US" w:eastAsia="zh-CN"/>
        </w:rPr>
      </w:pPr>
    </w:p>
    <w:p w14:paraId="06BD767E">
      <w:pPr>
        <w:bidi w:val="0"/>
        <w:rPr>
          <w:lang w:val="en-US" w:eastAsia="zh-CN"/>
        </w:rPr>
      </w:pPr>
    </w:p>
    <w:p w14:paraId="1719F05C">
      <w:pPr>
        <w:bidi w:val="0"/>
        <w:rPr>
          <w:lang w:val="en-US" w:eastAsia="zh-CN"/>
        </w:rPr>
      </w:pPr>
    </w:p>
    <w:p w14:paraId="2CECD4EB">
      <w:pPr>
        <w:tabs>
          <w:tab w:val="left" w:pos="1502"/>
        </w:tabs>
        <w:bidi w:val="0"/>
        <w:ind w:firstLine="588" w:firstLineChars="200"/>
        <w:jc w:val="left"/>
        <w:rPr>
          <w:rFonts w:ascii="仿宋" w:hAnsi="仿宋" w:eastAsia="仿宋" w:cs="仿宋"/>
          <w:sz w:val="27"/>
          <w:szCs w:val="27"/>
        </w:rPr>
      </w:pPr>
      <w:bookmarkStart w:id="63" w:name="_Toc23330"/>
      <w:bookmarkStart w:id="64" w:name="_Toc537"/>
      <w:bookmarkStart w:id="65" w:name="_Toc29835"/>
      <w:bookmarkStart w:id="66" w:name="_Toc1284"/>
      <w:bookmarkStart w:id="67" w:name="_Toc4680"/>
      <w:bookmarkStart w:id="68" w:name="_Toc1496"/>
      <w:bookmarkStart w:id="69" w:name="_Toc15570"/>
      <w:bookmarkStart w:id="70" w:name="_Toc25925"/>
      <w:bookmarkStart w:id="71" w:name="_Toc12135"/>
      <w:bookmarkStart w:id="72" w:name="_Toc23353"/>
      <w:bookmarkStart w:id="73" w:name="_Toc18538"/>
      <w:r>
        <w:rPr>
          <w:rFonts w:ascii="仿宋" w:hAnsi="仿宋" w:eastAsia="仿宋" w:cs="仿宋"/>
          <w:spacing w:val="12"/>
          <w:sz w:val="27"/>
          <w:szCs w:val="27"/>
        </w:rPr>
        <w:t>项目要求</w:t>
      </w:r>
    </w:p>
    <w:p w14:paraId="1EE5E1F8">
      <w:pPr>
        <w:spacing w:before="280" w:line="360" w:lineRule="auto"/>
        <w:ind w:left="115" w:right="89" w:firstLine="540"/>
        <w:rPr>
          <w:rFonts w:ascii="仿宋" w:hAnsi="仿宋" w:eastAsia="仿宋" w:cs="仿宋"/>
          <w:spacing w:val="5"/>
          <w:sz w:val="27"/>
          <w:szCs w:val="27"/>
        </w:rPr>
      </w:pPr>
      <w:r>
        <w:rPr>
          <w:rFonts w:ascii="仿宋" w:hAnsi="仿宋" w:eastAsia="仿宋" w:cs="仿宋"/>
          <w:spacing w:val="5"/>
          <w:sz w:val="27"/>
          <w:szCs w:val="27"/>
        </w:rPr>
        <w:t>严格按照国家有关安全生产的法律、法规和相关规程组织维保工作， 服从管理，遵守规章制度，对现场操作、施工方法、技术描施的可靠性、 安全性负完全责任。因维保工作而导致的一切人身和财产安全责任全部由维保单位承担。</w:t>
      </w:r>
    </w:p>
    <w:p w14:paraId="321264FA">
      <w:pPr>
        <w:spacing w:before="280" w:line="360" w:lineRule="auto"/>
        <w:ind w:left="115" w:right="89" w:firstLine="540"/>
        <w:rPr>
          <w:rFonts w:ascii="仿宋" w:hAnsi="仿宋" w:eastAsia="仿宋" w:cs="仿宋"/>
          <w:spacing w:val="5"/>
          <w:sz w:val="27"/>
          <w:szCs w:val="27"/>
        </w:rPr>
      </w:pPr>
      <w:r>
        <w:rPr>
          <w:rFonts w:ascii="仿宋" w:hAnsi="仿宋" w:eastAsia="仿宋" w:cs="仿宋"/>
          <w:spacing w:val="5"/>
          <w:sz w:val="27"/>
          <w:szCs w:val="27"/>
        </w:rPr>
        <w:t>维保单位要严格执行国家行业标准、规范开展维保工作，质量标准的评定以国家、行业的专业工程质量验收评定标准为依据。</w:t>
      </w:r>
    </w:p>
    <w:p w14:paraId="5E574F04">
      <w:pPr>
        <w:spacing w:before="280" w:line="360" w:lineRule="auto"/>
        <w:ind w:left="115" w:right="89" w:firstLine="540"/>
        <w:rPr>
          <w:rFonts w:ascii="仿宋" w:hAnsi="仿宋" w:eastAsia="仿宋" w:cs="仿宋"/>
          <w:sz w:val="27"/>
          <w:szCs w:val="27"/>
        </w:rPr>
      </w:pPr>
      <w:r>
        <w:rPr>
          <w:rFonts w:ascii="仿宋" w:hAnsi="仿宋" w:eastAsia="仿宋" w:cs="仿宋"/>
          <w:spacing w:val="5"/>
          <w:sz w:val="27"/>
          <w:szCs w:val="27"/>
        </w:rPr>
        <w:t>维保单位所提供的零配件需符合国家技术规范和质量标准，经国家有关部门检验的合格产品。</w:t>
      </w:r>
    </w:p>
    <w:p w14:paraId="146627DA">
      <w:pPr>
        <w:spacing w:before="280" w:line="360" w:lineRule="auto"/>
        <w:ind w:left="115" w:right="89" w:firstLine="540"/>
        <w:rPr>
          <w:rFonts w:ascii="仿宋" w:hAnsi="仿宋" w:eastAsia="仿宋" w:cs="仿宋"/>
          <w:spacing w:val="5"/>
          <w:sz w:val="27"/>
          <w:szCs w:val="27"/>
        </w:rPr>
      </w:pPr>
      <w:r>
        <w:rPr>
          <w:rFonts w:ascii="仿宋" w:hAnsi="仿宋" w:eastAsia="仿宋" w:cs="仿宋"/>
          <w:spacing w:val="5"/>
          <w:sz w:val="27"/>
          <w:szCs w:val="27"/>
        </w:rPr>
        <w:t>建立维保台账制度，在空调系统维保时，必须对空调机组建立档案，编排序号，逐台排查，并评估其运行状态，作好记录。要做到一机一档。</w:t>
      </w:r>
    </w:p>
    <w:p w14:paraId="3D218E57">
      <w:pPr>
        <w:spacing w:before="280" w:line="360" w:lineRule="auto"/>
        <w:ind w:left="115" w:right="89" w:firstLine="540"/>
        <w:rPr>
          <w:rFonts w:ascii="仿宋" w:hAnsi="仿宋" w:eastAsia="仿宋" w:cs="仿宋"/>
          <w:spacing w:val="5"/>
          <w:sz w:val="27"/>
          <w:szCs w:val="27"/>
        </w:rPr>
      </w:pPr>
      <w:r>
        <w:rPr>
          <w:rFonts w:ascii="仿宋" w:hAnsi="仿宋" w:eastAsia="仿宋" w:cs="仿宋"/>
          <w:spacing w:val="5"/>
          <w:sz w:val="27"/>
          <w:szCs w:val="27"/>
        </w:rPr>
        <w:t>服务单位每次保养对空调设备进行一次全面安全、并做记录由使用部门签名确认。</w:t>
      </w:r>
    </w:p>
    <w:p w14:paraId="0D0AA1A7">
      <w:pPr>
        <w:spacing w:before="286" w:line="360" w:lineRule="auto"/>
        <w:ind w:left="115" w:right="167" w:firstLine="540"/>
        <w:rPr>
          <w:rFonts w:ascii="仿宋" w:hAnsi="仿宋" w:eastAsia="仿宋" w:cs="仿宋"/>
          <w:sz w:val="27"/>
          <w:szCs w:val="27"/>
        </w:rPr>
      </w:pPr>
      <w:r>
        <w:rPr>
          <w:rFonts w:hint="eastAsia" w:ascii="仿宋" w:hAnsi="仿宋" w:eastAsia="仿宋" w:cs="仿宋"/>
          <w:spacing w:val="4"/>
          <w:sz w:val="27"/>
          <w:szCs w:val="27"/>
          <w:lang w:val="en-US" w:eastAsia="zh-CN"/>
        </w:rPr>
        <w:t>空调保养和维修</w:t>
      </w:r>
      <w:r>
        <w:rPr>
          <w:rFonts w:ascii="仿宋" w:hAnsi="仿宋" w:eastAsia="仿宋" w:cs="仿宋"/>
          <w:spacing w:val="4"/>
          <w:sz w:val="27"/>
          <w:szCs w:val="27"/>
        </w:rPr>
        <w:t>时必须做好周边安全围蔽措施，维修人员做好本人</w:t>
      </w:r>
      <w:r>
        <w:rPr>
          <w:rFonts w:ascii="仿宋" w:hAnsi="仿宋" w:eastAsia="仿宋" w:cs="仿宋"/>
          <w:spacing w:val="15"/>
          <w:sz w:val="27"/>
          <w:szCs w:val="27"/>
        </w:rPr>
        <w:t xml:space="preserve"> </w:t>
      </w:r>
      <w:r>
        <w:rPr>
          <w:rFonts w:ascii="仿宋" w:hAnsi="仿宋" w:eastAsia="仿宋" w:cs="仿宋"/>
          <w:spacing w:val="4"/>
          <w:sz w:val="27"/>
          <w:szCs w:val="27"/>
        </w:rPr>
        <w:t>安全保护措施，做到安全文明施工。严格遵守国家有关安全生产的法律法</w:t>
      </w:r>
      <w:r>
        <w:rPr>
          <w:rFonts w:ascii="仿宋" w:hAnsi="仿宋" w:eastAsia="仿宋" w:cs="仿宋"/>
          <w:sz w:val="27"/>
          <w:szCs w:val="27"/>
        </w:rPr>
        <w:t>规。若出现安全事故，一切相关责任及经济赔偿由维保公司承担。</w:t>
      </w:r>
    </w:p>
    <w:p w14:paraId="69C93DC0">
      <w:pPr>
        <w:spacing w:before="286" w:line="360" w:lineRule="auto"/>
        <w:ind w:left="115" w:right="167" w:firstLine="540"/>
        <w:rPr>
          <w:rFonts w:ascii="仿宋" w:hAnsi="仿宋" w:eastAsia="仿宋" w:cs="仿宋"/>
          <w:spacing w:val="4"/>
          <w:sz w:val="27"/>
          <w:szCs w:val="27"/>
          <w:lang w:val="en-US" w:eastAsia="zh-CN"/>
        </w:rPr>
      </w:pPr>
      <w:r>
        <w:rPr>
          <w:rFonts w:hint="eastAsia" w:ascii="仿宋_GB2312" w:eastAsia="仿宋_GB2312" w:hAnsiTheme="minorEastAsia" w:cstheme="minorBidi"/>
          <w:color w:val="auto"/>
          <w:sz w:val="28"/>
          <w:szCs w:val="28"/>
          <w:highlight w:val="none"/>
          <w:lang w:val="en-US" w:eastAsia="zh-CN"/>
        </w:rPr>
        <w:t>服务单位应提供</w:t>
      </w:r>
      <w:r>
        <w:rPr>
          <w:rFonts w:hint="eastAsia" w:ascii="仿宋_GB2312" w:eastAsia="仿宋_GB2312" w:hAnsiTheme="minorEastAsia" w:cstheme="minorBidi"/>
          <w:color w:val="auto"/>
          <w:sz w:val="28"/>
          <w:szCs w:val="28"/>
          <w:highlight w:val="none"/>
          <w:lang w:eastAsia="zh-CN"/>
        </w:rPr>
        <w:t>应急维修保障</w:t>
      </w:r>
      <w:r>
        <w:rPr>
          <w:rFonts w:hint="eastAsia" w:ascii="仿宋_GB2312" w:eastAsia="仿宋_GB2312" w:hAnsiTheme="minorEastAsia" w:cstheme="minorBidi"/>
          <w:color w:val="auto"/>
          <w:sz w:val="28"/>
          <w:szCs w:val="28"/>
          <w:highlight w:val="none"/>
          <w:lang w:val="en-US" w:eastAsia="zh-CN"/>
        </w:rPr>
        <w:t>服务，</w:t>
      </w:r>
      <w:r>
        <w:rPr>
          <w:rFonts w:ascii="仿宋" w:hAnsi="仿宋" w:eastAsia="仿宋" w:cs="仿宋"/>
          <w:spacing w:val="4"/>
          <w:sz w:val="27"/>
          <w:szCs w:val="27"/>
        </w:rPr>
        <w:t>对影响空调系统正常运行的故障，乙方在接通知后8小时内需派专业人员赶到现场开展维修工作，如</w:t>
      </w:r>
      <w:r>
        <w:rPr>
          <w:rFonts w:hint="eastAsia" w:ascii="仿宋" w:hAnsi="仿宋" w:eastAsia="仿宋" w:cs="仿宋"/>
          <w:spacing w:val="4"/>
          <w:sz w:val="27"/>
          <w:szCs w:val="27"/>
          <w:lang w:val="en-US" w:eastAsia="zh-CN"/>
        </w:rPr>
        <w:t>盖故障维修需更换配件</w:t>
      </w:r>
      <w:r>
        <w:rPr>
          <w:rFonts w:ascii="仿宋" w:hAnsi="仿宋" w:eastAsia="仿宋" w:cs="仿宋"/>
          <w:spacing w:val="4"/>
          <w:sz w:val="27"/>
          <w:szCs w:val="27"/>
        </w:rPr>
        <w:t>，</w:t>
      </w:r>
      <w:r>
        <w:rPr>
          <w:rFonts w:hint="eastAsia" w:ascii="仿宋" w:hAnsi="仿宋" w:eastAsia="仿宋" w:cs="仿宋"/>
          <w:spacing w:val="4"/>
          <w:sz w:val="27"/>
          <w:szCs w:val="27"/>
          <w:lang w:val="en-US" w:eastAsia="zh-CN"/>
        </w:rPr>
        <w:t>该</w:t>
      </w:r>
      <w:r>
        <w:rPr>
          <w:rFonts w:ascii="仿宋" w:hAnsi="仿宋" w:eastAsia="仿宋" w:cs="仿宋"/>
          <w:spacing w:val="4"/>
          <w:sz w:val="27"/>
          <w:szCs w:val="27"/>
        </w:rPr>
        <w:t>故障24小时内需处理完毕。</w:t>
      </w:r>
    </w:p>
    <w:p w14:paraId="7344CB21">
      <w:pPr>
        <w:bidi w:val="0"/>
        <w:spacing w:line="360" w:lineRule="auto"/>
        <w:rPr>
          <w:lang w:val="en-US" w:eastAsia="zh-CN"/>
        </w:rPr>
      </w:pPr>
    </w:p>
    <w:p w14:paraId="51D2559E">
      <w:pPr>
        <w:tabs>
          <w:tab w:val="left" w:pos="598"/>
        </w:tabs>
        <w:bidi w:val="0"/>
        <w:spacing w:line="360" w:lineRule="auto"/>
        <w:jc w:val="left"/>
        <w:rPr>
          <w:rFonts w:ascii="仿宋" w:hAnsi="仿宋" w:eastAsia="仿宋" w:cs="仿宋"/>
          <w:spacing w:val="4"/>
          <w:sz w:val="27"/>
          <w:szCs w:val="27"/>
        </w:rPr>
      </w:pPr>
      <w:r>
        <w:rPr>
          <w:rFonts w:hint="eastAsia"/>
          <w:lang w:val="en-US" w:eastAsia="zh-CN"/>
        </w:rPr>
        <w:tab/>
      </w:r>
      <w:r>
        <w:rPr>
          <w:rFonts w:ascii="仿宋" w:hAnsi="仿宋" w:eastAsia="仿宋" w:cs="仿宋"/>
          <w:spacing w:val="4"/>
          <w:sz w:val="27"/>
          <w:szCs w:val="27"/>
        </w:rPr>
        <w:t>拟派的维修人员须具备特种设备操作证书(制冷与空调设备安装维修作业证书),报价时提供证书复印件并加盖单位公章。</w:t>
      </w:r>
    </w:p>
    <w:p w14:paraId="606AA1EA">
      <w:pPr>
        <w:spacing w:before="291" w:line="222" w:lineRule="auto"/>
        <w:ind w:left="519"/>
        <w:rPr>
          <w:rFonts w:ascii="仿宋" w:hAnsi="仿宋" w:eastAsia="仿宋" w:cs="仿宋"/>
          <w:sz w:val="27"/>
          <w:szCs w:val="27"/>
        </w:rPr>
      </w:pPr>
      <w:r>
        <w:rPr>
          <w:rFonts w:ascii="仿宋" w:hAnsi="仿宋" w:eastAsia="仿宋" w:cs="仿宋"/>
          <w:spacing w:val="2"/>
          <w:sz w:val="27"/>
          <w:szCs w:val="27"/>
        </w:rPr>
        <w:t>技术要求</w:t>
      </w:r>
    </w:p>
    <w:p w14:paraId="35F6D762">
      <w:pPr>
        <w:spacing w:before="273" w:line="360" w:lineRule="auto"/>
        <w:ind w:left="519"/>
        <w:rPr>
          <w:rFonts w:ascii="仿宋" w:hAnsi="仿宋" w:eastAsia="仿宋" w:cs="仿宋"/>
          <w:sz w:val="27"/>
          <w:szCs w:val="27"/>
        </w:rPr>
      </w:pPr>
      <w:r>
        <w:rPr>
          <w:rFonts w:ascii="仿宋" w:hAnsi="仿宋" w:eastAsia="仿宋" w:cs="仿宋"/>
          <w:spacing w:val="6"/>
          <w:sz w:val="27"/>
          <w:szCs w:val="27"/>
        </w:rPr>
        <w:t>所有室外主机保养要求</w:t>
      </w:r>
    </w:p>
    <w:p w14:paraId="67F2E16E">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1. 室外主机冷凝器保养清洗消毒每半年一次。</w:t>
      </w:r>
    </w:p>
    <w:p w14:paraId="0E19F368">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2. 检测制冷系统是否正常，制冷剂的压力是否符合标准，如不符合标准添加制冷剂，每半年一次。</w:t>
      </w:r>
    </w:p>
    <w:p w14:paraId="42C9F93B">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3. 检测电压，电流是否正常，运行噪音是否正常，每半年一次。</w:t>
      </w:r>
    </w:p>
    <w:p w14:paraId="408F743A">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4. 检查散热风机是否脏堵、运转是否正常，每半年一次。</w:t>
      </w:r>
    </w:p>
    <w:p w14:paraId="5D391020">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5. 检测压缩机是否脏堵、电压电流运转是否正常，每半年一次。</w:t>
      </w:r>
    </w:p>
    <w:p w14:paraId="375A8B99">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6. 检测电器控制线路、接线端子、电路控制板是否接触良好，每半</w:t>
      </w:r>
    </w:p>
    <w:p w14:paraId="6B984256">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年一次。</w:t>
      </w:r>
    </w:p>
    <w:p w14:paraId="33F436E5">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所有室内机维护保养要求</w:t>
      </w:r>
    </w:p>
    <w:p w14:paraId="6CA51656">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1. 室内机风机清洗保养消毒每半年清洗保养清毒一次。</w:t>
      </w:r>
    </w:p>
    <w:p w14:paraId="19D7D1C9">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2. 室内机进出风口滤网每半年清洗消毒一次。</w:t>
      </w:r>
    </w:p>
    <w:p w14:paraId="5B3685B4">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3. 对内机蒸发器内部部件、风叶、过滤网及外壳表面深度清洗。</w:t>
      </w:r>
    </w:p>
    <w:p w14:paraId="244F8E76">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4. 检测进出风口温度及风量，进风温度和出风温度温差在10℃以上</w:t>
      </w:r>
    </w:p>
    <w:p w14:paraId="18E81077">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为标准。</w:t>
      </w:r>
    </w:p>
    <w:p w14:paraId="4C127631">
      <w:pPr>
        <w:tabs>
          <w:tab w:val="left" w:pos="598"/>
        </w:tabs>
        <w:bidi w:val="0"/>
        <w:spacing w:line="360" w:lineRule="auto"/>
        <w:jc w:val="left"/>
        <w:rPr>
          <w:rFonts w:ascii="仿宋" w:hAnsi="仿宋" w:eastAsia="仿宋" w:cs="仿宋"/>
          <w:spacing w:val="4"/>
          <w:sz w:val="27"/>
          <w:szCs w:val="27"/>
        </w:rPr>
      </w:pPr>
      <w:r>
        <w:rPr>
          <w:rFonts w:ascii="仿宋" w:hAnsi="仿宋" w:eastAsia="仿宋" w:cs="仿宋"/>
          <w:spacing w:val="4"/>
          <w:sz w:val="27"/>
          <w:szCs w:val="27"/>
        </w:rPr>
        <w:t>5. 检测风机是否脏堵、运转是否正常</w:t>
      </w:r>
    </w:p>
    <w:p w14:paraId="078D15A1">
      <w:pPr>
        <w:tabs>
          <w:tab w:val="left" w:pos="598"/>
        </w:tabs>
        <w:bidi w:val="0"/>
        <w:spacing w:line="360" w:lineRule="auto"/>
        <w:jc w:val="left"/>
        <w:rPr>
          <w:rFonts w:ascii="Arial"/>
          <w:sz w:val="21"/>
        </w:rPr>
      </w:pPr>
      <w:r>
        <w:rPr>
          <w:rFonts w:ascii="仿宋" w:hAnsi="仿宋" w:eastAsia="仿宋" w:cs="仿宋"/>
          <w:spacing w:val="4"/>
          <w:sz w:val="27"/>
          <w:szCs w:val="27"/>
        </w:rPr>
        <w:t>清洗剂要求；务必使用中性清洗剂</w:t>
      </w:r>
    </w:p>
    <w:p w14:paraId="316F401B">
      <w:pPr>
        <w:spacing w:before="88" w:line="601" w:lineRule="exact"/>
        <w:ind w:left="560"/>
        <w:rPr>
          <w:rFonts w:ascii="仿宋" w:hAnsi="仿宋" w:eastAsia="仿宋" w:cs="仿宋"/>
          <w:sz w:val="27"/>
          <w:szCs w:val="27"/>
        </w:rPr>
      </w:pPr>
      <w:r>
        <w:rPr>
          <w:rFonts w:ascii="仿宋" w:hAnsi="仿宋" w:eastAsia="仿宋" w:cs="仿宋"/>
          <w:spacing w:val="27"/>
          <w:position w:val="25"/>
          <w:sz w:val="27"/>
          <w:szCs w:val="27"/>
        </w:rPr>
        <w:t>风机盘管/风柜维护保养(每年2次)</w:t>
      </w:r>
    </w:p>
    <w:p w14:paraId="65DAE6FA">
      <w:pPr>
        <w:spacing w:before="1" w:line="220" w:lineRule="auto"/>
        <w:ind w:left="560"/>
        <w:rPr>
          <w:rFonts w:ascii="仿宋" w:hAnsi="仿宋" w:eastAsia="仿宋" w:cs="仿宋"/>
          <w:sz w:val="27"/>
          <w:szCs w:val="27"/>
        </w:rPr>
      </w:pPr>
      <w:r>
        <w:rPr>
          <w:rFonts w:ascii="仿宋" w:hAnsi="仿宋" w:eastAsia="仿宋" w:cs="仿宋"/>
          <w:spacing w:val="6"/>
          <w:sz w:val="27"/>
          <w:szCs w:val="27"/>
        </w:rPr>
        <w:t>对风机盘管清洁、保养。</w:t>
      </w:r>
    </w:p>
    <w:p w14:paraId="34174DAE">
      <w:pPr>
        <w:spacing w:before="276" w:line="220" w:lineRule="auto"/>
        <w:ind w:left="560"/>
        <w:rPr>
          <w:rFonts w:ascii="仿宋" w:hAnsi="仿宋" w:eastAsia="仿宋" w:cs="仿宋"/>
          <w:sz w:val="27"/>
          <w:szCs w:val="27"/>
        </w:rPr>
      </w:pPr>
      <w:r>
        <w:rPr>
          <w:rFonts w:ascii="仿宋" w:hAnsi="仿宋" w:eastAsia="仿宋" w:cs="仿宋"/>
          <w:spacing w:val="8"/>
          <w:sz w:val="27"/>
          <w:szCs w:val="27"/>
        </w:rPr>
        <w:t>清洁风机风叶、盘管、积水盘上的污物，检查积水盘的排水情况。</w:t>
      </w:r>
    </w:p>
    <w:p w14:paraId="4504E1C1">
      <w:pPr>
        <w:spacing w:before="279" w:line="602" w:lineRule="exact"/>
        <w:ind w:left="560"/>
        <w:rPr>
          <w:rFonts w:ascii="仿宋" w:hAnsi="仿宋" w:eastAsia="仿宋" w:cs="仿宋"/>
          <w:sz w:val="27"/>
          <w:szCs w:val="27"/>
        </w:rPr>
      </w:pPr>
      <w:r>
        <w:rPr>
          <w:rFonts w:ascii="仿宋" w:hAnsi="仿宋" w:eastAsia="仿宋" w:cs="仿宋"/>
          <w:spacing w:val="6"/>
          <w:position w:val="25"/>
          <w:sz w:val="27"/>
          <w:szCs w:val="27"/>
        </w:rPr>
        <w:t>清洗回风过滤网、清洗出、回风口尘污，清洗水过滤网沉积污</w:t>
      </w:r>
      <w:r>
        <w:rPr>
          <w:rFonts w:ascii="仿宋" w:hAnsi="仿宋" w:eastAsia="仿宋" w:cs="仿宋"/>
          <w:spacing w:val="5"/>
          <w:position w:val="25"/>
          <w:sz w:val="27"/>
          <w:szCs w:val="27"/>
        </w:rPr>
        <w:t>物，做</w:t>
      </w:r>
    </w:p>
    <w:p w14:paraId="3EA69C9E">
      <w:pPr>
        <w:spacing w:line="222" w:lineRule="auto"/>
        <w:rPr>
          <w:rFonts w:ascii="仿宋" w:hAnsi="仿宋" w:eastAsia="仿宋" w:cs="仿宋"/>
          <w:sz w:val="27"/>
          <w:szCs w:val="27"/>
        </w:rPr>
      </w:pPr>
      <w:r>
        <w:rPr>
          <w:rFonts w:ascii="仿宋" w:hAnsi="仿宋" w:eastAsia="仿宋" w:cs="仿宋"/>
          <w:spacing w:val="7"/>
          <w:sz w:val="27"/>
          <w:szCs w:val="27"/>
        </w:rPr>
        <w:t>好各项清洁防护措施。</w:t>
      </w:r>
    </w:p>
    <w:p w14:paraId="30A006B9">
      <w:pPr>
        <w:spacing w:before="271" w:line="220" w:lineRule="auto"/>
        <w:ind w:left="560"/>
        <w:rPr>
          <w:rFonts w:ascii="仿宋" w:hAnsi="仿宋" w:eastAsia="仿宋" w:cs="仿宋"/>
          <w:sz w:val="27"/>
          <w:szCs w:val="27"/>
        </w:rPr>
      </w:pPr>
      <w:r>
        <w:rPr>
          <w:rFonts w:ascii="仿宋" w:hAnsi="仿宋" w:eastAsia="仿宋" w:cs="仿宋"/>
          <w:spacing w:val="8"/>
          <w:sz w:val="27"/>
          <w:szCs w:val="27"/>
        </w:rPr>
        <w:t>对冷冻水路电磁阀等进行检查，确保电磁阀正常状态使用。</w:t>
      </w:r>
    </w:p>
    <w:p w14:paraId="40121169">
      <w:pPr>
        <w:spacing w:before="277" w:line="601" w:lineRule="exact"/>
        <w:ind w:left="560"/>
        <w:rPr>
          <w:rFonts w:ascii="仿宋" w:hAnsi="仿宋" w:eastAsia="仿宋" w:cs="仿宋"/>
          <w:sz w:val="27"/>
          <w:szCs w:val="27"/>
        </w:rPr>
      </w:pPr>
      <w:r>
        <w:rPr>
          <w:rFonts w:ascii="仿宋" w:hAnsi="仿宋" w:eastAsia="仿宋" w:cs="仿宋"/>
          <w:spacing w:val="7"/>
          <w:position w:val="25"/>
          <w:sz w:val="27"/>
          <w:szCs w:val="27"/>
        </w:rPr>
        <w:t>对风盘出、回风温度进行检测，确保进出风温度在正常区间。</w:t>
      </w:r>
    </w:p>
    <w:p w14:paraId="5BF8A019">
      <w:pPr>
        <w:spacing w:line="220" w:lineRule="auto"/>
        <w:ind w:left="560"/>
        <w:rPr>
          <w:rFonts w:ascii="仿宋" w:hAnsi="仿宋" w:eastAsia="仿宋" w:cs="仿宋"/>
          <w:sz w:val="27"/>
          <w:szCs w:val="27"/>
        </w:rPr>
      </w:pPr>
      <w:r>
        <w:rPr>
          <w:rFonts w:ascii="仿宋" w:hAnsi="仿宋" w:eastAsia="仿宋" w:cs="仿宋"/>
          <w:spacing w:val="7"/>
          <w:sz w:val="27"/>
          <w:szCs w:val="27"/>
        </w:rPr>
        <w:t>检查风机运行是否运行灵活，是否有异常响声，并及时排除。</w:t>
      </w:r>
    </w:p>
    <w:p w14:paraId="48B121A5">
      <w:pPr>
        <w:spacing w:before="278" w:line="600" w:lineRule="exact"/>
        <w:ind w:left="560"/>
        <w:rPr>
          <w:rFonts w:ascii="仿宋" w:hAnsi="仿宋" w:eastAsia="仿宋" w:cs="仿宋"/>
          <w:sz w:val="27"/>
          <w:szCs w:val="27"/>
        </w:rPr>
      </w:pPr>
      <w:r>
        <w:rPr>
          <w:rFonts w:ascii="仿宋" w:hAnsi="仿宋" w:eastAsia="仿宋" w:cs="仿宋"/>
          <w:spacing w:val="7"/>
          <w:position w:val="25"/>
          <w:sz w:val="27"/>
          <w:szCs w:val="27"/>
        </w:rPr>
        <w:t>检查风机电机电容是否有臌胀、开裂现象，如有及时进行更换处理。</w:t>
      </w:r>
    </w:p>
    <w:p w14:paraId="70D00210">
      <w:pPr>
        <w:spacing w:before="1" w:line="220" w:lineRule="auto"/>
        <w:ind w:left="560"/>
        <w:rPr>
          <w:rFonts w:ascii="仿宋" w:hAnsi="仿宋" w:eastAsia="仿宋" w:cs="仿宋"/>
          <w:sz w:val="27"/>
          <w:szCs w:val="27"/>
        </w:rPr>
      </w:pPr>
      <w:r>
        <w:rPr>
          <w:rFonts w:ascii="仿宋" w:hAnsi="仿宋" w:eastAsia="仿宋" w:cs="仿宋"/>
          <w:spacing w:val="8"/>
          <w:sz w:val="27"/>
          <w:szCs w:val="27"/>
        </w:rPr>
        <w:t>检查各使用房间温控器及控制系统进行检查，进行必要的校调。</w:t>
      </w:r>
    </w:p>
    <w:p w14:paraId="6D61061E">
      <w:pPr>
        <w:spacing w:before="298" w:line="592" w:lineRule="exact"/>
        <w:ind w:left="560"/>
        <w:rPr>
          <w:rFonts w:ascii="仿宋" w:hAnsi="仿宋" w:eastAsia="仿宋" w:cs="仿宋"/>
          <w:sz w:val="27"/>
          <w:szCs w:val="27"/>
        </w:rPr>
      </w:pPr>
      <w:r>
        <w:rPr>
          <w:rFonts w:ascii="仿宋" w:hAnsi="仿宋" w:eastAsia="仿宋" w:cs="仿宋"/>
          <w:spacing w:val="4"/>
          <w:position w:val="24"/>
          <w:sz w:val="27"/>
          <w:szCs w:val="27"/>
        </w:rPr>
        <w:t>检查皮带是否松动。</w:t>
      </w:r>
    </w:p>
    <w:p w14:paraId="6385593E">
      <w:pPr>
        <w:spacing w:before="1" w:line="221" w:lineRule="auto"/>
        <w:ind w:left="560"/>
        <w:rPr>
          <w:rFonts w:ascii="仿宋" w:hAnsi="仿宋" w:eastAsia="仿宋" w:cs="仿宋"/>
          <w:sz w:val="27"/>
          <w:szCs w:val="27"/>
        </w:rPr>
      </w:pPr>
      <w:r>
        <w:rPr>
          <w:rFonts w:ascii="仿宋" w:hAnsi="仿宋" w:eastAsia="仿宋" w:cs="仿宋"/>
          <w:spacing w:val="11"/>
          <w:sz w:val="27"/>
          <w:szCs w:val="27"/>
        </w:rPr>
        <w:t>空调维修</w:t>
      </w:r>
    </w:p>
    <w:p w14:paraId="171D8E0E">
      <w:pPr>
        <w:spacing w:before="284" w:line="220" w:lineRule="auto"/>
        <w:ind w:left="560"/>
        <w:rPr>
          <w:rFonts w:ascii="仿宋" w:hAnsi="仿宋" w:eastAsia="仿宋" w:cs="仿宋"/>
          <w:sz w:val="27"/>
          <w:szCs w:val="27"/>
        </w:rPr>
      </w:pPr>
      <w:r>
        <w:rPr>
          <w:rFonts w:ascii="仿宋" w:hAnsi="仿宋" w:eastAsia="仿宋" w:cs="仿宋"/>
          <w:spacing w:val="18"/>
          <w:sz w:val="27"/>
          <w:szCs w:val="27"/>
        </w:rPr>
        <w:t>空调故障经检测后需更换，需要记录及按预报价</w:t>
      </w:r>
      <w:r>
        <w:rPr>
          <w:rFonts w:ascii="仿宋" w:hAnsi="仿宋" w:eastAsia="仿宋" w:cs="仿宋"/>
          <w:spacing w:val="17"/>
          <w:sz w:val="27"/>
          <w:szCs w:val="27"/>
        </w:rPr>
        <w:t>进行维修(包含);</w:t>
      </w:r>
    </w:p>
    <w:p w14:paraId="33C0BEE4">
      <w:pPr>
        <w:spacing w:before="255" w:line="413" w:lineRule="auto"/>
        <w:ind w:right="39" w:firstLine="560"/>
        <w:rPr>
          <w:rFonts w:ascii="仿宋" w:hAnsi="仿宋" w:eastAsia="仿宋" w:cs="仿宋"/>
          <w:sz w:val="27"/>
          <w:szCs w:val="27"/>
        </w:rPr>
      </w:pPr>
      <w:r>
        <w:rPr>
          <w:rFonts w:ascii="仿宋" w:hAnsi="仿宋" w:eastAsia="仿宋" w:cs="仿宋"/>
          <w:spacing w:val="7"/>
          <w:sz w:val="27"/>
          <w:szCs w:val="27"/>
        </w:rPr>
        <w:t>空调拆装、旧机转移、铜管更换、电线更换、内机电机、外机电机、</w:t>
      </w:r>
      <w:r>
        <w:rPr>
          <w:rFonts w:ascii="仿宋" w:hAnsi="仿宋" w:eastAsia="仿宋" w:cs="仿宋"/>
          <w:spacing w:val="14"/>
          <w:sz w:val="27"/>
          <w:szCs w:val="27"/>
        </w:rPr>
        <w:t xml:space="preserve"> </w:t>
      </w:r>
      <w:r>
        <w:rPr>
          <w:rFonts w:ascii="仿宋" w:hAnsi="仿宋" w:eastAsia="仿宋" w:cs="仿宋"/>
          <w:spacing w:val="5"/>
          <w:sz w:val="27"/>
          <w:szCs w:val="27"/>
        </w:rPr>
        <w:t>压缩机、内机主板、外机主板、风机启动器、压缩机启动器、蒸发器、冷</w:t>
      </w:r>
    </w:p>
    <w:p w14:paraId="63D21C75">
      <w:pPr>
        <w:spacing w:before="1" w:line="223" w:lineRule="auto"/>
        <w:rPr>
          <w:rFonts w:ascii="仿宋" w:hAnsi="仿宋" w:eastAsia="仿宋" w:cs="仿宋"/>
          <w:sz w:val="27"/>
          <w:szCs w:val="27"/>
        </w:rPr>
      </w:pPr>
      <w:r>
        <w:rPr>
          <w:rFonts w:ascii="仿宋" w:hAnsi="仿宋" w:eastAsia="仿宋" w:cs="仿宋"/>
          <w:spacing w:val="6"/>
          <w:sz w:val="27"/>
          <w:szCs w:val="27"/>
        </w:rPr>
        <w:t>凝器等。</w:t>
      </w:r>
    </w:p>
    <w:p w14:paraId="46A1AB67">
      <w:pPr>
        <w:spacing w:before="281" w:line="222" w:lineRule="auto"/>
        <w:ind w:left="560"/>
        <w:rPr>
          <w:rFonts w:ascii="仿宋" w:hAnsi="仿宋" w:eastAsia="仿宋" w:cs="仿宋"/>
          <w:sz w:val="27"/>
          <w:szCs w:val="27"/>
        </w:rPr>
      </w:pPr>
      <w:r>
        <w:rPr>
          <w:rFonts w:ascii="仿宋" w:hAnsi="仿宋" w:eastAsia="仿宋" w:cs="仿宋"/>
          <w:spacing w:val="8"/>
          <w:sz w:val="27"/>
          <w:szCs w:val="27"/>
        </w:rPr>
        <w:t>项目商务要求</w:t>
      </w:r>
    </w:p>
    <w:p w14:paraId="72CC68CE">
      <w:pPr>
        <w:spacing w:before="273" w:line="601" w:lineRule="exact"/>
        <w:ind w:left="699"/>
        <w:rPr>
          <w:rFonts w:ascii="仿宋" w:hAnsi="仿宋" w:eastAsia="仿宋" w:cs="仿宋"/>
          <w:sz w:val="27"/>
          <w:szCs w:val="27"/>
        </w:rPr>
      </w:pPr>
      <w:r>
        <w:rPr>
          <w:rFonts w:ascii="仿宋" w:hAnsi="仿宋" w:eastAsia="仿宋" w:cs="仿宋"/>
          <w:spacing w:val="8"/>
          <w:position w:val="25"/>
          <w:sz w:val="27"/>
          <w:szCs w:val="27"/>
        </w:rPr>
        <w:t>(1)本项目按单价包干方式实施，项目分日常保养和维修项目实施，</w:t>
      </w:r>
    </w:p>
    <w:p w14:paraId="28588F3F">
      <w:pPr>
        <w:spacing w:before="1" w:line="221" w:lineRule="auto"/>
        <w:ind w:left="49"/>
        <w:rPr>
          <w:rFonts w:ascii="仿宋" w:hAnsi="仿宋" w:eastAsia="仿宋" w:cs="仿宋"/>
          <w:sz w:val="27"/>
          <w:szCs w:val="27"/>
        </w:rPr>
      </w:pPr>
      <w:r>
        <w:rPr>
          <w:rFonts w:ascii="仿宋" w:hAnsi="仿宋" w:eastAsia="仿宋" w:cs="仿宋"/>
          <w:spacing w:val="5"/>
          <w:sz w:val="27"/>
          <w:szCs w:val="27"/>
        </w:rPr>
        <w:t>费用按实际发生次数计算。</w:t>
      </w:r>
    </w:p>
    <w:p w14:paraId="09BBA623">
      <w:pPr>
        <w:spacing w:before="277" w:line="597" w:lineRule="exact"/>
        <w:ind w:left="560"/>
        <w:rPr>
          <w:rFonts w:ascii="仿宋" w:hAnsi="仿宋" w:eastAsia="仿宋" w:cs="仿宋"/>
          <w:sz w:val="27"/>
          <w:szCs w:val="27"/>
        </w:rPr>
      </w:pPr>
      <w:r>
        <w:rPr>
          <w:rFonts w:ascii="仿宋" w:hAnsi="仿宋" w:eastAsia="仿宋" w:cs="仿宋"/>
          <w:spacing w:val="7"/>
          <w:position w:val="24"/>
          <w:sz w:val="27"/>
          <w:szCs w:val="27"/>
        </w:rPr>
        <w:t>本项目服务期为自合同签订之日起至1</w:t>
      </w:r>
      <w:r>
        <w:rPr>
          <w:rFonts w:ascii="仿宋" w:hAnsi="仿宋" w:eastAsia="仿宋" w:cs="仿宋"/>
          <w:spacing w:val="-51"/>
          <w:position w:val="24"/>
          <w:sz w:val="27"/>
          <w:szCs w:val="27"/>
        </w:rPr>
        <w:t xml:space="preserve"> </w:t>
      </w:r>
      <w:r>
        <w:rPr>
          <w:rFonts w:ascii="仿宋" w:hAnsi="仿宋" w:eastAsia="仿宋" w:cs="仿宋"/>
          <w:spacing w:val="7"/>
          <w:position w:val="24"/>
          <w:sz w:val="27"/>
          <w:szCs w:val="27"/>
        </w:rPr>
        <w:t>年，如项目服务期内服务费结</w:t>
      </w:r>
    </w:p>
    <w:p w14:paraId="2F1622A7">
      <w:pPr>
        <w:spacing w:line="220" w:lineRule="auto"/>
        <w:rPr>
          <w:rFonts w:ascii="仿宋" w:hAnsi="仿宋" w:eastAsia="仿宋" w:cs="仿宋"/>
          <w:sz w:val="27"/>
          <w:szCs w:val="27"/>
        </w:rPr>
      </w:pPr>
      <w:r>
        <w:rPr>
          <w:rFonts w:ascii="仿宋" w:hAnsi="仿宋" w:eastAsia="仿宋" w:cs="仿宋"/>
          <w:spacing w:val="10"/>
          <w:sz w:val="27"/>
          <w:szCs w:val="27"/>
        </w:rPr>
        <w:t>算金额达到合同签订金额时，项目提前结束。</w:t>
      </w:r>
    </w:p>
    <w:p w14:paraId="55B38A80">
      <w:pPr>
        <w:sectPr>
          <w:footerReference r:id="rId3" w:type="default"/>
          <w:pgSz w:w="11900" w:h="16840"/>
          <w:pgMar w:top="400" w:right="1285" w:bottom="1551" w:left="1690" w:header="0" w:footer="1422" w:gutter="0"/>
          <w:cols w:space="720" w:num="1"/>
        </w:sectPr>
      </w:pPr>
    </w:p>
    <w:p w14:paraId="15745D0C">
      <w:pPr>
        <w:pStyle w:val="2"/>
        <w:jc w:val="both"/>
        <w:rPr>
          <w:rFonts w:hint="eastAsia"/>
          <w:color w:val="auto"/>
          <w:highlight w:val="none"/>
        </w:rPr>
      </w:pPr>
    </w:p>
    <w:p w14:paraId="7785DDAF">
      <w:pPr>
        <w:pStyle w:val="2"/>
        <w:rPr>
          <w:rFonts w:hint="eastAsia"/>
          <w:color w:val="auto"/>
          <w:highlight w:val="none"/>
        </w:rPr>
      </w:pPr>
    </w:p>
    <w:p w14:paraId="41FA167E">
      <w:pPr>
        <w:pStyle w:val="2"/>
        <w:rPr>
          <w:rFonts w:hint="eastAsia"/>
          <w:color w:val="auto"/>
          <w:highlight w:val="none"/>
        </w:rPr>
      </w:pPr>
    </w:p>
    <w:p w14:paraId="73D8325C">
      <w:pPr>
        <w:pStyle w:val="2"/>
        <w:rPr>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2258695</wp:posOffset>
                </wp:positionH>
                <wp:positionV relativeFrom="paragraph">
                  <wp:posOffset>497840</wp:posOffset>
                </wp:positionV>
                <wp:extent cx="958850" cy="0"/>
                <wp:effectExtent l="0" t="4445" r="0" b="5080"/>
                <wp:wrapNone/>
                <wp:docPr id="6" name="自选图形 9"/>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77.85pt;margin-top:39.2pt;height:0pt;width:75.5pt;z-index:251667456;mso-width-relative:page;mso-height-relative:page;" filled="f" stroked="t" coordsize="21600,21600" o:gfxdata="UEsDBAoAAAAAAIdO4kAAAAAAAAAAAAAAAAAEAAAAZHJzL1BLAwQUAAAACACHTuJASV8uotcAAAAJ&#10;AQAADwAAAGRycy9kb3ducmV2LnhtbE2PwU7DMAyG70h7h8iTuCCWdNBtlKYTmsSBI9skrllj2kLj&#10;VE26bnt6jDiMo39/+v05X59cK47Yh8aThmSmQCCV3jZUadjvXu9XIEI0ZE3rCTWcMcC6mNzkJrN+&#10;pHc8bmMluIRCZjTUMXaZlKGs0Zkw8x0S7z5970zksa+k7c3I5a6Vc6UW0pmG+EJtOtzUWH5vB6cB&#10;w5Am6uXJVfu3y3j3Mb98jd1O69tpop5BRDzFKwy/+qwOBTsd/EA2iFbDQ5ouGdWwXD2CYCBVCw4O&#10;f4Escvn/g+IHUEsDBBQAAAAIAIdO4kAkHaOg8gEAAOIDAAAOAAAAZHJzL2Uyb0RvYy54bWytU72O&#10;EzEQ7pF4B8s92SRSTrkomysSjgZBJOABJrZ315L/5PFlk44O8Qx0lLwDvM1J8BaMvbkcHE0KtvCO&#10;PTPfzPd5vLw5WMP2KqL2ruaT0Zgz5YSX2rU1//D+9sWcM0zgJBjvVM2PCvnN6vmzZR8Wauo7b6SK&#10;jEAcLvpQ8y6lsKgqFJ2ygCMflCNn46OFRNvYVjJCT+jWVNPx+KrqfZQheqEQ6XQzOPkJMV4C6JtG&#10;C7Xx4s4qlwbUqAwkooSdDshXpdumUSK9bRpUiZmaE9NUVipC9i6v1WoJizZC6LQ4tQCXtPCEkwXt&#10;qOgZagMJ2F3U/0BZLaJH36SR8LYaiBRFiMVk/ESbdx0EVbiQ1BjOouP/gxVv9tvItKz5FWcOLF34&#10;z0/ffn38fP/lx/33r+w6K9QHXFDg2m3jaYdhGzPdQxNt/hMRdiiqHs+qqkNigg6vZ/P5jPQWD67q&#10;MS9ETK+UtywbNccUQbddWnvn6Op8nBRRYf8aE1WmxIeEXNQ41mf46YzAgUaxoREg0waig64tueiN&#10;lrfamJyBsd2tTWR7yONQvsyPcP8Ky0U2gN0QV1zDoHQK5EsnWToGEsrR++C5BaskZ0bRc8oWAcIi&#10;gTaXRFJp46iDLPEgarZ2Xh6L1uWcrr70eBrTPFt/7kv249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Xy6i1wAAAAkBAAAPAAAAAAAAAAEAIAAAACIAAABkcnMvZG93bnJldi54bWxQSwECFAAU&#10;AAAACACHTuJAJB2joPIBAADiAwAADgAAAAAAAAABACAAAAAm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2253615</wp:posOffset>
                </wp:positionH>
                <wp:positionV relativeFrom="paragraph">
                  <wp:posOffset>120015</wp:posOffset>
                </wp:positionV>
                <wp:extent cx="958850" cy="0"/>
                <wp:effectExtent l="0" t="4445" r="0" b="5080"/>
                <wp:wrapNone/>
                <wp:docPr id="5" name="自选图形 8"/>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77.45pt;margin-top:9.45pt;height:0pt;width:75.5pt;z-index:251666432;mso-width-relative:page;mso-height-relative:page;" filled="f" stroked="t" coordsize="21600,21600" o:gfxdata="UEsDBAoAAAAAAIdO4kAAAAAAAAAAAAAAAAAEAAAAZHJzL1BLAwQUAAAACACHTuJAaQc7jNYAAAAJ&#10;AQAADwAAAGRycy9kb3ducmV2LnhtbE2PT0/CQBDF7yZ8h82QeDGyW7QGSreEkHjwKJB4XbpDW+3O&#10;Nt0tRT69Yzzgaf68lze/ydcX14oz9qHxpCGZKRBIpbcNVRoO+9fHBYgQDVnTekIN3xhgXUzucpNZ&#10;P9I7nnexEhxCITMa6hi7TMpQ1uhMmPkOibWT752JPPaVtL0ZOdy1cq7Ui3SmIb5Qmw63NZZfu8Fp&#10;wDCkidosXXV4u44PH/Pr59jttb6fJmoFIuIl3szwi8/oUDDT0Q9kg2g1PKXPS7aysODKhlSl3Bz/&#10;FrLI5f8Pih9QSwMEFAAAAAgAh07iQGNmbxzxAQAA4gMAAA4AAABkcnMvZTJvRG9jLnhtbK1TvY4T&#10;MRDukXgHyz3ZJFJQWGVzRcLRIDgJeICJ7d215D95fNmko0M8Ax0l7wBvcxK8BWNvLgdHk4ItvGPP&#10;zDfzfR6vrg7WsL2KqL1r+Gwy5Uw54aV2XcM/vL9+tuQMEzgJxjvV8KNCfrV++mQ1hFrNfe+NVJER&#10;iMN6CA3vUwp1VaHolQWc+KAcOVsfLSTaxq6SEQZCt6aaT6fPq8FHGaIXCpFOt6OTnxDjJYC+bbVQ&#10;Wy9urXJpRI3KQCJK2OuAfF26bVsl0tu2RZWYaTgxTWWlImTv8lqtV1B3EUKvxakFuKSFR5wsaEdF&#10;z1BbSMBuo/4HymoRPfo2TYS31UikKEIsZtNH2rzrIajChaTGcBYd/x+seLO/iUzLhi84c2Dpwn9+&#10;+vbr4+e7Lz/uvn9ly6zQELCmwI27iacdhpuY6R7aaPOfiLBDUfV4VlUdEhN0+GKxXC5Ib3Hvqh7y&#10;QsT0SnnLstFwTBF016eNd46uzsdZERX2rzFRZUq8T8hFjWNDhp9T6wJoFFsaATJtIDroupKL3mh5&#10;rY3JGRi73cZEtoc8DuXL/Aj3r7BcZAvYj3HFNQ5Kr0C+dJKlYyChHL0PnluwSnJmFD2nbBEg1Am0&#10;uSSSShtHHWSJR1GztfPyWLQu53T1pcfTmObZ+nNfsh+e5v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Qc7jNYAAAAJAQAADwAAAAAAAAABACAAAAAiAAAAZHJzL2Rvd25yZXYueG1sUEsBAhQAFAAA&#10;AAgAh07iQGNmbxzxAQAA4gMAAA4AAAAAAAAAAQAgAAAAJQEAAGRycy9lMm9Eb2MueG1sUEsFBgAA&#10;AAAGAAYAWQEAAIgFAAAAAA==&#10;">
                <v:fill on="f" focussize="0,0"/>
                <v:stroke color="#000000" joinstyle="round"/>
                <v:imagedata o:title=""/>
                <o:lock v:ext="edit" aspectratio="f"/>
              </v:shape>
            </w:pict>
          </mc:Fallback>
        </mc:AlternateContent>
      </w:r>
      <w:r>
        <w:rPr>
          <w:rFonts w:hint="eastAsia"/>
          <w:color w:val="auto"/>
          <w:highlight w:val="none"/>
          <w:lang w:val="en-US" w:eastAsia="zh-CN"/>
        </w:rPr>
        <w:t xml:space="preserve"> </w:t>
      </w:r>
      <w:r>
        <w:rPr>
          <w:rFonts w:hint="eastAsia"/>
          <w:color w:val="auto"/>
          <w:highlight w:val="none"/>
        </w:rPr>
        <w:t>第六章</w:t>
      </w:r>
      <w:bookmarkEnd w:id="63"/>
      <w:bookmarkEnd w:id="64"/>
      <w:bookmarkEnd w:id="65"/>
      <w:bookmarkEnd w:id="66"/>
      <w:bookmarkEnd w:id="67"/>
      <w:bookmarkEnd w:id="68"/>
      <w:bookmarkEnd w:id="69"/>
      <w:bookmarkEnd w:id="70"/>
      <w:bookmarkEnd w:id="71"/>
      <w:bookmarkEnd w:id="72"/>
      <w:bookmarkEnd w:id="73"/>
    </w:p>
    <w:p w14:paraId="35DFD82C">
      <w:pPr>
        <w:pStyle w:val="2"/>
        <w:ind w:firstLine="3960" w:firstLineChars="900"/>
        <w:jc w:val="both"/>
        <w:rPr>
          <w:rFonts w:hint="eastAsia"/>
          <w:color w:val="auto"/>
          <w:highlight w:val="none"/>
        </w:rPr>
      </w:pPr>
      <w:bookmarkStart w:id="74" w:name="_Toc87616386"/>
      <w:bookmarkStart w:id="75" w:name="_Toc12721"/>
      <w:bookmarkStart w:id="76" w:name="_Toc13309"/>
      <w:bookmarkStart w:id="77" w:name="_Toc22501"/>
      <w:bookmarkStart w:id="78" w:name="_Toc323"/>
      <w:bookmarkStart w:id="79" w:name="_Toc8183"/>
      <w:bookmarkStart w:id="80" w:name="_Toc19686"/>
      <w:bookmarkStart w:id="81" w:name="_Toc22797"/>
      <w:bookmarkStart w:id="82" w:name="_Toc12980"/>
      <w:bookmarkStart w:id="83" w:name="_Toc1375"/>
      <w:bookmarkStart w:id="84" w:name="_Toc88209949"/>
      <w:bookmarkStart w:id="85" w:name="_Toc19088"/>
      <w:bookmarkStart w:id="86" w:name="_Toc12968"/>
    </w:p>
    <w:p w14:paraId="6A7496C0">
      <w:pPr>
        <w:pStyle w:val="2"/>
        <w:ind w:firstLine="3960" w:firstLineChars="900"/>
        <w:jc w:val="both"/>
        <w:rPr>
          <w:color w:val="auto"/>
          <w:highlight w:val="none"/>
        </w:rPr>
      </w:pPr>
      <w:r>
        <w:rPr>
          <w:rFonts w:hint="eastAsia"/>
          <w:color w:val="auto"/>
          <w:highlight w:val="none"/>
        </w:rPr>
        <w:t>合同</w:t>
      </w:r>
      <w:bookmarkEnd w:id="74"/>
      <w:bookmarkEnd w:id="75"/>
      <w:bookmarkEnd w:id="76"/>
      <w:bookmarkEnd w:id="77"/>
      <w:bookmarkEnd w:id="78"/>
      <w:bookmarkEnd w:id="79"/>
      <w:bookmarkEnd w:id="80"/>
      <w:bookmarkEnd w:id="81"/>
      <w:bookmarkEnd w:id="82"/>
      <w:bookmarkEnd w:id="83"/>
      <w:bookmarkEnd w:id="84"/>
      <w:bookmarkEnd w:id="85"/>
      <w:bookmarkEnd w:id="86"/>
    </w:p>
    <w:p w14:paraId="4AE50540">
      <w:pPr>
        <w:adjustRightInd w:val="0"/>
        <w:snapToGrid w:val="0"/>
        <w:spacing w:beforeLines="50" w:afterLines="50" w:line="600" w:lineRule="exact"/>
        <w:jc w:val="center"/>
        <w:rPr>
          <w:rFonts w:hint="eastAsia" w:ascii="方正小标宋简体" w:eastAsia="方正小标宋简体"/>
          <w:color w:val="auto"/>
          <w:sz w:val="44"/>
          <w:szCs w:val="44"/>
          <w:highlight w:val="none"/>
          <w:lang w:eastAsia="zh-CN"/>
        </w:rPr>
      </w:pPr>
    </w:p>
    <w:p w14:paraId="5F959E46">
      <w:pPr>
        <w:adjustRightInd w:val="0"/>
        <w:snapToGrid w:val="0"/>
        <w:spacing w:beforeLines="50" w:afterLines="50" w:line="600" w:lineRule="exact"/>
        <w:jc w:val="center"/>
        <w:rPr>
          <w:rFonts w:hint="eastAsia" w:ascii="方正小标宋简体" w:eastAsia="方正小标宋简体"/>
          <w:color w:val="auto"/>
          <w:sz w:val="44"/>
          <w:szCs w:val="44"/>
          <w:highlight w:val="none"/>
          <w:lang w:eastAsia="zh-CN"/>
        </w:rPr>
      </w:pPr>
    </w:p>
    <w:p w14:paraId="40E76AC2">
      <w:pPr>
        <w:adjustRightInd w:val="0"/>
        <w:snapToGrid w:val="0"/>
        <w:spacing w:beforeLines="50" w:afterLines="50" w:line="600" w:lineRule="exact"/>
        <w:jc w:val="center"/>
        <w:rPr>
          <w:rFonts w:hint="eastAsia" w:ascii="方正小标宋简体" w:eastAsia="方正小标宋简体"/>
          <w:color w:val="auto"/>
          <w:sz w:val="44"/>
          <w:szCs w:val="44"/>
          <w:highlight w:val="none"/>
          <w:lang w:eastAsia="zh-CN"/>
        </w:rPr>
      </w:pPr>
    </w:p>
    <w:p w14:paraId="250EF910">
      <w:pPr>
        <w:adjustRightInd w:val="0"/>
        <w:snapToGrid w:val="0"/>
        <w:spacing w:beforeLines="50" w:afterLines="50" w:line="600" w:lineRule="exact"/>
        <w:jc w:val="both"/>
        <w:rPr>
          <w:rFonts w:hint="eastAsia" w:ascii="方正小标宋简体" w:eastAsia="方正小标宋简体"/>
          <w:color w:val="auto"/>
          <w:sz w:val="44"/>
          <w:szCs w:val="44"/>
          <w:highlight w:val="none"/>
          <w:lang w:eastAsia="zh-CN"/>
        </w:rPr>
      </w:pPr>
    </w:p>
    <w:p w14:paraId="647D438A">
      <w:pPr>
        <w:adjustRightInd w:val="0"/>
        <w:snapToGrid w:val="0"/>
        <w:spacing w:beforeLines="50" w:afterLines="50" w:line="600" w:lineRule="exact"/>
        <w:jc w:val="both"/>
        <w:rPr>
          <w:rFonts w:hint="eastAsia" w:ascii="方正小标宋简体" w:eastAsia="方正小标宋简体"/>
          <w:color w:val="auto"/>
          <w:sz w:val="44"/>
          <w:szCs w:val="44"/>
          <w:highlight w:val="none"/>
          <w:lang w:eastAsia="zh-CN"/>
        </w:rPr>
      </w:pPr>
    </w:p>
    <w:p w14:paraId="06F575EF">
      <w:pPr>
        <w:adjustRightInd w:val="0"/>
        <w:snapToGrid w:val="0"/>
        <w:spacing w:beforeLines="50" w:afterLines="50" w:line="600" w:lineRule="exact"/>
        <w:jc w:val="both"/>
        <w:rPr>
          <w:rFonts w:hint="eastAsia" w:ascii="方正小标宋简体" w:eastAsia="方正小标宋简体"/>
          <w:color w:val="auto"/>
          <w:sz w:val="44"/>
          <w:szCs w:val="44"/>
          <w:highlight w:val="none"/>
          <w:lang w:eastAsia="zh-CN"/>
        </w:rPr>
      </w:pPr>
    </w:p>
    <w:p w14:paraId="60133B72">
      <w:pPr>
        <w:adjustRightInd w:val="0"/>
        <w:snapToGrid w:val="0"/>
        <w:spacing w:beforeLines="50" w:afterLines="50" w:line="600" w:lineRule="exact"/>
        <w:jc w:val="both"/>
        <w:rPr>
          <w:rFonts w:hint="eastAsia" w:ascii="方正小标宋简体" w:eastAsia="方正小标宋简体"/>
          <w:color w:val="auto"/>
          <w:sz w:val="44"/>
          <w:szCs w:val="44"/>
          <w:highlight w:val="none"/>
          <w:lang w:eastAsia="zh-CN"/>
        </w:rPr>
      </w:pPr>
    </w:p>
    <w:p w14:paraId="76147ECA">
      <w:pPr>
        <w:adjustRightInd w:val="0"/>
        <w:snapToGrid w:val="0"/>
        <w:spacing w:line="600" w:lineRule="exact"/>
        <w:ind w:firstLine="560" w:firstLineChars="200"/>
        <w:jc w:val="left"/>
        <w:rPr>
          <w:rFonts w:ascii="仿宋_GB2312" w:eastAsia="仿宋_GB2312"/>
          <w:sz w:val="28"/>
          <w:szCs w:val="28"/>
          <w:highlight w:val="none"/>
        </w:rPr>
      </w:pPr>
    </w:p>
    <w:p w14:paraId="676D88DC">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广州市净水有限公司</w:t>
      </w:r>
    </w:p>
    <w:p w14:paraId="14A635FD">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US" w:eastAsia="zh-CN"/>
        </w:rPr>
        <w:t>大坦沙分公司</w:t>
      </w:r>
      <w:r>
        <w:rPr>
          <w:rFonts w:hint="default" w:ascii="方正小标宋简体" w:hAnsi="方正小标宋简体" w:eastAsia="方正小标宋简体" w:cs="方正小标宋简体"/>
          <w:b w:val="0"/>
          <w:bCs w:val="0"/>
          <w:color w:val="auto"/>
          <w:sz w:val="44"/>
          <w:szCs w:val="44"/>
          <w:highlight w:val="none"/>
          <w:lang w:val="en-US" w:eastAsia="zh-CN"/>
        </w:rPr>
        <w:t>202</w:t>
      </w:r>
      <w:r>
        <w:rPr>
          <w:rFonts w:hint="eastAsia" w:ascii="方正小标宋简体" w:hAnsi="方正小标宋简体" w:eastAsia="方正小标宋简体" w:cs="方正小标宋简体"/>
          <w:b w:val="0"/>
          <w:bCs w:val="0"/>
          <w:color w:val="auto"/>
          <w:sz w:val="44"/>
          <w:szCs w:val="44"/>
          <w:highlight w:val="none"/>
          <w:lang w:val="en-US" w:eastAsia="zh-CN"/>
        </w:rPr>
        <w:t>5</w:t>
      </w:r>
      <w:r>
        <w:rPr>
          <w:rFonts w:hint="default" w:ascii="方正小标宋简体" w:hAnsi="方正小标宋简体" w:eastAsia="方正小标宋简体" w:cs="方正小标宋简体"/>
          <w:b w:val="0"/>
          <w:bCs w:val="0"/>
          <w:color w:val="auto"/>
          <w:sz w:val="44"/>
          <w:szCs w:val="44"/>
          <w:highlight w:val="none"/>
          <w:lang w:val="en-US" w:eastAsia="zh-CN"/>
        </w:rPr>
        <w:t>年</w:t>
      </w:r>
      <w:r>
        <w:rPr>
          <w:rFonts w:hint="eastAsia" w:ascii="方正小标宋简体" w:hAnsi="方正小标宋简体" w:eastAsia="方正小标宋简体" w:cs="方正小标宋简体"/>
          <w:b w:val="0"/>
          <w:bCs w:val="0"/>
          <w:color w:val="auto"/>
          <w:sz w:val="44"/>
          <w:szCs w:val="44"/>
          <w:highlight w:val="none"/>
          <w:lang w:val="en-US" w:eastAsia="zh-CN"/>
        </w:rPr>
        <w:t>生产区域空调维保项目</w:t>
      </w:r>
      <w:r>
        <w:rPr>
          <w:rFonts w:hint="eastAsia" w:ascii="方正小标宋简体" w:hAnsi="方正小标宋简体" w:eastAsia="方正小标宋简体" w:cs="方正小标宋简体"/>
          <w:color w:val="auto"/>
          <w:sz w:val="44"/>
          <w:szCs w:val="44"/>
          <w:highlight w:val="none"/>
          <w:lang w:val="en-GB"/>
        </w:rPr>
        <w:t>合同</w:t>
      </w:r>
    </w:p>
    <w:p w14:paraId="7A2F8DDE">
      <w:pPr>
        <w:jc w:val="both"/>
        <w:rPr>
          <w:b/>
          <w:sz w:val="30"/>
          <w:highlight w:val="none"/>
        </w:rPr>
      </w:pPr>
    </w:p>
    <w:p w14:paraId="0DBBAEEF">
      <w:pPr>
        <w:jc w:val="both"/>
        <w:rPr>
          <w:b/>
          <w:sz w:val="30"/>
          <w:highlight w:val="none"/>
        </w:rPr>
      </w:pPr>
    </w:p>
    <w:p w14:paraId="236A4295">
      <w:pPr>
        <w:jc w:val="both"/>
        <w:rPr>
          <w:b/>
          <w:sz w:val="30"/>
          <w:highlight w:val="none"/>
        </w:rPr>
      </w:pPr>
    </w:p>
    <w:p w14:paraId="5F0208EB">
      <w:pPr>
        <w:pStyle w:val="11"/>
        <w:snapToGrid/>
        <w:spacing w:line="400" w:lineRule="exact"/>
        <w:ind w:left="2477" w:leftChars="751" w:right="84" w:rightChars="40" w:hanging="900" w:hangingChars="3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rPr>
        <w:t>项目名称：</w:t>
      </w:r>
      <w:r>
        <w:rPr>
          <w:rFonts w:hint="eastAsia" w:ascii="仿宋_GB2312" w:hAnsi="仿宋_GB2312" w:eastAsia="仿宋_GB2312" w:cs="仿宋_GB2312"/>
          <w:b w:val="0"/>
          <w:bCs/>
          <w:color w:val="auto"/>
          <w:sz w:val="30"/>
          <w:szCs w:val="30"/>
          <w:highlight w:val="none"/>
          <w:lang w:val="en-US" w:eastAsia="zh-CN"/>
        </w:rPr>
        <w:t>大坦沙分公司</w:t>
      </w:r>
      <w:r>
        <w:rPr>
          <w:rFonts w:hint="default" w:ascii="仿宋_GB2312" w:hAnsi="仿宋_GB2312" w:eastAsia="仿宋_GB2312" w:cs="仿宋_GB2312"/>
          <w:b w:val="0"/>
          <w:bCs/>
          <w:color w:val="auto"/>
          <w:sz w:val="30"/>
          <w:szCs w:val="30"/>
          <w:highlight w:val="none"/>
          <w:lang w:val="en-US" w:eastAsia="zh-CN"/>
        </w:rPr>
        <w:t>202</w:t>
      </w:r>
      <w:r>
        <w:rPr>
          <w:rFonts w:hint="eastAsia" w:ascii="仿宋_GB2312" w:hAnsi="仿宋_GB2312" w:eastAsia="仿宋_GB2312" w:cs="仿宋_GB2312"/>
          <w:b w:val="0"/>
          <w:bCs/>
          <w:color w:val="auto"/>
          <w:sz w:val="30"/>
          <w:szCs w:val="30"/>
          <w:highlight w:val="none"/>
          <w:lang w:val="en-US" w:eastAsia="zh-CN"/>
        </w:rPr>
        <w:t>5</w:t>
      </w:r>
      <w:r>
        <w:rPr>
          <w:rFonts w:hint="default" w:ascii="仿宋_GB2312" w:hAnsi="仿宋_GB2312" w:eastAsia="仿宋_GB2312" w:cs="仿宋_GB2312"/>
          <w:b w:val="0"/>
          <w:bCs/>
          <w:color w:val="auto"/>
          <w:sz w:val="30"/>
          <w:szCs w:val="30"/>
          <w:highlight w:val="none"/>
          <w:lang w:val="en-US" w:eastAsia="zh-CN"/>
        </w:rPr>
        <w:t>年</w:t>
      </w:r>
      <w:r>
        <w:rPr>
          <w:rFonts w:hint="eastAsia" w:ascii="仿宋_GB2312" w:hAnsi="仿宋_GB2312" w:eastAsia="仿宋_GB2312" w:cs="仿宋_GB2312"/>
          <w:b w:val="0"/>
          <w:bCs/>
          <w:color w:val="auto"/>
          <w:sz w:val="30"/>
          <w:szCs w:val="30"/>
          <w:highlight w:val="none"/>
          <w:lang w:val="en-US" w:eastAsia="zh-CN"/>
        </w:rPr>
        <w:t>生产区域空调维保项目</w:t>
      </w:r>
    </w:p>
    <w:p w14:paraId="34C76594">
      <w:pPr>
        <w:pStyle w:val="11"/>
        <w:snapToGrid/>
        <w:ind w:right="84" w:rightChars="40"/>
        <w:rPr>
          <w:rFonts w:hint="eastAsia" w:ascii="仿宋_GB2312" w:hAnsi="仿宋_GB2312" w:eastAsia="仿宋_GB2312" w:cs="仿宋_GB2312"/>
          <w:b w:val="0"/>
          <w:bCs/>
          <w:color w:val="auto"/>
          <w:sz w:val="30"/>
          <w:szCs w:val="30"/>
          <w:highlight w:val="none"/>
        </w:rPr>
      </w:pPr>
    </w:p>
    <w:p w14:paraId="1B5AB6C2">
      <w:pPr>
        <w:pStyle w:val="11"/>
        <w:snapToGrid/>
        <w:ind w:right="84" w:rightChars="40"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合同编号：穗净水合[    ]    号</w:t>
      </w:r>
    </w:p>
    <w:p w14:paraId="1C3E6A58">
      <w:pPr>
        <w:ind w:firstLine="1500" w:firstLineChars="500"/>
        <w:rPr>
          <w:rFonts w:hint="eastAsia" w:eastAsia="宋体"/>
          <w:color w:val="auto"/>
          <w:sz w:val="30"/>
          <w:lang w:val="en-US" w:eastAsia="zh-CN"/>
        </w:rPr>
      </w:pPr>
      <w:r>
        <w:rPr>
          <w:rFonts w:hint="eastAsia" w:ascii="仿宋_GB2312" w:hAnsi="仿宋_GB2312" w:eastAsia="仿宋_GB2312" w:cs="仿宋_GB2312"/>
          <w:b w:val="0"/>
          <w:bCs/>
          <w:color w:val="auto"/>
          <w:sz w:val="30"/>
          <w:szCs w:val="30"/>
          <w:highlight w:val="none"/>
        </w:rPr>
        <w:t>项目编号：</w:t>
      </w:r>
    </w:p>
    <w:p w14:paraId="55F01CAF">
      <w:pPr>
        <w:pStyle w:val="11"/>
        <w:snapToGrid/>
        <w:spacing w:line="400" w:lineRule="exact"/>
        <w:ind w:right="84" w:rightChars="40" w:firstLine="1500" w:firstLineChars="500"/>
        <w:rPr>
          <w:rFonts w:hint="eastAsia" w:ascii="仿宋_GB2312" w:hAnsi="仿宋_GB2312" w:eastAsia="仿宋_GB2312" w:cs="仿宋_GB2312"/>
          <w:b w:val="0"/>
          <w:bCs/>
          <w:color w:val="auto"/>
          <w:sz w:val="30"/>
          <w:szCs w:val="30"/>
          <w:highlight w:val="none"/>
        </w:rPr>
      </w:pPr>
    </w:p>
    <w:p w14:paraId="181262D3">
      <w:pPr>
        <w:pStyle w:val="11"/>
        <w:snapToGrid/>
        <w:ind w:right="84" w:rightChars="40" w:firstLine="0"/>
        <w:rPr>
          <w:rFonts w:hint="eastAsia" w:ascii="仿宋_GB2312" w:hAnsi="仿宋_GB2312" w:eastAsia="仿宋_GB2312" w:cs="仿宋_GB2312"/>
          <w:b w:val="0"/>
          <w:bCs/>
          <w:color w:val="auto"/>
          <w:sz w:val="30"/>
          <w:szCs w:val="30"/>
          <w:highlight w:val="none"/>
        </w:rPr>
      </w:pPr>
    </w:p>
    <w:p w14:paraId="4C276F85">
      <w:pPr>
        <w:pStyle w:val="11"/>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甲方：广州市净水有限公司</w:t>
      </w:r>
    </w:p>
    <w:p w14:paraId="7A553B80">
      <w:pPr>
        <w:pStyle w:val="11"/>
        <w:snapToGrid/>
        <w:ind w:right="84" w:rightChars="40" w:firstLine="0"/>
        <w:rPr>
          <w:rFonts w:hint="eastAsia" w:ascii="仿宋_GB2312" w:hAnsi="仿宋_GB2312" w:eastAsia="仿宋_GB2312" w:cs="仿宋_GB2312"/>
          <w:b w:val="0"/>
          <w:bCs/>
          <w:color w:val="auto"/>
          <w:sz w:val="30"/>
          <w:szCs w:val="30"/>
          <w:highlight w:val="none"/>
        </w:rPr>
      </w:pPr>
    </w:p>
    <w:p w14:paraId="61525A20">
      <w:pPr>
        <w:pStyle w:val="11"/>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乙方：</w:t>
      </w:r>
    </w:p>
    <w:p w14:paraId="434F9235">
      <w:pPr>
        <w:pStyle w:val="11"/>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14:paraId="75A384FB">
      <w:pPr>
        <w:ind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签订日期：       年   月   日</w:t>
      </w:r>
    </w:p>
    <w:p w14:paraId="6935D8F2">
      <w:pPr>
        <w:spacing w:line="240" w:lineRule="auto"/>
        <w:ind w:firstLine="1500" w:firstLineChars="500"/>
        <w:rPr>
          <w:rFonts w:ascii="宋体" w:hAnsi="宋体" w:cs="宋体"/>
          <w:b/>
          <w:sz w:val="36"/>
          <w:szCs w:val="36"/>
          <w:highlight w:val="none"/>
          <w:lang w:val="zh-CN"/>
        </w:rPr>
      </w:pPr>
      <w:r>
        <w:rPr>
          <w:rFonts w:hint="eastAsia" w:ascii="仿宋_GB2312" w:hAnsi="仿宋_GB2312" w:eastAsia="仿宋_GB2312" w:cs="仿宋_GB2312"/>
          <w:b w:val="0"/>
          <w:bCs/>
          <w:color w:val="auto"/>
          <w:sz w:val="30"/>
          <w:szCs w:val="30"/>
          <w:highlight w:val="none"/>
        </w:rPr>
        <w:t>签订地点：广州市</w:t>
      </w:r>
    </w:p>
    <w:p w14:paraId="5D7125C3">
      <w:pPr>
        <w:spacing w:line="360" w:lineRule="auto"/>
        <w:rPr>
          <w:highlight w:val="none"/>
        </w:rPr>
        <w:sectPr>
          <w:footerReference r:id="rId5" w:type="default"/>
          <w:headerReference r:id="rId4" w:type="even"/>
          <w:footerReference r:id="rId6" w:type="even"/>
          <w:pgSz w:w="11907" w:h="16840"/>
          <w:pgMar w:top="1440" w:right="1746" w:bottom="1440" w:left="1746" w:header="851" w:footer="992" w:gutter="0"/>
          <w:pgNumType w:fmt="numberInDash"/>
          <w:cols w:space="0" w:num="1"/>
          <w:docGrid w:type="linesAndChars" w:linePitch="381" w:charSpace="0"/>
        </w:sectPr>
      </w:pPr>
    </w:p>
    <w:p w14:paraId="5E980B8D">
      <w:pPr>
        <w:spacing w:before="91" w:line="351" w:lineRule="auto"/>
        <w:ind w:left="599"/>
        <w:rPr>
          <w:rFonts w:ascii="仿宋" w:hAnsi="仿宋" w:eastAsia="仿宋" w:cs="仿宋"/>
          <w:sz w:val="28"/>
          <w:szCs w:val="28"/>
        </w:rPr>
      </w:pPr>
      <w:r>
        <w:rPr>
          <w:rFonts w:ascii="仿宋" w:hAnsi="仿宋" w:eastAsia="仿宋" w:cs="仿宋"/>
          <w:spacing w:val="5"/>
          <w:sz w:val="28"/>
          <w:szCs w:val="28"/>
        </w:rPr>
        <w:t>甲方(发包人)</w:t>
      </w:r>
      <w:r>
        <w:rPr>
          <w:rFonts w:ascii="仿宋" w:hAnsi="仿宋" w:eastAsia="仿宋" w:cs="仿宋"/>
          <w:spacing w:val="151"/>
          <w:sz w:val="28"/>
          <w:szCs w:val="28"/>
        </w:rPr>
        <w:t xml:space="preserve"> </w:t>
      </w:r>
      <w:r>
        <w:rPr>
          <w:rFonts w:ascii="仿宋" w:hAnsi="仿宋" w:eastAsia="仿宋" w:cs="仿宋"/>
          <w:spacing w:val="5"/>
          <w:sz w:val="28"/>
          <w:szCs w:val="28"/>
        </w:rPr>
        <w:t>:</w:t>
      </w:r>
      <w:r>
        <w:rPr>
          <w:rFonts w:ascii="仿宋" w:hAnsi="仿宋" w:eastAsia="仿宋" w:cs="仿宋"/>
          <w:spacing w:val="40"/>
          <w:sz w:val="28"/>
          <w:szCs w:val="28"/>
        </w:rPr>
        <w:t xml:space="preserve"> </w:t>
      </w:r>
      <w:r>
        <w:rPr>
          <w:rFonts w:ascii="仿宋" w:hAnsi="仿宋" w:eastAsia="仿宋" w:cs="仿宋"/>
          <w:spacing w:val="5"/>
          <w:sz w:val="28"/>
          <w:szCs w:val="28"/>
          <w:u w:val="single" w:color="auto"/>
        </w:rPr>
        <w:t>广州市净水有限公司</w:t>
      </w:r>
    </w:p>
    <w:p w14:paraId="691AC36F">
      <w:pPr>
        <w:spacing w:before="1" w:line="223" w:lineRule="auto"/>
        <w:ind w:left="599"/>
        <w:rPr>
          <w:rFonts w:ascii="仿宋" w:hAnsi="仿宋" w:eastAsia="仿宋" w:cs="仿宋"/>
          <w:sz w:val="28"/>
          <w:szCs w:val="28"/>
        </w:rPr>
      </w:pPr>
      <w:r>
        <w:rPr>
          <w:rFonts w:ascii="仿宋" w:hAnsi="仿宋" w:eastAsia="仿宋" w:cs="仿宋"/>
          <w:spacing w:val="11"/>
          <w:sz w:val="28"/>
          <w:szCs w:val="28"/>
        </w:rPr>
        <w:t>乙方(承包人)</w:t>
      </w:r>
      <w:r>
        <w:rPr>
          <w:rFonts w:ascii="仿宋" w:hAnsi="仿宋" w:eastAsia="仿宋" w:cs="仿宋"/>
          <w:spacing w:val="101"/>
          <w:sz w:val="28"/>
          <w:szCs w:val="28"/>
        </w:rPr>
        <w:t xml:space="preserve"> </w:t>
      </w:r>
      <w:r>
        <w:rPr>
          <w:rFonts w:ascii="仿宋" w:hAnsi="仿宋" w:eastAsia="仿宋" w:cs="仿宋"/>
          <w:spacing w:val="11"/>
          <w:sz w:val="28"/>
          <w:szCs w:val="28"/>
        </w:rPr>
        <w:t>:</w:t>
      </w:r>
      <w:r>
        <w:rPr>
          <w:rFonts w:ascii="仿宋" w:hAnsi="仿宋" w:eastAsia="仿宋" w:cs="仿宋"/>
          <w:spacing w:val="49"/>
          <w:sz w:val="28"/>
          <w:szCs w:val="28"/>
        </w:rPr>
        <w:t xml:space="preserve"> </w:t>
      </w:r>
      <w:r>
        <w:rPr>
          <w:rFonts w:ascii="仿宋" w:hAnsi="仿宋" w:eastAsia="仿宋" w:cs="仿宋"/>
          <w:sz w:val="28"/>
          <w:szCs w:val="28"/>
          <w:u w:val="single" w:color="auto"/>
        </w:rPr>
        <w:t xml:space="preserve">                   </w:t>
      </w:r>
    </w:p>
    <w:p w14:paraId="2CA6BF3B">
      <w:pPr>
        <w:spacing w:before="216" w:line="221" w:lineRule="auto"/>
        <w:ind w:left="599"/>
        <w:rPr>
          <w:rFonts w:ascii="仿宋" w:hAnsi="仿宋" w:eastAsia="仿宋" w:cs="仿宋"/>
          <w:sz w:val="28"/>
          <w:szCs w:val="28"/>
        </w:rPr>
      </w:pPr>
      <w:r>
        <w:rPr>
          <w:rFonts w:ascii="仿宋" w:hAnsi="仿宋" w:eastAsia="仿宋" w:cs="仿宋"/>
          <w:spacing w:val="2"/>
          <w:sz w:val="28"/>
          <w:szCs w:val="28"/>
        </w:rPr>
        <w:t>根据相关法律法规，</w:t>
      </w:r>
      <w:r>
        <w:rPr>
          <w:rFonts w:ascii="仿宋" w:hAnsi="仿宋" w:eastAsia="仿宋" w:cs="仿宋"/>
          <w:spacing w:val="74"/>
          <w:sz w:val="28"/>
          <w:szCs w:val="28"/>
        </w:rPr>
        <w:t xml:space="preserve"> </w:t>
      </w:r>
      <w:r>
        <w:rPr>
          <w:rFonts w:ascii="仿宋" w:hAnsi="仿宋" w:eastAsia="仿宋" w:cs="仿宋"/>
          <w:spacing w:val="-122"/>
          <w:sz w:val="28"/>
          <w:szCs w:val="28"/>
          <w:u w:val="single" w:color="auto"/>
        </w:rPr>
        <w:t xml:space="preserve"> </w:t>
      </w:r>
      <w:r>
        <w:rPr>
          <w:rFonts w:ascii="仿宋" w:hAnsi="仿宋" w:eastAsia="仿宋" w:cs="仿宋"/>
          <w:spacing w:val="2"/>
          <w:sz w:val="28"/>
          <w:szCs w:val="28"/>
          <w:u w:val="single" w:color="auto"/>
        </w:rPr>
        <w:t>广州市净水有限公司</w:t>
      </w:r>
      <w:r>
        <w:rPr>
          <w:rFonts w:ascii="仿宋" w:hAnsi="仿宋" w:eastAsia="仿宋" w:cs="仿宋"/>
          <w:spacing w:val="133"/>
          <w:sz w:val="28"/>
          <w:szCs w:val="28"/>
        </w:rPr>
        <w:t xml:space="preserve"> </w:t>
      </w:r>
      <w:r>
        <w:rPr>
          <w:rFonts w:ascii="仿宋" w:hAnsi="仿宋" w:eastAsia="仿宋" w:cs="仿宋"/>
          <w:spacing w:val="2"/>
          <w:sz w:val="28"/>
          <w:szCs w:val="28"/>
        </w:rPr>
        <w:t>(以下简称“甲方”)</w:t>
      </w:r>
      <w:r>
        <w:rPr>
          <w:rFonts w:ascii="仿宋" w:hAnsi="仿宋" w:eastAsia="仿宋" w:cs="仿宋"/>
          <w:spacing w:val="1"/>
          <w:sz w:val="28"/>
          <w:szCs w:val="28"/>
        </w:rPr>
        <w:t>与</w:t>
      </w:r>
      <w:r>
        <w:rPr>
          <w:rFonts w:hint="eastAsia" w:ascii="仿宋" w:hAnsi="仿宋" w:eastAsia="仿宋" w:cs="仿宋"/>
          <w:spacing w:val="1"/>
          <w:sz w:val="28"/>
          <w:szCs w:val="28"/>
          <w:u w:val="single" w:color="auto"/>
          <w:lang w:val="en-US" w:eastAsia="zh-CN"/>
        </w:rPr>
        <w:t xml:space="preserve">                   </w:t>
      </w:r>
      <w:r>
        <w:rPr>
          <w:rFonts w:ascii="仿宋" w:hAnsi="仿宋" w:eastAsia="仿宋" w:cs="仿宋"/>
          <w:spacing w:val="1"/>
          <w:sz w:val="28"/>
          <w:szCs w:val="28"/>
        </w:rPr>
        <w:t>(以下简称“乙方”)就</w:t>
      </w:r>
      <w:r>
        <w:rPr>
          <w:rFonts w:ascii="仿宋" w:hAnsi="仿宋" w:eastAsia="仿宋" w:cs="仿宋"/>
          <w:spacing w:val="1"/>
          <w:sz w:val="28"/>
          <w:szCs w:val="28"/>
          <w:u w:val="single" w:color="auto"/>
        </w:rPr>
        <w:t>广州市净水有限公司大坦沙分</w:t>
      </w:r>
      <w:r>
        <w:rPr>
          <w:rFonts w:ascii="仿宋" w:hAnsi="仿宋" w:eastAsia="仿宋" w:cs="仿宋"/>
          <w:spacing w:val="-8"/>
          <w:sz w:val="28"/>
          <w:szCs w:val="28"/>
          <w:u w:val="single" w:color="auto"/>
        </w:rPr>
        <w:t>公司</w:t>
      </w:r>
      <w:r>
        <w:rPr>
          <w:rFonts w:hint="eastAsia" w:ascii="仿宋" w:hAnsi="仿宋" w:eastAsia="仿宋" w:cs="仿宋"/>
          <w:spacing w:val="-8"/>
          <w:sz w:val="28"/>
          <w:szCs w:val="28"/>
          <w:u w:val="single" w:color="auto"/>
          <w:lang w:val="en-US" w:eastAsia="zh-CN"/>
        </w:rPr>
        <w:t>2025年</w:t>
      </w:r>
      <w:r>
        <w:rPr>
          <w:rFonts w:ascii="仿宋" w:hAnsi="仿宋" w:eastAsia="仿宋" w:cs="仿宋"/>
          <w:spacing w:val="-8"/>
          <w:sz w:val="28"/>
          <w:szCs w:val="28"/>
          <w:u w:val="single" w:color="auto"/>
        </w:rPr>
        <w:t>生产区域空调</w:t>
      </w:r>
      <w:r>
        <w:rPr>
          <w:rFonts w:hint="eastAsia" w:ascii="仿宋" w:hAnsi="仿宋" w:eastAsia="仿宋" w:cs="仿宋"/>
          <w:spacing w:val="-8"/>
          <w:sz w:val="28"/>
          <w:szCs w:val="28"/>
          <w:u w:val="single" w:color="auto"/>
          <w:lang w:eastAsia="zh-CN"/>
        </w:rPr>
        <w:t>维保</w:t>
      </w:r>
      <w:r>
        <w:rPr>
          <w:rFonts w:ascii="仿宋" w:hAnsi="仿宋" w:eastAsia="仿宋" w:cs="仿宋"/>
          <w:spacing w:val="-8"/>
          <w:sz w:val="28"/>
          <w:szCs w:val="28"/>
          <w:u w:val="single" w:color="auto"/>
        </w:rPr>
        <w:t>项目</w:t>
      </w:r>
      <w:r>
        <w:rPr>
          <w:rFonts w:ascii="仿宋" w:hAnsi="仿宋" w:eastAsia="仿宋" w:cs="仿宋"/>
          <w:spacing w:val="-81"/>
          <w:sz w:val="28"/>
          <w:szCs w:val="28"/>
          <w:u w:val="single" w:color="auto"/>
        </w:rPr>
        <w:t xml:space="preserve"> </w:t>
      </w:r>
      <w:r>
        <w:rPr>
          <w:rFonts w:ascii="仿宋" w:hAnsi="仿宋" w:eastAsia="仿宋" w:cs="仿宋"/>
          <w:spacing w:val="-8"/>
          <w:sz w:val="28"/>
          <w:szCs w:val="28"/>
        </w:rPr>
        <w:t>事宜，遵循平等、</w:t>
      </w:r>
      <w:r>
        <w:rPr>
          <w:rFonts w:ascii="仿宋" w:hAnsi="仿宋" w:eastAsia="仿宋" w:cs="仿宋"/>
          <w:spacing w:val="-9"/>
          <w:sz w:val="28"/>
          <w:szCs w:val="28"/>
        </w:rPr>
        <w:t>自愿、公平和</w:t>
      </w:r>
      <w:r>
        <w:rPr>
          <w:rFonts w:ascii="仿宋" w:hAnsi="仿宋" w:eastAsia="仿宋" w:cs="仿宋"/>
          <w:spacing w:val="-3"/>
          <w:sz w:val="28"/>
          <w:szCs w:val="28"/>
        </w:rPr>
        <w:t>诚实信用的原则，双方协商一致，订立本协议。</w:t>
      </w:r>
    </w:p>
    <w:p w14:paraId="259FEE9C">
      <w:pPr>
        <w:spacing w:before="214" w:line="557" w:lineRule="exact"/>
        <w:ind w:left="699"/>
        <w:rPr>
          <w:rFonts w:ascii="仿宋" w:hAnsi="仿宋" w:eastAsia="仿宋" w:cs="仿宋"/>
          <w:spacing w:val="7"/>
          <w:position w:val="20"/>
          <w:sz w:val="28"/>
          <w:szCs w:val="28"/>
        </w:rPr>
      </w:pPr>
      <w:r>
        <w:rPr>
          <w:rFonts w:ascii="仿宋" w:hAnsi="仿宋" w:eastAsia="仿宋" w:cs="仿宋"/>
          <w:spacing w:val="7"/>
          <w:position w:val="20"/>
          <w:sz w:val="28"/>
          <w:szCs w:val="28"/>
        </w:rPr>
        <w:t>下列文件(如有)均为本协议的组成部分，可视为能相互说明和</w:t>
      </w:r>
      <w:r>
        <w:rPr>
          <w:rFonts w:ascii="仿宋" w:hAnsi="仿宋" w:eastAsia="仿宋" w:cs="仿宋"/>
          <w:spacing w:val="6"/>
          <w:position w:val="20"/>
          <w:sz w:val="28"/>
          <w:szCs w:val="28"/>
        </w:rPr>
        <w:t>补</w:t>
      </w:r>
      <w:r>
        <w:rPr>
          <w:rFonts w:ascii="仿宋" w:hAnsi="仿宋" w:eastAsia="仿宋" w:cs="仿宋"/>
          <w:spacing w:val="7"/>
          <w:position w:val="20"/>
          <w:sz w:val="28"/>
          <w:szCs w:val="28"/>
        </w:rPr>
        <w:t>充的，如果协议文件存在歧义或相矛盾的地方，则根据以下次序判断：</w:t>
      </w:r>
    </w:p>
    <w:p w14:paraId="4F8BB084">
      <w:pPr>
        <w:spacing w:before="214" w:line="557" w:lineRule="exact"/>
        <w:ind w:left="699"/>
        <w:rPr>
          <w:rFonts w:ascii="仿宋" w:hAnsi="仿宋" w:eastAsia="仿宋" w:cs="仿宋"/>
          <w:spacing w:val="7"/>
          <w:position w:val="20"/>
          <w:sz w:val="28"/>
          <w:szCs w:val="28"/>
        </w:rPr>
      </w:pPr>
      <w:r>
        <w:rPr>
          <w:rFonts w:hint="eastAsia" w:ascii="仿宋" w:hAnsi="仿宋" w:eastAsia="仿宋" w:cs="仿宋"/>
          <w:spacing w:val="7"/>
          <w:position w:val="20"/>
          <w:sz w:val="28"/>
          <w:szCs w:val="28"/>
          <w:lang w:eastAsia="zh-CN"/>
        </w:rPr>
        <w:t>（</w:t>
      </w:r>
      <w:r>
        <w:rPr>
          <w:rFonts w:hint="eastAsia" w:ascii="仿宋" w:hAnsi="仿宋" w:eastAsia="仿宋" w:cs="仿宋"/>
          <w:spacing w:val="7"/>
          <w:position w:val="20"/>
          <w:sz w:val="28"/>
          <w:szCs w:val="28"/>
          <w:lang w:val="en-US" w:eastAsia="zh-CN"/>
        </w:rPr>
        <w:t>1</w:t>
      </w:r>
      <w:r>
        <w:rPr>
          <w:rFonts w:hint="eastAsia" w:ascii="仿宋" w:hAnsi="仿宋" w:eastAsia="仿宋" w:cs="仿宋"/>
          <w:spacing w:val="7"/>
          <w:position w:val="20"/>
          <w:sz w:val="28"/>
          <w:szCs w:val="28"/>
          <w:lang w:eastAsia="zh-CN"/>
        </w:rPr>
        <w:t>）</w:t>
      </w:r>
      <w:r>
        <w:rPr>
          <w:rFonts w:ascii="仿宋" w:hAnsi="仿宋" w:eastAsia="仿宋" w:cs="仿宋"/>
          <w:spacing w:val="7"/>
          <w:position w:val="20"/>
          <w:sz w:val="28"/>
          <w:szCs w:val="28"/>
        </w:rPr>
        <w:t>在本协议实施过程双方签署的补充与修正文件；</w:t>
      </w:r>
    </w:p>
    <w:p w14:paraId="3B1E2C5B">
      <w:pPr>
        <w:spacing w:before="214" w:line="557" w:lineRule="exact"/>
        <w:ind w:left="699"/>
        <w:rPr>
          <w:rFonts w:ascii="仿宋" w:hAnsi="仿宋" w:eastAsia="仿宋" w:cs="仿宋"/>
          <w:spacing w:val="7"/>
          <w:position w:val="20"/>
          <w:sz w:val="28"/>
          <w:szCs w:val="28"/>
        </w:rPr>
      </w:pPr>
      <w:r>
        <w:rPr>
          <w:rFonts w:hint="eastAsia" w:ascii="仿宋" w:hAnsi="仿宋" w:eastAsia="仿宋" w:cs="仿宋"/>
          <w:spacing w:val="7"/>
          <w:position w:val="20"/>
          <w:sz w:val="28"/>
          <w:szCs w:val="28"/>
          <w:lang w:eastAsia="zh-CN"/>
        </w:rPr>
        <w:t>（</w:t>
      </w:r>
      <w:r>
        <w:rPr>
          <w:rFonts w:hint="eastAsia" w:ascii="仿宋" w:hAnsi="仿宋" w:eastAsia="仿宋" w:cs="仿宋"/>
          <w:spacing w:val="7"/>
          <w:position w:val="20"/>
          <w:sz w:val="28"/>
          <w:szCs w:val="28"/>
          <w:lang w:val="en-US" w:eastAsia="zh-CN"/>
        </w:rPr>
        <w:t>2</w:t>
      </w:r>
      <w:r>
        <w:rPr>
          <w:rFonts w:hint="eastAsia" w:ascii="仿宋" w:hAnsi="仿宋" w:eastAsia="仿宋" w:cs="仿宋"/>
          <w:spacing w:val="7"/>
          <w:position w:val="20"/>
          <w:sz w:val="28"/>
          <w:szCs w:val="28"/>
          <w:lang w:eastAsia="zh-CN"/>
        </w:rPr>
        <w:t>）合同及附件</w:t>
      </w:r>
      <w:r>
        <w:rPr>
          <w:rFonts w:ascii="仿宋" w:hAnsi="仿宋" w:eastAsia="仿宋" w:cs="仿宋"/>
          <w:spacing w:val="7"/>
          <w:position w:val="20"/>
          <w:sz w:val="28"/>
          <w:szCs w:val="28"/>
        </w:rPr>
        <w:t>；</w:t>
      </w:r>
    </w:p>
    <w:p w14:paraId="461A264F">
      <w:pPr>
        <w:spacing w:before="214" w:line="557" w:lineRule="exact"/>
        <w:ind w:left="699"/>
        <w:rPr>
          <w:rFonts w:hint="eastAsia" w:ascii="仿宋" w:hAnsi="仿宋" w:eastAsia="仿宋" w:cs="仿宋"/>
          <w:spacing w:val="7"/>
          <w:position w:val="20"/>
          <w:sz w:val="28"/>
          <w:szCs w:val="28"/>
          <w:lang w:eastAsia="zh-CN"/>
        </w:rPr>
      </w:pPr>
      <w:r>
        <w:rPr>
          <w:rFonts w:hint="eastAsia" w:ascii="仿宋" w:hAnsi="仿宋" w:eastAsia="仿宋" w:cs="仿宋"/>
          <w:spacing w:val="7"/>
          <w:position w:val="20"/>
          <w:sz w:val="28"/>
          <w:szCs w:val="28"/>
          <w:lang w:eastAsia="zh-CN"/>
        </w:rPr>
        <w:t>（</w:t>
      </w:r>
      <w:r>
        <w:rPr>
          <w:rFonts w:hint="eastAsia" w:ascii="仿宋" w:hAnsi="仿宋" w:eastAsia="仿宋" w:cs="仿宋"/>
          <w:spacing w:val="7"/>
          <w:position w:val="20"/>
          <w:sz w:val="28"/>
          <w:szCs w:val="28"/>
          <w:lang w:val="en-US" w:eastAsia="zh-CN"/>
        </w:rPr>
        <w:t>3</w:t>
      </w:r>
      <w:r>
        <w:rPr>
          <w:rFonts w:hint="eastAsia" w:ascii="仿宋" w:hAnsi="仿宋" w:eastAsia="仿宋" w:cs="仿宋"/>
          <w:spacing w:val="7"/>
          <w:position w:val="20"/>
          <w:sz w:val="28"/>
          <w:szCs w:val="28"/>
          <w:lang w:eastAsia="zh-CN"/>
        </w:rPr>
        <w:t>）询价文件</w:t>
      </w:r>
    </w:p>
    <w:p w14:paraId="759895BE">
      <w:pPr>
        <w:spacing w:before="214" w:line="557" w:lineRule="exact"/>
        <w:ind w:left="699"/>
        <w:rPr>
          <w:rFonts w:hint="eastAsia" w:ascii="仿宋" w:hAnsi="仿宋" w:eastAsia="仿宋" w:cs="仿宋"/>
          <w:spacing w:val="7"/>
          <w:position w:val="20"/>
          <w:sz w:val="28"/>
          <w:szCs w:val="28"/>
          <w:lang w:eastAsia="zh-CN"/>
        </w:rPr>
      </w:pPr>
      <w:r>
        <w:rPr>
          <w:rFonts w:hint="eastAsia" w:ascii="仿宋" w:hAnsi="仿宋" w:eastAsia="仿宋" w:cs="仿宋"/>
          <w:spacing w:val="7"/>
          <w:position w:val="20"/>
          <w:sz w:val="28"/>
          <w:szCs w:val="28"/>
          <w:lang w:eastAsia="zh-CN"/>
        </w:rPr>
        <w:t>（</w:t>
      </w:r>
      <w:r>
        <w:rPr>
          <w:rFonts w:hint="eastAsia" w:ascii="仿宋" w:hAnsi="仿宋" w:eastAsia="仿宋" w:cs="仿宋"/>
          <w:spacing w:val="7"/>
          <w:position w:val="20"/>
          <w:sz w:val="28"/>
          <w:szCs w:val="28"/>
          <w:lang w:val="en-US" w:eastAsia="zh-CN"/>
        </w:rPr>
        <w:t>4</w:t>
      </w:r>
      <w:r>
        <w:rPr>
          <w:rFonts w:hint="eastAsia" w:ascii="仿宋" w:hAnsi="仿宋" w:eastAsia="仿宋" w:cs="仿宋"/>
          <w:spacing w:val="7"/>
          <w:position w:val="20"/>
          <w:sz w:val="28"/>
          <w:szCs w:val="28"/>
          <w:lang w:eastAsia="zh-CN"/>
        </w:rPr>
        <w:t>）响应文件</w:t>
      </w:r>
    </w:p>
    <w:p w14:paraId="26559D6C">
      <w:pPr>
        <w:spacing w:before="214" w:line="557" w:lineRule="exact"/>
        <w:ind w:left="699"/>
        <w:rPr>
          <w:rFonts w:hint="eastAsia" w:ascii="仿宋" w:hAnsi="仿宋" w:eastAsia="仿宋" w:cs="仿宋"/>
          <w:spacing w:val="7"/>
          <w:position w:val="20"/>
          <w:sz w:val="28"/>
          <w:szCs w:val="28"/>
          <w:lang w:eastAsia="zh-CN"/>
        </w:rPr>
      </w:pPr>
      <w:r>
        <w:rPr>
          <w:rFonts w:hint="eastAsia" w:ascii="仿宋" w:hAnsi="仿宋" w:eastAsia="仿宋" w:cs="仿宋"/>
          <w:spacing w:val="7"/>
          <w:position w:val="20"/>
          <w:sz w:val="28"/>
          <w:szCs w:val="28"/>
          <w:lang w:eastAsia="zh-CN"/>
        </w:rPr>
        <w:t>（</w:t>
      </w:r>
      <w:r>
        <w:rPr>
          <w:rFonts w:hint="eastAsia" w:ascii="仿宋" w:hAnsi="仿宋" w:eastAsia="仿宋" w:cs="仿宋"/>
          <w:spacing w:val="7"/>
          <w:position w:val="20"/>
          <w:sz w:val="28"/>
          <w:szCs w:val="28"/>
          <w:lang w:val="en-US" w:eastAsia="zh-CN"/>
        </w:rPr>
        <w:t>5</w:t>
      </w:r>
      <w:r>
        <w:rPr>
          <w:rFonts w:hint="eastAsia" w:ascii="仿宋" w:hAnsi="仿宋" w:eastAsia="仿宋" w:cs="仿宋"/>
          <w:spacing w:val="7"/>
          <w:position w:val="20"/>
          <w:sz w:val="28"/>
          <w:szCs w:val="28"/>
          <w:lang w:eastAsia="zh-CN"/>
        </w:rPr>
        <w:t>）标准、规范及相关技术性文件</w:t>
      </w:r>
    </w:p>
    <w:p w14:paraId="199C7C9E">
      <w:pPr>
        <w:spacing w:before="207" w:line="219" w:lineRule="auto"/>
        <w:ind w:left="599"/>
        <w:rPr>
          <w:rFonts w:ascii="仿宋" w:hAnsi="仿宋" w:eastAsia="仿宋" w:cs="仿宋"/>
          <w:spacing w:val="2"/>
          <w:sz w:val="28"/>
          <w:szCs w:val="28"/>
        </w:rPr>
      </w:pPr>
      <w:r>
        <w:rPr>
          <w:rFonts w:ascii="仿宋" w:hAnsi="仿宋" w:eastAsia="仿宋" w:cs="仿宋"/>
          <w:spacing w:val="2"/>
          <w:sz w:val="28"/>
          <w:szCs w:val="28"/>
        </w:rPr>
        <w:t>维保期限：自合同签订之日起1年。</w:t>
      </w:r>
    </w:p>
    <w:p w14:paraId="5EBFEE50">
      <w:pPr>
        <w:spacing w:before="194" w:line="222" w:lineRule="auto"/>
        <w:ind w:left="553"/>
        <w:outlineLvl w:val="6"/>
        <w:rPr>
          <w:rFonts w:ascii="仿宋" w:hAnsi="仿宋" w:eastAsia="仿宋" w:cs="仿宋"/>
          <w:sz w:val="28"/>
          <w:szCs w:val="28"/>
        </w:rPr>
      </w:pPr>
      <w:r>
        <w:rPr>
          <w:rFonts w:ascii="仿宋" w:hAnsi="仿宋" w:eastAsia="仿宋" w:cs="仿宋"/>
          <w:b/>
          <w:bCs/>
          <w:spacing w:val="-10"/>
          <w:sz w:val="28"/>
          <w:szCs w:val="28"/>
        </w:rPr>
        <w:t>一、服务内容：</w:t>
      </w:r>
    </w:p>
    <w:p w14:paraId="25B1F204">
      <w:pPr>
        <w:spacing w:before="227" w:line="360" w:lineRule="auto"/>
        <w:ind w:right="111"/>
        <w:jc w:val="both"/>
        <w:rPr>
          <w:rFonts w:hint="default" w:ascii="仿宋" w:hAnsi="仿宋" w:eastAsia="仿宋" w:cs="仿宋"/>
          <w:spacing w:val="-1"/>
          <w:sz w:val="28"/>
          <w:szCs w:val="28"/>
          <w:lang w:val="en-US" w:eastAsia="zh-CN"/>
        </w:rPr>
      </w:pPr>
      <w:r>
        <w:rPr>
          <w:rFonts w:ascii="仿宋" w:hAnsi="仿宋" w:eastAsia="仿宋" w:cs="仿宋"/>
          <w:spacing w:val="-1"/>
          <w:sz w:val="28"/>
          <w:szCs w:val="28"/>
        </w:rPr>
        <w:t>1.1负责广州市净水有限公司大坦沙分公司</w:t>
      </w:r>
      <w:r>
        <w:rPr>
          <w:rFonts w:hint="eastAsia" w:ascii="仿宋" w:hAnsi="仿宋" w:eastAsia="仿宋" w:cs="仿宋"/>
          <w:spacing w:val="-1"/>
          <w:sz w:val="28"/>
          <w:szCs w:val="28"/>
          <w:lang w:val="en-US" w:eastAsia="zh-CN"/>
        </w:rPr>
        <w:t>2025年</w:t>
      </w:r>
      <w:r>
        <w:rPr>
          <w:rFonts w:ascii="仿宋" w:hAnsi="仿宋" w:eastAsia="仿宋" w:cs="仿宋"/>
          <w:spacing w:val="-1"/>
          <w:sz w:val="28"/>
          <w:szCs w:val="28"/>
        </w:rPr>
        <w:t>生产区域空调的日常维护</w:t>
      </w:r>
      <w:r>
        <w:rPr>
          <w:rFonts w:hint="eastAsia" w:ascii="仿宋" w:hAnsi="仿宋" w:eastAsia="仿宋" w:cs="仿宋"/>
          <w:spacing w:val="-1"/>
          <w:sz w:val="28"/>
          <w:szCs w:val="28"/>
          <w:lang w:eastAsia="zh-CN"/>
        </w:rPr>
        <w:t>，空调设备保养服务、空调设备维修服务。乙方在合同签订后</w:t>
      </w:r>
      <w:r>
        <w:rPr>
          <w:rFonts w:hint="eastAsia" w:ascii="仿宋" w:hAnsi="仿宋" w:eastAsia="仿宋" w:cs="仿宋"/>
          <w:spacing w:val="-1"/>
          <w:sz w:val="28"/>
          <w:szCs w:val="28"/>
          <w:lang w:val="en-US" w:eastAsia="zh-CN"/>
        </w:rPr>
        <w:t>3日内，向甲方提交维保方案及计划时间，经甲方审核后执行。</w:t>
      </w:r>
    </w:p>
    <w:p w14:paraId="7CC3D85E">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1.2 空调设备安全保养要求：</w:t>
      </w:r>
    </w:p>
    <w:p w14:paraId="5A709025">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(一)所有室外机维护保养要求(每年2次)</w:t>
      </w:r>
    </w:p>
    <w:p w14:paraId="0A65504F">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(1)室外主机冷凝器保养清洗消毒每半年一次。</w:t>
      </w:r>
    </w:p>
    <w:p w14:paraId="2505351C">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(2)检测制冷系统是否正常，制冷剂的压力是否符合标准，如不符</w:t>
      </w:r>
    </w:p>
    <w:p w14:paraId="549B03CB">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合标准添加制冷剂，每半年一次。</w:t>
      </w:r>
    </w:p>
    <w:p w14:paraId="173E3C36">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(3)检测电压，电流是否正常，运行噪音是否正常，每半年一次。</w:t>
      </w:r>
    </w:p>
    <w:p w14:paraId="10B88F3E">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(4)检查散热风机是否脏堵、运转是否正常，每半年一次。</w:t>
      </w:r>
    </w:p>
    <w:p w14:paraId="17C0C118">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(5)检测压缩机是否脏堵、电压电流运转是否正常，每半年一次。</w:t>
      </w:r>
    </w:p>
    <w:p w14:paraId="7282D955">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(6)检测电器控制线路、接线端子、电路控制板是否接触良好，每半年一次。</w:t>
      </w:r>
    </w:p>
    <w:p w14:paraId="2218DEAD">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(二)所有室内机维护保养要求(每年2次)</w:t>
      </w:r>
    </w:p>
    <w:p w14:paraId="626E9499">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(1)室内机风机清洗保养消毒每半年清洗保养清毒一次。</w:t>
      </w:r>
    </w:p>
    <w:p w14:paraId="5F5942B0">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(2)室内机进出风口滤网每半年清洗消毒一次。</w:t>
      </w:r>
    </w:p>
    <w:p w14:paraId="78CC100B">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(3)对内机蒸发器内部部件、风叶、过滤网及外壳表面深度清洗。</w:t>
      </w:r>
    </w:p>
    <w:p w14:paraId="4176E552">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(4)检测进出风口温度及风量，进风温度和出风温度温差在10℃以上为标准。</w:t>
      </w:r>
    </w:p>
    <w:p w14:paraId="47E1883C">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(5)检测风机是否脏堵、运转是否正常。</w:t>
      </w:r>
    </w:p>
    <w:p w14:paraId="09A10A8A">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(6)清洗剂要求；务必使用中性清洗剂。</w:t>
      </w:r>
    </w:p>
    <w:p w14:paraId="369D2563">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(三)风机盘管/风柜维护保养(每年2次)</w:t>
      </w:r>
    </w:p>
    <w:p w14:paraId="3AAC7C19">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(1)对风机盘管清洁、保养。</w:t>
      </w:r>
    </w:p>
    <w:p w14:paraId="72AF8974">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(2)清洁风机风叶、盘管、积水盘上的污物，检查积水盘的排水情</w:t>
      </w:r>
    </w:p>
    <w:p w14:paraId="3521D158">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况。</w:t>
      </w:r>
    </w:p>
    <w:p w14:paraId="7CFF4734">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(3)清洗回风过滤网、清洗出、回风口尘污，清洗水过滤网沉积污</w:t>
      </w:r>
    </w:p>
    <w:p w14:paraId="2F72CD15">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物，做好各项清洁防护措施。</w:t>
      </w:r>
    </w:p>
    <w:p w14:paraId="4D0ABA69">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(4)对冷冻水路电磁阀等进行检查，确保电磁阀正常状态使用。</w:t>
      </w:r>
    </w:p>
    <w:p w14:paraId="23FCC870">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(5)对风盘出、回风温度进行检测，确保进出风温度在正常区间。</w:t>
      </w:r>
    </w:p>
    <w:p w14:paraId="1BEF8750">
      <w:pPr>
        <w:spacing w:before="227" w:line="356" w:lineRule="auto"/>
        <w:ind w:right="111" w:firstLine="599"/>
        <w:jc w:val="both"/>
        <w:rPr>
          <w:rFonts w:ascii="仿宋" w:hAnsi="仿宋" w:eastAsia="仿宋" w:cs="仿宋"/>
          <w:spacing w:val="-1"/>
          <w:sz w:val="28"/>
          <w:szCs w:val="28"/>
          <w:lang w:val="en-US" w:eastAsia="zh-CN"/>
        </w:rPr>
      </w:pPr>
      <w:r>
        <w:rPr>
          <w:rFonts w:ascii="仿宋" w:hAnsi="仿宋" w:eastAsia="仿宋" w:cs="仿宋"/>
          <w:spacing w:val="-1"/>
          <w:sz w:val="28"/>
          <w:szCs w:val="28"/>
        </w:rPr>
        <w:t>(6)检查风机运行是否运行灵活，是否有异常响声，并及时排除。</w:t>
      </w:r>
    </w:p>
    <w:p w14:paraId="6AB21343">
      <w:pPr>
        <w:spacing w:before="227" w:line="356" w:lineRule="auto"/>
        <w:ind w:right="111"/>
        <w:jc w:val="both"/>
        <w:rPr>
          <w:rFonts w:ascii="仿宋" w:hAnsi="仿宋" w:eastAsia="仿宋" w:cs="仿宋"/>
          <w:spacing w:val="-1"/>
          <w:sz w:val="28"/>
          <w:szCs w:val="28"/>
        </w:rPr>
      </w:pPr>
      <w:r>
        <w:rPr>
          <w:rFonts w:hint="eastAsia" w:ascii="仿宋" w:hAnsi="仿宋" w:eastAsia="仿宋" w:cs="仿宋"/>
          <w:spacing w:val="-1"/>
          <w:sz w:val="28"/>
          <w:szCs w:val="28"/>
          <w:lang w:val="en-US" w:eastAsia="zh-CN"/>
        </w:rPr>
        <w:t xml:space="preserve">    </w:t>
      </w:r>
      <w:r>
        <w:rPr>
          <w:rFonts w:ascii="仿宋" w:hAnsi="仿宋" w:eastAsia="仿宋" w:cs="仿宋"/>
          <w:spacing w:val="-1"/>
          <w:sz w:val="28"/>
          <w:szCs w:val="28"/>
        </w:rPr>
        <w:t>(7)检查风机电机电容是否有臌胀、开裂现象，如有及时进行更换</w:t>
      </w:r>
    </w:p>
    <w:p w14:paraId="6644B6D6">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处理。</w:t>
      </w:r>
    </w:p>
    <w:p w14:paraId="72A9E490">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(8)检查各使用房间温控器及控制系统进行检查，进行必要的校调。</w:t>
      </w:r>
    </w:p>
    <w:p w14:paraId="3F968E4F">
      <w:pPr>
        <w:spacing w:before="227" w:line="356" w:lineRule="auto"/>
        <w:ind w:right="111" w:firstLine="599"/>
        <w:jc w:val="both"/>
        <w:rPr>
          <w:rFonts w:ascii="仿宋" w:hAnsi="仿宋" w:eastAsia="仿宋" w:cs="仿宋"/>
          <w:spacing w:val="-1"/>
          <w:sz w:val="28"/>
          <w:szCs w:val="28"/>
        </w:rPr>
      </w:pPr>
      <w:r>
        <w:rPr>
          <w:rFonts w:ascii="仿宋" w:hAnsi="仿宋" w:eastAsia="仿宋" w:cs="仿宋"/>
          <w:spacing w:val="-1"/>
          <w:sz w:val="28"/>
          <w:szCs w:val="28"/>
        </w:rPr>
        <w:t>(9)检查皮带是否松动。</w:t>
      </w:r>
    </w:p>
    <w:p w14:paraId="35D06C26">
      <w:pPr>
        <w:spacing w:before="207" w:line="222" w:lineRule="auto"/>
        <w:ind w:left="549"/>
        <w:rPr>
          <w:rFonts w:ascii="仿宋" w:hAnsi="仿宋" w:eastAsia="仿宋" w:cs="仿宋"/>
          <w:sz w:val="28"/>
          <w:szCs w:val="28"/>
        </w:rPr>
      </w:pPr>
      <w:r>
        <w:rPr>
          <w:rFonts w:ascii="仿宋" w:hAnsi="仿宋" w:eastAsia="仿宋" w:cs="仿宋"/>
          <w:spacing w:val="-8"/>
          <w:sz w:val="28"/>
          <w:szCs w:val="28"/>
        </w:rPr>
        <w:t>1.3</w:t>
      </w:r>
      <w:r>
        <w:rPr>
          <w:rFonts w:ascii="仿宋" w:hAnsi="仿宋" w:eastAsia="仿宋" w:cs="仿宋"/>
          <w:spacing w:val="50"/>
          <w:sz w:val="28"/>
          <w:szCs w:val="28"/>
        </w:rPr>
        <w:t xml:space="preserve"> </w:t>
      </w:r>
      <w:r>
        <w:rPr>
          <w:rFonts w:ascii="仿宋" w:hAnsi="仿宋" w:eastAsia="仿宋" w:cs="仿宋"/>
          <w:spacing w:val="-8"/>
          <w:sz w:val="28"/>
          <w:szCs w:val="28"/>
        </w:rPr>
        <w:t>空调设备维修人员完成维修后，必须将空调设备表面</w:t>
      </w:r>
      <w:r>
        <w:rPr>
          <w:rFonts w:ascii="仿宋" w:hAnsi="仿宋" w:eastAsia="仿宋" w:cs="仿宋"/>
          <w:spacing w:val="-9"/>
          <w:sz w:val="28"/>
          <w:szCs w:val="28"/>
        </w:rPr>
        <w:t>清洁干净及</w:t>
      </w:r>
    </w:p>
    <w:p w14:paraId="00E58FEC">
      <w:pPr>
        <w:spacing w:before="203" w:line="539" w:lineRule="exact"/>
        <w:rPr>
          <w:rFonts w:ascii="仿宋" w:hAnsi="仿宋" w:eastAsia="仿宋" w:cs="仿宋"/>
          <w:sz w:val="28"/>
          <w:szCs w:val="28"/>
        </w:rPr>
      </w:pPr>
      <w:r>
        <w:rPr>
          <w:rFonts w:ascii="仿宋" w:hAnsi="仿宋" w:eastAsia="仿宋" w:cs="仿宋"/>
          <w:spacing w:val="-7"/>
          <w:position w:val="19"/>
          <w:sz w:val="28"/>
          <w:szCs w:val="28"/>
        </w:rPr>
        <w:t>处理好维修现场环境卫生。若因未处理好现场卫生导致第三人发生意外事</w:t>
      </w:r>
    </w:p>
    <w:p w14:paraId="68EDA060">
      <w:pPr>
        <w:spacing w:before="2" w:line="220" w:lineRule="auto"/>
        <w:rPr>
          <w:rFonts w:ascii="仿宋" w:hAnsi="仿宋" w:eastAsia="仿宋" w:cs="仿宋"/>
          <w:sz w:val="28"/>
          <w:szCs w:val="28"/>
        </w:rPr>
      </w:pPr>
      <w:r>
        <w:rPr>
          <w:rFonts w:ascii="仿宋" w:hAnsi="仿宋" w:eastAsia="仿宋" w:cs="仿宋"/>
          <w:spacing w:val="-3"/>
          <w:sz w:val="28"/>
          <w:szCs w:val="28"/>
        </w:rPr>
        <w:t>故，乙方承担一切相关责任及经济赔偿。</w:t>
      </w:r>
    </w:p>
    <w:p w14:paraId="668937CE">
      <w:pPr>
        <w:spacing w:before="205" w:line="540" w:lineRule="exact"/>
        <w:ind w:left="549"/>
        <w:rPr>
          <w:rFonts w:ascii="仿宋" w:hAnsi="仿宋" w:eastAsia="仿宋" w:cs="仿宋"/>
          <w:sz w:val="28"/>
          <w:szCs w:val="28"/>
        </w:rPr>
      </w:pPr>
      <w:r>
        <w:rPr>
          <w:rFonts w:ascii="仿宋" w:hAnsi="仿宋" w:eastAsia="仿宋" w:cs="仿宋"/>
          <w:spacing w:val="-7"/>
          <w:position w:val="19"/>
          <w:sz w:val="28"/>
          <w:szCs w:val="28"/>
        </w:rPr>
        <w:t>1.4</w:t>
      </w:r>
      <w:r>
        <w:rPr>
          <w:rFonts w:ascii="仿宋" w:hAnsi="仿宋" w:eastAsia="仿宋" w:cs="仿宋"/>
          <w:spacing w:val="30"/>
          <w:position w:val="19"/>
          <w:sz w:val="28"/>
          <w:szCs w:val="28"/>
        </w:rPr>
        <w:t xml:space="preserve"> </w:t>
      </w:r>
      <w:r>
        <w:rPr>
          <w:rFonts w:ascii="仿宋" w:hAnsi="仿宋" w:eastAsia="仿宋" w:cs="仿宋"/>
          <w:spacing w:val="-7"/>
          <w:position w:val="19"/>
          <w:sz w:val="28"/>
          <w:szCs w:val="28"/>
        </w:rPr>
        <w:t>本项目的维保费包含维保期内空调设备清</w:t>
      </w:r>
      <w:r>
        <w:rPr>
          <w:rFonts w:ascii="仿宋" w:hAnsi="仿宋" w:eastAsia="仿宋" w:cs="仿宋"/>
          <w:spacing w:val="-8"/>
          <w:position w:val="19"/>
          <w:sz w:val="28"/>
          <w:szCs w:val="28"/>
        </w:rPr>
        <w:t>洗消毒、维修时产生的</w:t>
      </w:r>
    </w:p>
    <w:p w14:paraId="557CB28C">
      <w:pPr>
        <w:spacing w:before="1" w:line="220" w:lineRule="auto"/>
        <w:rPr>
          <w:rFonts w:ascii="仿宋" w:hAnsi="仿宋" w:eastAsia="仿宋" w:cs="仿宋"/>
          <w:sz w:val="28"/>
          <w:szCs w:val="28"/>
        </w:rPr>
      </w:pPr>
      <w:r>
        <w:rPr>
          <w:rFonts w:ascii="仿宋" w:hAnsi="仿宋" w:eastAsia="仿宋" w:cs="仿宋"/>
          <w:spacing w:val="-6"/>
          <w:sz w:val="28"/>
          <w:szCs w:val="28"/>
        </w:rPr>
        <w:t>人工劳务费、维保工器具使用费、交通差旅费及税费；</w:t>
      </w:r>
    </w:p>
    <w:p w14:paraId="4347A112">
      <w:pPr>
        <w:spacing w:before="204" w:line="356" w:lineRule="auto"/>
        <w:ind w:right="110" w:firstLine="549"/>
        <w:rPr>
          <w:rFonts w:ascii="仿宋" w:hAnsi="仿宋" w:eastAsia="仿宋" w:cs="仿宋"/>
          <w:sz w:val="28"/>
          <w:szCs w:val="28"/>
        </w:rPr>
      </w:pPr>
      <w:r>
        <w:rPr>
          <w:rFonts w:ascii="仿宋" w:hAnsi="仿宋" w:eastAsia="仿宋" w:cs="仿宋"/>
          <w:spacing w:val="-7"/>
          <w:sz w:val="28"/>
          <w:szCs w:val="28"/>
        </w:rPr>
        <w:t>1.5</w:t>
      </w:r>
      <w:r>
        <w:rPr>
          <w:rFonts w:ascii="仿宋" w:hAnsi="仿宋" w:eastAsia="仿宋" w:cs="仿宋"/>
          <w:spacing w:val="35"/>
          <w:sz w:val="28"/>
          <w:szCs w:val="28"/>
        </w:rPr>
        <w:t xml:space="preserve"> </w:t>
      </w:r>
      <w:r>
        <w:rPr>
          <w:rFonts w:ascii="仿宋" w:hAnsi="仿宋" w:eastAsia="仿宋" w:cs="仿宋"/>
          <w:spacing w:val="-7"/>
          <w:sz w:val="28"/>
          <w:szCs w:val="28"/>
        </w:rPr>
        <w:t>如有必要更换空调零配件，乙方应将维修清单报甲方并提供空调</w:t>
      </w:r>
      <w:r>
        <w:rPr>
          <w:rFonts w:ascii="仿宋" w:hAnsi="仿宋" w:eastAsia="仿宋" w:cs="仿宋"/>
          <w:sz w:val="28"/>
          <w:szCs w:val="28"/>
        </w:rPr>
        <w:t xml:space="preserve"> </w:t>
      </w:r>
      <w:r>
        <w:rPr>
          <w:rFonts w:ascii="仿宋" w:hAnsi="仿宋" w:eastAsia="仿宋" w:cs="仿宋"/>
          <w:spacing w:val="-3"/>
          <w:sz w:val="28"/>
          <w:szCs w:val="28"/>
        </w:rPr>
        <w:t>零配件，如零配件费用是附件5清单内容，甲方审核后有权决定部分实施</w:t>
      </w:r>
      <w:r>
        <w:rPr>
          <w:rFonts w:ascii="仿宋" w:hAnsi="仿宋" w:eastAsia="仿宋" w:cs="仿宋"/>
          <w:spacing w:val="16"/>
          <w:sz w:val="28"/>
          <w:szCs w:val="28"/>
        </w:rPr>
        <w:t xml:space="preserve"> </w:t>
      </w:r>
      <w:r>
        <w:rPr>
          <w:rFonts w:ascii="仿宋" w:hAnsi="仿宋" w:eastAsia="仿宋" w:cs="仿宋"/>
          <w:spacing w:val="-3"/>
          <w:sz w:val="28"/>
          <w:szCs w:val="28"/>
        </w:rPr>
        <w:t>或全部实施；如零配件费用不是是附件5清单内容，经甲方审核后决定是</w:t>
      </w:r>
      <w:r>
        <w:rPr>
          <w:rFonts w:ascii="仿宋" w:hAnsi="仿宋" w:eastAsia="仿宋" w:cs="仿宋"/>
          <w:spacing w:val="-4"/>
          <w:sz w:val="28"/>
          <w:szCs w:val="28"/>
        </w:rPr>
        <w:t>否实施，材料费部分由甲方承担。</w:t>
      </w:r>
    </w:p>
    <w:p w14:paraId="6E10BF19">
      <w:pPr>
        <w:spacing w:before="207" w:line="539" w:lineRule="exact"/>
        <w:ind w:left="549"/>
        <w:rPr>
          <w:rFonts w:ascii="仿宋" w:hAnsi="仿宋" w:eastAsia="仿宋" w:cs="仿宋"/>
          <w:sz w:val="28"/>
          <w:szCs w:val="28"/>
        </w:rPr>
      </w:pPr>
      <w:r>
        <w:rPr>
          <w:rFonts w:ascii="仿宋" w:hAnsi="仿宋" w:eastAsia="仿宋" w:cs="仿宋"/>
          <w:spacing w:val="-2"/>
          <w:position w:val="19"/>
          <w:sz w:val="28"/>
          <w:szCs w:val="28"/>
        </w:rPr>
        <w:t>1.6空调维修人员每次保养对空调设备进行一次全面安全、运行检查</w:t>
      </w:r>
    </w:p>
    <w:p w14:paraId="06B6726E">
      <w:pPr>
        <w:spacing w:before="1" w:line="220" w:lineRule="auto"/>
        <w:rPr>
          <w:rFonts w:ascii="仿宋" w:hAnsi="仿宋" w:eastAsia="仿宋" w:cs="仿宋"/>
          <w:sz w:val="28"/>
          <w:szCs w:val="28"/>
        </w:rPr>
      </w:pPr>
      <w:r>
        <w:rPr>
          <w:rFonts w:ascii="仿宋" w:hAnsi="仿宋" w:eastAsia="仿宋" w:cs="仿宋"/>
          <w:spacing w:val="-5"/>
          <w:sz w:val="28"/>
          <w:szCs w:val="28"/>
        </w:rPr>
        <w:t>并做记录由甲方签名确认。</w:t>
      </w:r>
    </w:p>
    <w:p w14:paraId="361DBB58">
      <w:pPr>
        <w:spacing w:before="206" w:line="540" w:lineRule="exact"/>
        <w:ind w:left="549"/>
        <w:rPr>
          <w:rFonts w:ascii="仿宋" w:hAnsi="仿宋" w:eastAsia="仿宋" w:cs="仿宋"/>
          <w:sz w:val="28"/>
          <w:szCs w:val="28"/>
        </w:rPr>
      </w:pPr>
      <w:r>
        <w:rPr>
          <w:rFonts w:ascii="仿宋" w:hAnsi="仿宋" w:eastAsia="仿宋" w:cs="仿宋"/>
          <w:spacing w:val="-2"/>
          <w:position w:val="19"/>
          <w:sz w:val="28"/>
          <w:szCs w:val="28"/>
        </w:rPr>
        <w:t>1.7发现空调设备安全、运行隐患必需以书面形式告知管理人，并做</w:t>
      </w:r>
    </w:p>
    <w:p w14:paraId="0FF9DE4E">
      <w:pPr>
        <w:spacing w:line="220" w:lineRule="auto"/>
        <w:rPr>
          <w:rFonts w:ascii="仿宋" w:hAnsi="仿宋" w:eastAsia="仿宋" w:cs="仿宋"/>
          <w:sz w:val="28"/>
          <w:szCs w:val="28"/>
        </w:rPr>
      </w:pPr>
      <w:r>
        <w:rPr>
          <w:rFonts w:ascii="仿宋" w:hAnsi="仿宋" w:eastAsia="仿宋" w:cs="仿宋"/>
          <w:spacing w:val="-3"/>
          <w:sz w:val="28"/>
          <w:szCs w:val="28"/>
        </w:rPr>
        <w:t>相应临时处理及防护措施并提交改善方案。</w:t>
      </w:r>
    </w:p>
    <w:p w14:paraId="37FC72EB">
      <w:pPr>
        <w:spacing w:before="280" w:line="222" w:lineRule="auto"/>
        <w:ind w:left="549"/>
        <w:rPr>
          <w:rFonts w:ascii="仿宋" w:hAnsi="仿宋" w:eastAsia="仿宋" w:cs="仿宋"/>
          <w:sz w:val="28"/>
          <w:szCs w:val="28"/>
        </w:rPr>
      </w:pPr>
      <w:r>
        <w:rPr>
          <w:rFonts w:ascii="仿宋" w:hAnsi="仿宋" w:eastAsia="仿宋" w:cs="仿宋"/>
          <w:spacing w:val="-5"/>
          <w:sz w:val="28"/>
          <w:szCs w:val="28"/>
        </w:rPr>
        <w:t>1.8</w:t>
      </w:r>
      <w:r>
        <w:rPr>
          <w:rFonts w:ascii="仿宋" w:hAnsi="仿宋" w:eastAsia="仿宋" w:cs="仿宋"/>
          <w:spacing w:val="53"/>
          <w:sz w:val="28"/>
          <w:szCs w:val="28"/>
        </w:rPr>
        <w:t xml:space="preserve"> </w:t>
      </w:r>
      <w:r>
        <w:rPr>
          <w:rFonts w:ascii="仿宋" w:hAnsi="仿宋" w:eastAsia="仿宋" w:cs="仿宋"/>
          <w:spacing w:val="-5"/>
          <w:sz w:val="28"/>
          <w:szCs w:val="28"/>
        </w:rPr>
        <w:t>空调设备拆装服务需求</w:t>
      </w:r>
    </w:p>
    <w:p w14:paraId="2C69D578">
      <w:pPr>
        <w:spacing w:before="203" w:line="362" w:lineRule="auto"/>
        <w:ind w:firstLine="549"/>
        <w:rPr>
          <w:rFonts w:ascii="仿宋" w:hAnsi="仿宋" w:eastAsia="仿宋" w:cs="仿宋"/>
          <w:sz w:val="28"/>
          <w:szCs w:val="28"/>
        </w:rPr>
      </w:pPr>
      <w:r>
        <w:rPr>
          <w:rFonts w:ascii="仿宋" w:hAnsi="仿宋" w:eastAsia="仿宋" w:cs="仿宋"/>
          <w:spacing w:val="-7"/>
          <w:sz w:val="28"/>
          <w:szCs w:val="28"/>
        </w:rPr>
        <w:t>空调设备拆装时必须做好周边安全围蔽措施，维修人员做好本人安全</w:t>
      </w:r>
      <w:r>
        <w:rPr>
          <w:rFonts w:ascii="仿宋" w:hAnsi="仿宋" w:eastAsia="仿宋" w:cs="仿宋"/>
          <w:spacing w:val="7"/>
          <w:sz w:val="28"/>
          <w:szCs w:val="28"/>
        </w:rPr>
        <w:t xml:space="preserve">  </w:t>
      </w:r>
      <w:r>
        <w:rPr>
          <w:rFonts w:ascii="仿宋" w:hAnsi="仿宋" w:eastAsia="仿宋" w:cs="仿宋"/>
          <w:spacing w:val="-3"/>
          <w:sz w:val="28"/>
          <w:szCs w:val="28"/>
        </w:rPr>
        <w:t>保护措施，做到安全文明施工。严格遵守国家有关安全生产的法律法规。</w:t>
      </w:r>
    </w:p>
    <w:p w14:paraId="209100C5">
      <w:pPr>
        <w:spacing w:before="1" w:line="220" w:lineRule="auto"/>
        <w:rPr>
          <w:rFonts w:ascii="仿宋" w:hAnsi="仿宋" w:eastAsia="仿宋" w:cs="仿宋"/>
          <w:sz w:val="28"/>
          <w:szCs w:val="28"/>
        </w:rPr>
      </w:pPr>
      <w:r>
        <w:rPr>
          <w:rFonts w:ascii="仿宋" w:hAnsi="仿宋" w:eastAsia="仿宋" w:cs="仿宋"/>
          <w:spacing w:val="-13"/>
          <w:sz w:val="28"/>
          <w:szCs w:val="28"/>
        </w:rPr>
        <w:t>若出现安全事故，</w:t>
      </w:r>
      <w:r>
        <w:rPr>
          <w:rFonts w:ascii="仿宋" w:hAnsi="仿宋" w:eastAsia="仿宋" w:cs="仿宋"/>
          <w:spacing w:val="79"/>
          <w:sz w:val="28"/>
          <w:szCs w:val="28"/>
        </w:rPr>
        <w:t xml:space="preserve"> </w:t>
      </w:r>
      <w:r>
        <w:rPr>
          <w:rFonts w:ascii="仿宋" w:hAnsi="仿宋" w:eastAsia="仿宋" w:cs="仿宋"/>
          <w:spacing w:val="-13"/>
          <w:sz w:val="28"/>
          <w:szCs w:val="28"/>
        </w:rPr>
        <w:t>一切相关责任及经济赔偿由乙方承担。</w:t>
      </w:r>
    </w:p>
    <w:p w14:paraId="42CD0EC5">
      <w:pPr>
        <w:spacing w:before="194" w:line="220" w:lineRule="auto"/>
        <w:ind w:left="549"/>
        <w:rPr>
          <w:rFonts w:ascii="仿宋" w:hAnsi="仿宋" w:eastAsia="仿宋" w:cs="仿宋"/>
          <w:sz w:val="28"/>
          <w:szCs w:val="28"/>
        </w:rPr>
      </w:pPr>
      <w:r>
        <w:rPr>
          <w:rFonts w:ascii="仿宋" w:hAnsi="仿宋" w:eastAsia="仿宋" w:cs="仿宋"/>
          <w:spacing w:val="-5"/>
          <w:sz w:val="28"/>
          <w:szCs w:val="28"/>
        </w:rPr>
        <w:t>1.9</w:t>
      </w:r>
      <w:r>
        <w:rPr>
          <w:rFonts w:ascii="仿宋" w:hAnsi="仿宋" w:eastAsia="仿宋" w:cs="仿宋"/>
          <w:spacing w:val="58"/>
          <w:sz w:val="28"/>
          <w:szCs w:val="28"/>
        </w:rPr>
        <w:t xml:space="preserve"> </w:t>
      </w:r>
      <w:r>
        <w:rPr>
          <w:rFonts w:ascii="仿宋" w:hAnsi="仿宋" w:eastAsia="仿宋" w:cs="仿宋"/>
          <w:spacing w:val="-5"/>
          <w:sz w:val="28"/>
          <w:szCs w:val="28"/>
        </w:rPr>
        <w:t>乙方完成保养工作后，应向甲方呈交保养和维修单据。</w:t>
      </w:r>
    </w:p>
    <w:p w14:paraId="24355877">
      <w:pPr>
        <w:spacing w:before="216" w:line="360" w:lineRule="auto"/>
        <w:ind w:left="549"/>
      </w:pPr>
      <w:r>
        <w:rPr>
          <w:rFonts w:ascii="仿宋" w:hAnsi="仿宋" w:eastAsia="仿宋" w:cs="仿宋"/>
          <w:spacing w:val="1"/>
          <w:sz w:val="28"/>
          <w:szCs w:val="28"/>
        </w:rPr>
        <w:t>1.10乙方对检查保养中发现的各种运行异常，应及</w:t>
      </w:r>
      <w:r>
        <w:rPr>
          <w:rFonts w:ascii="仿宋" w:hAnsi="仿宋" w:eastAsia="仿宋" w:cs="仿宋"/>
          <w:sz w:val="28"/>
          <w:szCs w:val="28"/>
        </w:rPr>
        <w:t>时向甲方提出书</w:t>
      </w:r>
    </w:p>
    <w:p w14:paraId="48D649B8">
      <w:pPr>
        <w:spacing w:before="91" w:line="360" w:lineRule="auto"/>
        <w:jc w:val="both"/>
        <w:rPr>
          <w:rFonts w:ascii="仿宋" w:hAnsi="仿宋" w:eastAsia="仿宋" w:cs="仿宋"/>
          <w:sz w:val="28"/>
          <w:szCs w:val="28"/>
        </w:rPr>
      </w:pPr>
      <w:r>
        <w:rPr>
          <w:rFonts w:ascii="仿宋" w:hAnsi="仿宋" w:eastAsia="仿宋" w:cs="仿宋"/>
          <w:spacing w:val="-2"/>
          <w:sz w:val="28"/>
          <w:szCs w:val="28"/>
        </w:rPr>
        <w:t>面的修理方案和更换配件的建议，并停机等待甲方认可后才能进行维修。</w:t>
      </w:r>
      <w:r>
        <w:rPr>
          <w:rFonts w:ascii="仿宋" w:hAnsi="仿宋" w:eastAsia="仿宋" w:cs="仿宋"/>
          <w:spacing w:val="1"/>
          <w:sz w:val="28"/>
          <w:szCs w:val="28"/>
        </w:rPr>
        <w:t xml:space="preserve"> </w:t>
      </w:r>
      <w:r>
        <w:rPr>
          <w:rFonts w:ascii="仿宋" w:hAnsi="仿宋" w:eastAsia="仿宋" w:cs="仿宋"/>
          <w:spacing w:val="-6"/>
          <w:sz w:val="28"/>
          <w:szCs w:val="28"/>
        </w:rPr>
        <w:t>另外，因自然灾害、火灾等不可抗拒因素不属于本维修保养范</w:t>
      </w:r>
      <w:r>
        <w:rPr>
          <w:rFonts w:ascii="仿宋" w:hAnsi="仿宋" w:eastAsia="仿宋" w:cs="仿宋"/>
          <w:spacing w:val="-7"/>
          <w:sz w:val="28"/>
          <w:szCs w:val="28"/>
        </w:rPr>
        <w:t>围，其修理</w:t>
      </w:r>
    </w:p>
    <w:p w14:paraId="7B3A5309">
      <w:pPr>
        <w:spacing w:line="360" w:lineRule="auto"/>
        <w:rPr>
          <w:rFonts w:ascii="仿宋" w:hAnsi="仿宋" w:eastAsia="仿宋" w:cs="仿宋"/>
          <w:sz w:val="28"/>
          <w:szCs w:val="28"/>
        </w:rPr>
      </w:pPr>
      <w:r>
        <w:rPr>
          <w:rFonts w:ascii="仿宋" w:hAnsi="仿宋" w:eastAsia="仿宋" w:cs="仿宋"/>
          <w:spacing w:val="-7"/>
          <w:sz w:val="28"/>
          <w:szCs w:val="28"/>
        </w:rPr>
        <w:t>费用另计。</w:t>
      </w:r>
    </w:p>
    <w:p w14:paraId="4502F9D8">
      <w:pPr>
        <w:spacing w:before="219" w:line="222" w:lineRule="auto"/>
        <w:ind w:left="544"/>
        <w:outlineLvl w:val="6"/>
        <w:rPr>
          <w:rFonts w:ascii="仿宋" w:hAnsi="仿宋" w:eastAsia="仿宋" w:cs="仿宋"/>
          <w:sz w:val="28"/>
          <w:szCs w:val="28"/>
        </w:rPr>
      </w:pPr>
      <w:r>
        <w:rPr>
          <w:rFonts w:ascii="仿宋" w:hAnsi="仿宋" w:eastAsia="仿宋" w:cs="仿宋"/>
          <w:b/>
          <w:bCs/>
          <w:spacing w:val="-11"/>
          <w:sz w:val="28"/>
          <w:szCs w:val="28"/>
        </w:rPr>
        <w:t>二、</w:t>
      </w:r>
      <w:r>
        <w:rPr>
          <w:rFonts w:ascii="仿宋" w:hAnsi="仿宋" w:eastAsia="仿宋" w:cs="仿宋"/>
          <w:spacing w:val="-65"/>
          <w:sz w:val="28"/>
          <w:szCs w:val="28"/>
        </w:rPr>
        <w:t xml:space="preserve"> </w:t>
      </w:r>
      <w:r>
        <w:rPr>
          <w:rFonts w:ascii="仿宋" w:hAnsi="仿宋" w:eastAsia="仿宋" w:cs="仿宋"/>
          <w:b/>
          <w:bCs/>
          <w:spacing w:val="-11"/>
          <w:sz w:val="28"/>
          <w:szCs w:val="28"/>
        </w:rPr>
        <w:t>服务及质量要求</w:t>
      </w:r>
    </w:p>
    <w:p w14:paraId="7D6A7427">
      <w:pPr>
        <w:spacing w:before="196" w:line="355" w:lineRule="auto"/>
        <w:ind w:right="101" w:firstLine="540"/>
        <w:jc w:val="both"/>
        <w:rPr>
          <w:rFonts w:ascii="仿宋" w:hAnsi="仿宋" w:eastAsia="仿宋" w:cs="仿宋"/>
          <w:sz w:val="28"/>
          <w:szCs w:val="28"/>
        </w:rPr>
      </w:pPr>
      <w:r>
        <w:rPr>
          <w:rFonts w:ascii="仿宋" w:hAnsi="仿宋" w:eastAsia="仿宋" w:cs="仿宋"/>
          <w:spacing w:val="2"/>
          <w:sz w:val="28"/>
          <w:szCs w:val="28"/>
        </w:rPr>
        <w:t>当乙方接到甲方设备故障要求维修的通知(电话、传真)后，应积极</w:t>
      </w:r>
      <w:r>
        <w:rPr>
          <w:rFonts w:ascii="仿宋" w:hAnsi="仿宋" w:eastAsia="仿宋" w:cs="仿宋"/>
          <w:spacing w:val="4"/>
          <w:sz w:val="28"/>
          <w:szCs w:val="28"/>
        </w:rPr>
        <w:t>响应，并应在</w:t>
      </w:r>
      <w:r>
        <w:rPr>
          <w:rFonts w:hint="eastAsia" w:ascii="仿宋" w:hAnsi="仿宋" w:eastAsia="仿宋" w:cs="仿宋"/>
          <w:spacing w:val="4"/>
          <w:sz w:val="28"/>
          <w:szCs w:val="28"/>
          <w:lang w:val="en-US" w:eastAsia="zh-CN"/>
        </w:rPr>
        <w:t>8</w:t>
      </w:r>
      <w:r>
        <w:rPr>
          <w:rFonts w:ascii="仿宋" w:hAnsi="仿宋" w:eastAsia="仿宋" w:cs="仿宋"/>
          <w:spacing w:val="4"/>
          <w:sz w:val="28"/>
          <w:szCs w:val="28"/>
        </w:rPr>
        <w:t>时内回应甲方并三天内派有经</w:t>
      </w:r>
      <w:r>
        <w:rPr>
          <w:rFonts w:ascii="仿宋" w:hAnsi="仿宋" w:eastAsia="仿宋" w:cs="仿宋"/>
          <w:spacing w:val="3"/>
          <w:sz w:val="28"/>
          <w:szCs w:val="28"/>
        </w:rPr>
        <w:t>验的工程师到甲方指定的</w:t>
      </w:r>
      <w:r>
        <w:rPr>
          <w:rFonts w:ascii="仿宋" w:hAnsi="仿宋" w:eastAsia="仿宋" w:cs="仿宋"/>
          <w:spacing w:val="-1"/>
          <w:sz w:val="28"/>
          <w:szCs w:val="28"/>
        </w:rPr>
        <w:t>设备现场，排除设备故障，保障设备恢复正常运行。</w:t>
      </w:r>
    </w:p>
    <w:p w14:paraId="751E9C6B">
      <w:pPr>
        <w:spacing w:before="236" w:line="223" w:lineRule="auto"/>
        <w:ind w:left="544"/>
        <w:outlineLvl w:val="6"/>
        <w:rPr>
          <w:rFonts w:ascii="仿宋" w:hAnsi="仿宋" w:eastAsia="仿宋" w:cs="仿宋"/>
          <w:sz w:val="28"/>
          <w:szCs w:val="28"/>
        </w:rPr>
      </w:pPr>
      <w:r>
        <w:rPr>
          <w:rFonts w:ascii="仿宋" w:hAnsi="仿宋" w:eastAsia="仿宋" w:cs="仿宋"/>
          <w:b/>
          <w:bCs/>
          <w:spacing w:val="-13"/>
          <w:sz w:val="28"/>
          <w:szCs w:val="28"/>
        </w:rPr>
        <w:t>三、</w:t>
      </w:r>
      <w:r>
        <w:rPr>
          <w:rFonts w:ascii="仿宋" w:hAnsi="仿宋" w:eastAsia="仿宋" w:cs="仿宋"/>
          <w:spacing w:val="-67"/>
          <w:sz w:val="28"/>
          <w:szCs w:val="28"/>
        </w:rPr>
        <w:t xml:space="preserve"> </w:t>
      </w:r>
      <w:r>
        <w:rPr>
          <w:rFonts w:ascii="仿宋" w:hAnsi="仿宋" w:eastAsia="仿宋" w:cs="仿宋"/>
          <w:b/>
          <w:bCs/>
          <w:spacing w:val="-13"/>
          <w:sz w:val="28"/>
          <w:szCs w:val="28"/>
        </w:rPr>
        <w:t>双方责任</w:t>
      </w:r>
    </w:p>
    <w:p w14:paraId="3594CA2B">
      <w:pPr>
        <w:spacing w:before="211" w:line="222" w:lineRule="auto"/>
        <w:ind w:left="544"/>
        <w:outlineLvl w:val="6"/>
        <w:rPr>
          <w:rFonts w:ascii="仿宋" w:hAnsi="仿宋" w:eastAsia="仿宋" w:cs="仿宋"/>
          <w:sz w:val="28"/>
          <w:szCs w:val="28"/>
        </w:rPr>
      </w:pPr>
      <w:r>
        <w:rPr>
          <w:rFonts w:ascii="仿宋" w:hAnsi="仿宋" w:eastAsia="仿宋" w:cs="仿宋"/>
          <w:b/>
          <w:bCs/>
          <w:spacing w:val="-8"/>
          <w:sz w:val="28"/>
          <w:szCs w:val="28"/>
        </w:rPr>
        <w:t>1、甲方责任</w:t>
      </w:r>
    </w:p>
    <w:p w14:paraId="63D8FE2B">
      <w:pPr>
        <w:spacing w:before="184" w:line="220" w:lineRule="auto"/>
        <w:ind w:left="540"/>
        <w:rPr>
          <w:rFonts w:ascii="仿宋" w:hAnsi="仿宋" w:eastAsia="仿宋" w:cs="仿宋"/>
          <w:sz w:val="28"/>
          <w:szCs w:val="28"/>
        </w:rPr>
      </w:pPr>
      <w:r>
        <w:rPr>
          <w:rFonts w:ascii="仿宋" w:hAnsi="仿宋" w:eastAsia="仿宋" w:cs="仿宋"/>
          <w:spacing w:val="-7"/>
          <w:sz w:val="28"/>
          <w:szCs w:val="28"/>
        </w:rPr>
        <w:t>a、</w:t>
      </w:r>
      <w:r>
        <w:rPr>
          <w:rFonts w:ascii="仿宋" w:hAnsi="仿宋" w:eastAsia="仿宋" w:cs="仿宋"/>
          <w:spacing w:val="1"/>
          <w:sz w:val="28"/>
          <w:szCs w:val="28"/>
        </w:rPr>
        <w:t xml:space="preserve"> </w:t>
      </w:r>
      <w:r>
        <w:rPr>
          <w:rFonts w:ascii="仿宋" w:hAnsi="仿宋" w:eastAsia="仿宋" w:cs="仿宋"/>
          <w:spacing w:val="-7"/>
          <w:sz w:val="28"/>
          <w:szCs w:val="28"/>
        </w:rPr>
        <w:t>甲方须按照乙方的指导，正确合理的操作设备。</w:t>
      </w:r>
    </w:p>
    <w:p w14:paraId="4398B032">
      <w:pPr>
        <w:spacing w:before="207" w:line="539" w:lineRule="exact"/>
        <w:ind w:left="540"/>
        <w:rPr>
          <w:rFonts w:ascii="仿宋" w:hAnsi="仿宋" w:eastAsia="仿宋" w:cs="仿宋"/>
          <w:sz w:val="28"/>
          <w:szCs w:val="28"/>
        </w:rPr>
      </w:pPr>
      <w:r>
        <w:rPr>
          <w:rFonts w:ascii="仿宋" w:hAnsi="仿宋" w:eastAsia="仿宋" w:cs="仿宋"/>
          <w:spacing w:val="-4"/>
          <w:position w:val="19"/>
          <w:sz w:val="28"/>
          <w:szCs w:val="28"/>
        </w:rPr>
        <w:t>b、</w:t>
      </w:r>
      <w:r>
        <w:rPr>
          <w:rFonts w:ascii="仿宋" w:hAnsi="仿宋" w:eastAsia="仿宋" w:cs="仿宋"/>
          <w:spacing w:val="-15"/>
          <w:position w:val="19"/>
          <w:sz w:val="28"/>
          <w:szCs w:val="28"/>
        </w:rPr>
        <w:t xml:space="preserve"> </w:t>
      </w:r>
      <w:r>
        <w:rPr>
          <w:rFonts w:ascii="仿宋" w:hAnsi="仿宋" w:eastAsia="仿宋" w:cs="仿宋"/>
          <w:spacing w:val="-4"/>
          <w:position w:val="19"/>
          <w:sz w:val="28"/>
          <w:szCs w:val="28"/>
        </w:rPr>
        <w:t>甲方有义务向乙方提供保养维修必须的水、电、维修场地及安全</w:t>
      </w:r>
    </w:p>
    <w:p w14:paraId="29426DFE">
      <w:pPr>
        <w:spacing w:line="220" w:lineRule="auto"/>
        <w:rPr>
          <w:rFonts w:ascii="仿宋" w:hAnsi="仿宋" w:eastAsia="仿宋" w:cs="仿宋"/>
          <w:sz w:val="28"/>
          <w:szCs w:val="28"/>
        </w:rPr>
      </w:pPr>
      <w:r>
        <w:rPr>
          <w:rFonts w:ascii="仿宋" w:hAnsi="仿宋" w:eastAsia="仿宋" w:cs="仿宋"/>
          <w:spacing w:val="-4"/>
          <w:sz w:val="28"/>
          <w:szCs w:val="28"/>
        </w:rPr>
        <w:t>协作、配合乙方做好设备的保养。</w:t>
      </w:r>
    </w:p>
    <w:p w14:paraId="7CD4E604">
      <w:pPr>
        <w:spacing w:before="207" w:line="221" w:lineRule="auto"/>
        <w:ind w:left="540"/>
        <w:rPr>
          <w:rFonts w:ascii="仿宋" w:hAnsi="仿宋" w:eastAsia="仿宋" w:cs="仿宋"/>
          <w:sz w:val="28"/>
          <w:szCs w:val="28"/>
        </w:rPr>
      </w:pPr>
      <w:r>
        <w:rPr>
          <w:rFonts w:ascii="仿宋" w:hAnsi="仿宋" w:eastAsia="仿宋" w:cs="仿宋"/>
          <w:spacing w:val="-7"/>
          <w:sz w:val="28"/>
          <w:szCs w:val="28"/>
        </w:rPr>
        <w:t>c、</w:t>
      </w:r>
      <w:r>
        <w:rPr>
          <w:rFonts w:ascii="仿宋" w:hAnsi="仿宋" w:eastAsia="仿宋" w:cs="仿宋"/>
          <w:spacing w:val="-18"/>
          <w:sz w:val="28"/>
          <w:szCs w:val="28"/>
        </w:rPr>
        <w:t xml:space="preserve"> </w:t>
      </w:r>
      <w:r>
        <w:rPr>
          <w:rFonts w:ascii="仿宋" w:hAnsi="仿宋" w:eastAsia="仿宋" w:cs="仿宋"/>
          <w:spacing w:val="-7"/>
          <w:sz w:val="28"/>
          <w:szCs w:val="28"/>
        </w:rPr>
        <w:t>甲方应提供现有的辅助用具及吊装配合。</w:t>
      </w:r>
    </w:p>
    <w:p w14:paraId="061EDE1A">
      <w:pPr>
        <w:spacing w:before="206" w:line="540" w:lineRule="exact"/>
        <w:ind w:left="540"/>
        <w:rPr>
          <w:rFonts w:ascii="仿宋" w:hAnsi="仿宋" w:eastAsia="仿宋" w:cs="仿宋"/>
          <w:sz w:val="28"/>
          <w:szCs w:val="28"/>
        </w:rPr>
      </w:pPr>
      <w:r>
        <w:rPr>
          <w:rFonts w:ascii="仿宋" w:hAnsi="仿宋" w:eastAsia="仿宋" w:cs="仿宋"/>
          <w:spacing w:val="-4"/>
          <w:position w:val="19"/>
          <w:sz w:val="28"/>
          <w:szCs w:val="28"/>
        </w:rPr>
        <w:t>d、</w:t>
      </w:r>
      <w:r>
        <w:rPr>
          <w:rFonts w:ascii="仿宋" w:hAnsi="仿宋" w:eastAsia="仿宋" w:cs="仿宋"/>
          <w:spacing w:val="-8"/>
          <w:position w:val="19"/>
          <w:sz w:val="28"/>
          <w:szCs w:val="28"/>
        </w:rPr>
        <w:t xml:space="preserve"> </w:t>
      </w:r>
      <w:r>
        <w:rPr>
          <w:rFonts w:ascii="仿宋" w:hAnsi="仿宋" w:eastAsia="仿宋" w:cs="仿宋"/>
          <w:spacing w:val="-4"/>
          <w:position w:val="19"/>
          <w:sz w:val="28"/>
          <w:szCs w:val="28"/>
        </w:rPr>
        <w:t>当设备发生故障时，甲方应及时向乙方报告故障现象、信息，以</w:t>
      </w:r>
    </w:p>
    <w:p w14:paraId="66092F8E">
      <w:pPr>
        <w:spacing w:before="1" w:line="221" w:lineRule="auto"/>
        <w:rPr>
          <w:rFonts w:ascii="仿宋" w:hAnsi="仿宋" w:eastAsia="仿宋" w:cs="仿宋"/>
          <w:sz w:val="28"/>
          <w:szCs w:val="28"/>
        </w:rPr>
      </w:pPr>
      <w:r>
        <w:rPr>
          <w:rFonts w:ascii="仿宋" w:hAnsi="仿宋" w:eastAsia="仿宋" w:cs="仿宋"/>
          <w:spacing w:val="-1"/>
          <w:sz w:val="28"/>
          <w:szCs w:val="28"/>
        </w:rPr>
        <w:t>便使乙方及时分析故障，有准备地到现场修复设备。</w:t>
      </w:r>
    </w:p>
    <w:p w14:paraId="27B499D1">
      <w:pPr>
        <w:spacing w:before="202" w:line="540" w:lineRule="exact"/>
        <w:ind w:left="540"/>
        <w:rPr>
          <w:rFonts w:ascii="仿宋" w:hAnsi="仿宋" w:eastAsia="仿宋" w:cs="仿宋"/>
          <w:sz w:val="28"/>
          <w:szCs w:val="28"/>
        </w:rPr>
      </w:pPr>
      <w:r>
        <w:rPr>
          <w:rFonts w:ascii="仿宋" w:hAnsi="仿宋" w:eastAsia="仿宋" w:cs="仿宋"/>
          <w:spacing w:val="-3"/>
          <w:position w:val="19"/>
          <w:sz w:val="28"/>
          <w:szCs w:val="28"/>
        </w:rPr>
        <w:t>e、</w:t>
      </w:r>
      <w:r>
        <w:rPr>
          <w:rFonts w:ascii="仿宋" w:hAnsi="仿宋" w:eastAsia="仿宋" w:cs="仿宋"/>
          <w:spacing w:val="-43"/>
          <w:position w:val="19"/>
          <w:sz w:val="28"/>
          <w:szCs w:val="28"/>
        </w:rPr>
        <w:t xml:space="preserve"> </w:t>
      </w:r>
      <w:r>
        <w:rPr>
          <w:rFonts w:ascii="仿宋" w:hAnsi="仿宋" w:eastAsia="仿宋" w:cs="仿宋"/>
          <w:spacing w:val="-3"/>
          <w:position w:val="19"/>
          <w:sz w:val="28"/>
          <w:szCs w:val="28"/>
        </w:rPr>
        <w:t>为乙方工作人员的技术水平、维护质量进行评述，以</w:t>
      </w:r>
      <w:r>
        <w:rPr>
          <w:rFonts w:ascii="仿宋" w:hAnsi="仿宋" w:eastAsia="仿宋" w:cs="仿宋"/>
          <w:spacing w:val="-4"/>
          <w:position w:val="19"/>
          <w:sz w:val="28"/>
          <w:szCs w:val="28"/>
        </w:rPr>
        <w:t>提高乙方工</w:t>
      </w:r>
    </w:p>
    <w:p w14:paraId="45FEA072">
      <w:pPr>
        <w:spacing w:line="220" w:lineRule="auto"/>
        <w:rPr>
          <w:rFonts w:ascii="仿宋" w:hAnsi="仿宋" w:eastAsia="仿宋" w:cs="仿宋"/>
          <w:sz w:val="28"/>
          <w:szCs w:val="28"/>
        </w:rPr>
      </w:pPr>
      <w:r>
        <w:rPr>
          <w:rFonts w:ascii="仿宋" w:hAnsi="仿宋" w:eastAsia="仿宋" w:cs="仿宋"/>
          <w:spacing w:val="-4"/>
          <w:sz w:val="28"/>
          <w:szCs w:val="28"/>
        </w:rPr>
        <w:t>作人员的服务水平。</w:t>
      </w:r>
    </w:p>
    <w:p w14:paraId="4FDAFD52">
      <w:pPr>
        <w:spacing w:before="277" w:line="223" w:lineRule="auto"/>
        <w:ind w:left="544"/>
        <w:outlineLvl w:val="6"/>
        <w:rPr>
          <w:rFonts w:ascii="仿宋" w:hAnsi="仿宋" w:eastAsia="仿宋" w:cs="仿宋"/>
          <w:sz w:val="28"/>
          <w:szCs w:val="28"/>
        </w:rPr>
      </w:pPr>
      <w:r>
        <w:rPr>
          <w:rFonts w:ascii="仿宋" w:hAnsi="仿宋" w:eastAsia="仿宋" w:cs="仿宋"/>
          <w:b/>
          <w:bCs/>
          <w:spacing w:val="-15"/>
          <w:sz w:val="28"/>
          <w:szCs w:val="28"/>
        </w:rPr>
        <w:t>2、</w:t>
      </w:r>
      <w:r>
        <w:rPr>
          <w:rFonts w:ascii="仿宋" w:hAnsi="仿宋" w:eastAsia="仿宋" w:cs="仿宋"/>
          <w:spacing w:val="-44"/>
          <w:sz w:val="28"/>
          <w:szCs w:val="28"/>
        </w:rPr>
        <w:t xml:space="preserve"> </w:t>
      </w:r>
      <w:r>
        <w:rPr>
          <w:rFonts w:ascii="仿宋" w:hAnsi="仿宋" w:eastAsia="仿宋" w:cs="仿宋"/>
          <w:b/>
          <w:bCs/>
          <w:spacing w:val="-15"/>
          <w:sz w:val="28"/>
          <w:szCs w:val="28"/>
        </w:rPr>
        <w:t>乙方责任</w:t>
      </w:r>
    </w:p>
    <w:p w14:paraId="78AB671A">
      <w:pPr>
        <w:spacing w:before="202" w:line="360" w:lineRule="auto"/>
        <w:ind w:left="540"/>
        <w:rPr>
          <w:rFonts w:ascii="仿宋" w:hAnsi="仿宋" w:eastAsia="仿宋" w:cs="仿宋"/>
          <w:spacing w:val="-3"/>
          <w:position w:val="19"/>
          <w:sz w:val="28"/>
          <w:szCs w:val="28"/>
        </w:rPr>
      </w:pPr>
      <w:r>
        <w:rPr>
          <w:rFonts w:ascii="仿宋" w:hAnsi="仿宋" w:eastAsia="仿宋" w:cs="仿宋"/>
          <w:spacing w:val="-3"/>
          <w:position w:val="19"/>
          <w:sz w:val="28"/>
          <w:szCs w:val="28"/>
        </w:rPr>
        <w:t>a. 应严格(并在甲方监督下)履行本合同项目下乙方承担的义务和责任。若有违约，应承担违约责任。</w:t>
      </w:r>
    </w:p>
    <w:p w14:paraId="5E474972">
      <w:pPr>
        <w:spacing w:before="200" w:line="360" w:lineRule="auto"/>
        <w:ind w:left="540"/>
        <w:rPr>
          <w:rFonts w:ascii="仿宋" w:hAnsi="仿宋" w:eastAsia="仿宋" w:cs="仿宋"/>
          <w:sz w:val="28"/>
          <w:szCs w:val="28"/>
        </w:rPr>
      </w:pPr>
      <w:r>
        <w:rPr>
          <w:rFonts w:ascii="仿宋" w:hAnsi="仿宋" w:eastAsia="仿宋" w:cs="仿宋"/>
          <w:spacing w:val="-3"/>
          <w:sz w:val="28"/>
          <w:szCs w:val="28"/>
        </w:rPr>
        <w:t>b.</w:t>
      </w:r>
      <w:r>
        <w:rPr>
          <w:rFonts w:ascii="仿宋" w:hAnsi="仿宋" w:eastAsia="仿宋" w:cs="仿宋"/>
          <w:spacing w:val="42"/>
          <w:sz w:val="28"/>
          <w:szCs w:val="28"/>
        </w:rPr>
        <w:t xml:space="preserve"> </w:t>
      </w:r>
      <w:r>
        <w:rPr>
          <w:rFonts w:ascii="仿宋" w:hAnsi="仿宋" w:eastAsia="仿宋" w:cs="仿宋"/>
          <w:spacing w:val="-3"/>
          <w:sz w:val="28"/>
          <w:szCs w:val="28"/>
        </w:rPr>
        <w:t>应保证及时对甲方设备进行维护及维修服务。</w:t>
      </w:r>
    </w:p>
    <w:p w14:paraId="4B1D9602">
      <w:pPr>
        <w:spacing w:before="203" w:line="360" w:lineRule="auto"/>
        <w:ind w:left="540"/>
        <w:rPr>
          <w:rFonts w:ascii="仿宋" w:hAnsi="仿宋" w:eastAsia="仿宋" w:cs="仿宋"/>
          <w:spacing w:val="-1"/>
          <w:position w:val="19"/>
          <w:sz w:val="28"/>
          <w:szCs w:val="28"/>
        </w:rPr>
      </w:pPr>
      <w:r>
        <w:rPr>
          <w:rFonts w:ascii="仿宋" w:hAnsi="仿宋" w:eastAsia="仿宋" w:cs="仿宋"/>
          <w:spacing w:val="-1"/>
          <w:position w:val="19"/>
          <w:sz w:val="28"/>
          <w:szCs w:val="28"/>
        </w:rPr>
        <w:t>c.</w:t>
      </w:r>
      <w:r>
        <w:rPr>
          <w:rFonts w:ascii="仿宋" w:hAnsi="仿宋" w:eastAsia="仿宋" w:cs="仿宋"/>
          <w:spacing w:val="45"/>
          <w:position w:val="19"/>
          <w:sz w:val="28"/>
          <w:szCs w:val="28"/>
        </w:rPr>
        <w:t xml:space="preserve"> </w:t>
      </w:r>
      <w:r>
        <w:rPr>
          <w:rFonts w:ascii="仿宋" w:hAnsi="仿宋" w:eastAsia="仿宋" w:cs="仿宋"/>
          <w:spacing w:val="-1"/>
          <w:position w:val="19"/>
          <w:sz w:val="28"/>
          <w:szCs w:val="28"/>
        </w:rPr>
        <w:t>若因乙方工程技术人员在甲方现场的维修或维护过程中</w:t>
      </w:r>
      <w:r>
        <w:rPr>
          <w:rFonts w:ascii="仿宋" w:hAnsi="仿宋" w:eastAsia="仿宋" w:cs="仿宋"/>
          <w:spacing w:val="-2"/>
          <w:position w:val="19"/>
          <w:sz w:val="28"/>
          <w:szCs w:val="28"/>
        </w:rPr>
        <w:t>由于维修</w:t>
      </w:r>
      <w:r>
        <w:rPr>
          <w:rFonts w:ascii="仿宋" w:hAnsi="仿宋" w:eastAsia="仿宋" w:cs="仿宋"/>
          <w:spacing w:val="-1"/>
          <w:position w:val="19"/>
          <w:sz w:val="28"/>
          <w:szCs w:val="28"/>
        </w:rPr>
        <w:t>保养不到位使得甲方的设备造成损失，乙方应赔偿甲方损坏设备的所有维修费用，直至修复为止。</w:t>
      </w:r>
    </w:p>
    <w:p w14:paraId="300C4A04">
      <w:pPr>
        <w:spacing w:before="203" w:line="360" w:lineRule="auto"/>
        <w:ind w:left="540"/>
        <w:rPr>
          <w:rFonts w:ascii="仿宋" w:hAnsi="仿宋" w:eastAsia="仿宋" w:cs="仿宋"/>
          <w:spacing w:val="-1"/>
          <w:position w:val="19"/>
          <w:sz w:val="28"/>
          <w:szCs w:val="28"/>
        </w:rPr>
      </w:pPr>
      <w:r>
        <w:rPr>
          <w:rFonts w:ascii="仿宋" w:hAnsi="仿宋" w:eastAsia="仿宋" w:cs="仿宋"/>
          <w:spacing w:val="-1"/>
          <w:position w:val="19"/>
          <w:sz w:val="28"/>
          <w:szCs w:val="28"/>
        </w:rPr>
        <w:t>d. 乙方应及时解答甲方的有关设备问题咨询</w:t>
      </w:r>
      <w:r>
        <w:rPr>
          <w:rFonts w:hint="eastAsia" w:ascii="仿宋" w:hAnsi="仿宋" w:eastAsia="仿宋" w:cs="仿宋"/>
          <w:spacing w:val="-1"/>
          <w:position w:val="19"/>
          <w:sz w:val="28"/>
          <w:szCs w:val="28"/>
          <w:lang w:val="en-US" w:eastAsia="zh-CN"/>
        </w:rPr>
        <w:t>3小时内进行解答</w:t>
      </w:r>
      <w:r>
        <w:rPr>
          <w:rFonts w:ascii="仿宋" w:hAnsi="仿宋" w:eastAsia="仿宋" w:cs="仿宋"/>
          <w:spacing w:val="-1"/>
          <w:position w:val="19"/>
          <w:sz w:val="28"/>
          <w:szCs w:val="28"/>
        </w:rPr>
        <w:t>。</w:t>
      </w:r>
    </w:p>
    <w:p w14:paraId="3F4908A0">
      <w:pPr>
        <w:spacing w:before="213" w:line="222" w:lineRule="auto"/>
        <w:ind w:left="523"/>
        <w:rPr>
          <w:rFonts w:ascii="仿宋" w:hAnsi="仿宋" w:eastAsia="仿宋" w:cs="仿宋"/>
          <w:sz w:val="27"/>
          <w:szCs w:val="27"/>
        </w:rPr>
      </w:pPr>
      <w:r>
        <w:rPr>
          <w:rFonts w:ascii="仿宋" w:hAnsi="仿宋" w:eastAsia="仿宋" w:cs="仿宋"/>
          <w:b/>
          <w:bCs/>
          <w:spacing w:val="16"/>
          <w:sz w:val="27"/>
          <w:szCs w:val="27"/>
        </w:rPr>
        <w:t>第四条合同总价及支付方式</w:t>
      </w:r>
    </w:p>
    <w:p w14:paraId="287E00A9">
      <w:pPr>
        <w:spacing w:before="239" w:line="360" w:lineRule="auto"/>
        <w:ind w:left="559"/>
        <w:rPr>
          <w:rFonts w:ascii="仿宋" w:hAnsi="仿宋" w:eastAsia="仿宋" w:cs="仿宋"/>
          <w:sz w:val="27"/>
          <w:szCs w:val="27"/>
        </w:rPr>
      </w:pPr>
      <w:r>
        <w:rPr>
          <w:rFonts w:ascii="仿宋" w:hAnsi="仿宋" w:eastAsia="仿宋" w:cs="仿宋"/>
          <w:spacing w:val="12"/>
          <w:sz w:val="27"/>
          <w:szCs w:val="27"/>
        </w:rPr>
        <w:t>4.1</w:t>
      </w:r>
      <w:r>
        <w:rPr>
          <w:rFonts w:ascii="仿宋" w:hAnsi="仿宋" w:eastAsia="仿宋" w:cs="仿宋"/>
          <w:spacing w:val="50"/>
          <w:sz w:val="27"/>
          <w:szCs w:val="27"/>
        </w:rPr>
        <w:t xml:space="preserve"> </w:t>
      </w:r>
      <w:r>
        <w:rPr>
          <w:rFonts w:ascii="仿宋" w:hAnsi="仿宋" w:eastAsia="仿宋" w:cs="仿宋"/>
          <w:spacing w:val="12"/>
          <w:sz w:val="27"/>
          <w:szCs w:val="27"/>
        </w:rPr>
        <w:t>合同暂定金额为人民币(大写):</w:t>
      </w:r>
      <w:r>
        <w:rPr>
          <w:rFonts w:hint="eastAsia" w:ascii="仿宋" w:hAnsi="仿宋" w:eastAsia="仿宋" w:cs="仿宋"/>
          <w:spacing w:val="12"/>
          <w:sz w:val="27"/>
          <w:szCs w:val="27"/>
          <w:u w:val="single"/>
          <w:lang w:val="en-US" w:eastAsia="zh-CN"/>
        </w:rPr>
        <w:t xml:space="preserve">           </w:t>
      </w:r>
      <w:r>
        <w:rPr>
          <w:rFonts w:ascii="仿宋" w:hAnsi="仿宋" w:eastAsia="仿宋" w:cs="仿宋"/>
          <w:spacing w:val="12"/>
          <w:sz w:val="27"/>
          <w:szCs w:val="27"/>
        </w:rPr>
        <w:t>,(小写):</w:t>
      </w:r>
      <w:r>
        <w:rPr>
          <w:rFonts w:ascii="宋体" w:hAnsi="宋体" w:eastAsia="宋体" w:cs="宋体"/>
          <w:spacing w:val="12"/>
          <w:sz w:val="27"/>
          <w:szCs w:val="27"/>
        </w:rPr>
        <w:t>¥</w:t>
      </w:r>
      <w:r>
        <w:rPr>
          <w:rFonts w:hint="eastAsia" w:ascii="宋体" w:hAnsi="宋体" w:eastAsia="宋体" w:cs="宋体"/>
          <w:spacing w:val="20"/>
          <w:sz w:val="27"/>
          <w:szCs w:val="27"/>
          <w:u w:val="single"/>
          <w:lang w:val="en-US" w:eastAsia="zh-CN"/>
        </w:rPr>
        <w:t xml:space="preserve">         </w:t>
      </w:r>
      <w:r>
        <w:rPr>
          <w:rFonts w:ascii="仿宋" w:hAnsi="仿宋" w:eastAsia="仿宋" w:cs="仿宋"/>
          <w:spacing w:val="12"/>
          <w:sz w:val="27"/>
          <w:szCs w:val="27"/>
        </w:rPr>
        <w:t>元。</w:t>
      </w:r>
      <w:r>
        <w:rPr>
          <w:rFonts w:hint="eastAsia" w:ascii="仿宋_GB2312" w:hAnsi="仿宋_GB2312" w:eastAsia="仿宋_GB2312" w:cs="仿宋_GB2312"/>
          <w:sz w:val="28"/>
          <w:szCs w:val="28"/>
          <w:highlight w:val="none"/>
          <w:lang w:val="en-US" w:eastAsia="zh-CN"/>
        </w:rPr>
        <w:t>其中空调维保费用为</w:t>
      </w:r>
      <w:r>
        <w:rPr>
          <w:rFonts w:hint="eastAsia" w:ascii="仿宋_GB2312" w:hAnsi="仿宋_GB2312" w:eastAsia="仿宋_GB2312" w:cs="仿宋_GB2312"/>
          <w:sz w:val="28"/>
          <w:szCs w:val="28"/>
          <w:highlight w:val="none"/>
        </w:rPr>
        <w:t>人民币(大写):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，(小写):￥</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eastAsia="zh-CN"/>
        </w:rPr>
        <w:t>，空调配件维修</w:t>
      </w:r>
      <w:r>
        <w:rPr>
          <w:rFonts w:hint="eastAsia" w:ascii="仿宋_GB2312" w:hAnsi="仿宋_GB2312" w:eastAsia="仿宋_GB2312" w:cs="仿宋_GB2312"/>
          <w:color w:val="auto"/>
          <w:kern w:val="2"/>
          <w:sz w:val="28"/>
          <w:szCs w:val="28"/>
          <w:highlight w:val="none"/>
          <w:lang w:val="en-US" w:eastAsia="zh-CN" w:bidi="ar-SA"/>
        </w:rPr>
        <w:t>费为</w:t>
      </w:r>
      <w:r>
        <w:rPr>
          <w:rFonts w:hint="eastAsia" w:ascii="仿宋_GB2312" w:hAnsi="仿宋_GB2312" w:eastAsia="仿宋_GB2312" w:cs="仿宋_GB2312"/>
          <w:sz w:val="28"/>
          <w:szCs w:val="28"/>
          <w:highlight w:val="none"/>
        </w:rPr>
        <w:t>人民币(大写):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，(小写):￥</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eastAsia="zh-CN"/>
        </w:rPr>
        <w:t>。</w:t>
      </w:r>
    </w:p>
    <w:p w14:paraId="24BB32F7">
      <w:pPr>
        <w:spacing w:before="212" w:line="370" w:lineRule="auto"/>
        <w:ind w:right="101" w:firstLine="559"/>
        <w:rPr>
          <w:rFonts w:ascii="仿宋" w:hAnsi="仿宋" w:eastAsia="仿宋" w:cs="仿宋"/>
          <w:sz w:val="27"/>
          <w:szCs w:val="27"/>
        </w:rPr>
      </w:pPr>
      <w:r>
        <w:rPr>
          <w:rFonts w:ascii="仿宋" w:hAnsi="仿宋" w:eastAsia="仿宋" w:cs="仿宋"/>
          <w:spacing w:val="18"/>
          <w:sz w:val="27"/>
          <w:szCs w:val="27"/>
        </w:rPr>
        <w:t>4.2</w:t>
      </w:r>
      <w:r>
        <w:rPr>
          <w:rFonts w:ascii="仿宋" w:hAnsi="仿宋" w:eastAsia="仿宋" w:cs="仿宋"/>
          <w:spacing w:val="48"/>
          <w:sz w:val="27"/>
          <w:szCs w:val="27"/>
        </w:rPr>
        <w:t xml:space="preserve"> </w:t>
      </w:r>
      <w:r>
        <w:rPr>
          <w:rFonts w:ascii="仿宋" w:hAnsi="仿宋" w:eastAsia="仿宋" w:cs="仿宋"/>
          <w:spacing w:val="18"/>
          <w:sz w:val="27"/>
          <w:szCs w:val="27"/>
        </w:rPr>
        <w:t>本合同约定的价格为含税价价格(税率</w:t>
      </w:r>
      <w:r>
        <w:rPr>
          <w:rFonts w:ascii="仿宋" w:hAnsi="仿宋" w:eastAsia="仿宋" w:cs="仿宋"/>
          <w:spacing w:val="47"/>
          <w:sz w:val="27"/>
          <w:szCs w:val="27"/>
        </w:rPr>
        <w:t xml:space="preserve">  </w:t>
      </w:r>
      <w:r>
        <w:rPr>
          <w:rFonts w:ascii="仿宋" w:hAnsi="仿宋" w:eastAsia="仿宋" w:cs="仿宋"/>
          <w:spacing w:val="18"/>
          <w:sz w:val="27"/>
          <w:szCs w:val="27"/>
        </w:rPr>
        <w:t>%),合同履行期间</w:t>
      </w:r>
      <w:r>
        <w:rPr>
          <w:rFonts w:ascii="仿宋" w:hAnsi="仿宋" w:eastAsia="仿宋" w:cs="仿宋"/>
          <w:spacing w:val="17"/>
          <w:sz w:val="27"/>
          <w:szCs w:val="27"/>
        </w:rPr>
        <w:t>国</w:t>
      </w:r>
      <w:r>
        <w:rPr>
          <w:rFonts w:ascii="仿宋" w:hAnsi="仿宋" w:eastAsia="仿宋" w:cs="仿宋"/>
          <w:spacing w:val="1"/>
          <w:sz w:val="27"/>
          <w:szCs w:val="27"/>
        </w:rPr>
        <w:t xml:space="preserve"> </w:t>
      </w:r>
      <w:r>
        <w:rPr>
          <w:rFonts w:ascii="仿宋" w:hAnsi="仿宋" w:eastAsia="仿宋" w:cs="仿宋"/>
          <w:spacing w:val="4"/>
          <w:sz w:val="27"/>
          <w:szCs w:val="27"/>
        </w:rPr>
        <w:t>家税率调整的，不含税价不变，价税合计相应调整，</w:t>
      </w:r>
      <w:r>
        <w:rPr>
          <w:rFonts w:ascii="仿宋" w:hAnsi="仿宋" w:eastAsia="仿宋" w:cs="仿宋"/>
          <w:spacing w:val="3"/>
          <w:sz w:val="27"/>
          <w:szCs w:val="27"/>
        </w:rPr>
        <w:t>以开具发票的时间为</w:t>
      </w:r>
    </w:p>
    <w:p w14:paraId="41F301B9">
      <w:pPr>
        <w:spacing w:line="222" w:lineRule="auto"/>
        <w:rPr>
          <w:rFonts w:ascii="仿宋" w:hAnsi="仿宋" w:eastAsia="仿宋" w:cs="仿宋"/>
          <w:sz w:val="27"/>
          <w:szCs w:val="27"/>
        </w:rPr>
      </w:pPr>
      <w:r>
        <w:rPr>
          <w:rFonts w:ascii="仿宋" w:hAnsi="仿宋" w:eastAsia="仿宋" w:cs="仿宋"/>
          <w:spacing w:val="-7"/>
          <w:sz w:val="27"/>
          <w:szCs w:val="27"/>
        </w:rPr>
        <w:t>准。</w:t>
      </w:r>
    </w:p>
    <w:p w14:paraId="5A3090A4">
      <w:pPr>
        <w:spacing w:before="217" w:line="369" w:lineRule="auto"/>
        <w:ind w:right="100" w:firstLine="559"/>
        <w:rPr>
          <w:rFonts w:ascii="仿宋" w:hAnsi="仿宋" w:eastAsia="仿宋" w:cs="仿宋"/>
          <w:sz w:val="27"/>
          <w:szCs w:val="27"/>
        </w:rPr>
      </w:pPr>
      <w:r>
        <w:rPr>
          <w:rFonts w:ascii="仿宋" w:hAnsi="仿宋" w:eastAsia="仿宋" w:cs="仿宋"/>
          <w:spacing w:val="-5"/>
          <w:sz w:val="27"/>
          <w:szCs w:val="27"/>
        </w:rPr>
        <w:t>4.3</w:t>
      </w:r>
      <w:r>
        <w:rPr>
          <w:rFonts w:ascii="仿宋" w:hAnsi="仿宋" w:eastAsia="仿宋" w:cs="仿宋"/>
          <w:spacing w:val="61"/>
          <w:sz w:val="27"/>
          <w:szCs w:val="27"/>
        </w:rPr>
        <w:t xml:space="preserve"> </w:t>
      </w:r>
      <w:r>
        <w:rPr>
          <w:rFonts w:ascii="仿宋" w:hAnsi="仿宋" w:eastAsia="仿宋" w:cs="仿宋"/>
          <w:spacing w:val="-5"/>
          <w:sz w:val="27"/>
          <w:szCs w:val="27"/>
        </w:rPr>
        <w:t>预付款支付：</w:t>
      </w:r>
      <w:r>
        <w:rPr>
          <w:rFonts w:ascii="仿宋" w:hAnsi="仿宋" w:eastAsia="仿宋" w:cs="仿宋"/>
          <w:spacing w:val="81"/>
          <w:sz w:val="27"/>
          <w:szCs w:val="27"/>
        </w:rPr>
        <w:t xml:space="preserve"> </w:t>
      </w:r>
      <w:r>
        <w:rPr>
          <w:rFonts w:ascii="MS Gothic" w:hAnsi="MS Gothic" w:eastAsia="MS Gothic" w:cs="MS Gothic"/>
          <w:spacing w:val="-5"/>
          <w:sz w:val="27"/>
          <w:szCs w:val="27"/>
        </w:rPr>
        <w:t>☑</w:t>
      </w:r>
      <w:r>
        <w:rPr>
          <w:rFonts w:ascii="仿宋" w:hAnsi="仿宋" w:eastAsia="仿宋" w:cs="仿宋"/>
          <w:spacing w:val="-5"/>
          <w:sz w:val="27"/>
          <w:szCs w:val="27"/>
        </w:rPr>
        <w:t>无；□有，合同签订后，乙方开具等额增值税专</w:t>
      </w:r>
      <w:r>
        <w:rPr>
          <w:rFonts w:ascii="仿宋" w:hAnsi="仿宋" w:eastAsia="仿宋" w:cs="仿宋"/>
          <w:sz w:val="27"/>
          <w:szCs w:val="27"/>
        </w:rPr>
        <w:t xml:space="preserve"> </w:t>
      </w:r>
      <w:r>
        <w:rPr>
          <w:rFonts w:ascii="仿宋" w:hAnsi="仿宋" w:eastAsia="仿宋" w:cs="仿宋"/>
          <w:spacing w:val="13"/>
          <w:sz w:val="27"/>
          <w:szCs w:val="27"/>
        </w:rPr>
        <w:t>用发票及提交履约担保(如有)后10个工作日内，</w:t>
      </w:r>
      <w:r>
        <w:rPr>
          <w:rFonts w:ascii="仿宋" w:hAnsi="仿宋" w:eastAsia="仿宋" w:cs="仿宋"/>
          <w:spacing w:val="8"/>
          <w:sz w:val="27"/>
          <w:szCs w:val="27"/>
        </w:rPr>
        <w:t xml:space="preserve">  </w:t>
      </w:r>
      <w:r>
        <w:rPr>
          <w:rFonts w:ascii="仿宋" w:hAnsi="仿宋" w:eastAsia="仿宋" w:cs="仿宋"/>
          <w:spacing w:val="13"/>
          <w:sz w:val="27"/>
          <w:szCs w:val="27"/>
        </w:rPr>
        <w:t>甲方支付</w:t>
      </w:r>
      <w:r>
        <w:rPr>
          <w:rFonts w:ascii="仿宋" w:hAnsi="仿宋" w:eastAsia="仿宋" w:cs="仿宋"/>
          <w:spacing w:val="13"/>
          <w:sz w:val="27"/>
          <w:szCs w:val="27"/>
          <w:u w:val="single" w:color="auto"/>
        </w:rPr>
        <w:t>合同暂定总</w:t>
      </w:r>
      <w:r>
        <w:rPr>
          <w:rFonts w:ascii="仿宋" w:hAnsi="仿宋" w:eastAsia="仿宋" w:cs="仿宋"/>
          <w:spacing w:val="1"/>
          <w:sz w:val="27"/>
          <w:szCs w:val="27"/>
        </w:rPr>
        <w:t xml:space="preserve"> </w:t>
      </w:r>
      <w:r>
        <w:rPr>
          <w:rFonts w:ascii="仿宋" w:hAnsi="仿宋" w:eastAsia="仿宋" w:cs="仿宋"/>
          <w:spacing w:val="-6"/>
          <w:sz w:val="27"/>
          <w:szCs w:val="27"/>
          <w:u w:val="single" w:color="auto"/>
        </w:rPr>
        <w:t>价的30%</w:t>
      </w:r>
      <w:r>
        <w:rPr>
          <w:rFonts w:ascii="仿宋" w:hAnsi="仿宋" w:eastAsia="仿宋" w:cs="仿宋"/>
          <w:spacing w:val="37"/>
          <w:sz w:val="27"/>
          <w:szCs w:val="27"/>
          <w:u w:val="single" w:color="auto"/>
        </w:rPr>
        <w:t xml:space="preserve"> </w:t>
      </w:r>
      <w:r>
        <w:rPr>
          <w:rFonts w:ascii="仿宋" w:hAnsi="仿宋" w:eastAsia="仿宋" w:cs="仿宋"/>
          <w:spacing w:val="5"/>
          <w:sz w:val="27"/>
          <w:szCs w:val="27"/>
        </w:rPr>
        <w:t xml:space="preserve"> </w:t>
      </w:r>
      <w:r>
        <w:rPr>
          <w:rFonts w:ascii="仿宋" w:hAnsi="仿宋" w:eastAsia="仿宋" w:cs="仿宋"/>
          <w:spacing w:val="-6"/>
          <w:sz w:val="27"/>
          <w:szCs w:val="27"/>
        </w:rPr>
        <w:t>即</w:t>
      </w:r>
      <w:r>
        <w:rPr>
          <w:rFonts w:ascii="仿宋" w:hAnsi="仿宋" w:eastAsia="仿宋" w:cs="仿宋"/>
          <w:spacing w:val="-93"/>
          <w:sz w:val="27"/>
          <w:szCs w:val="27"/>
        </w:rPr>
        <w:t xml:space="preserve"> </w:t>
      </w:r>
      <w:r>
        <w:rPr>
          <w:rFonts w:ascii="宋体" w:hAnsi="宋体" w:eastAsia="宋体" w:cs="宋体"/>
          <w:spacing w:val="-6"/>
          <w:sz w:val="27"/>
          <w:szCs w:val="27"/>
          <w:u w:val="single" w:color="auto"/>
        </w:rPr>
        <w:t>¥</w:t>
      </w:r>
      <w:r>
        <w:rPr>
          <w:rFonts w:ascii="宋体" w:hAnsi="宋体" w:eastAsia="宋体" w:cs="宋体"/>
          <w:spacing w:val="10"/>
          <w:sz w:val="27"/>
          <w:szCs w:val="27"/>
          <w:u w:val="single" w:color="auto"/>
        </w:rPr>
        <w:t xml:space="preserve">    </w:t>
      </w:r>
      <w:r>
        <w:rPr>
          <w:rFonts w:ascii="仿宋" w:hAnsi="仿宋" w:eastAsia="仿宋" w:cs="仿宋"/>
          <w:spacing w:val="-6"/>
          <w:sz w:val="27"/>
          <w:szCs w:val="27"/>
          <w:u w:val="single" w:color="auto"/>
        </w:rPr>
        <w:t>元，</w:t>
      </w:r>
      <w:r>
        <w:rPr>
          <w:rFonts w:ascii="仿宋" w:hAnsi="仿宋" w:eastAsia="仿宋" w:cs="仿宋"/>
          <w:spacing w:val="8"/>
          <w:sz w:val="27"/>
          <w:szCs w:val="27"/>
          <w:u w:val="single" w:color="auto"/>
        </w:rPr>
        <w:t xml:space="preserve">   </w:t>
      </w:r>
      <w:r>
        <w:rPr>
          <w:rFonts w:ascii="仿宋" w:hAnsi="仿宋" w:eastAsia="仿宋" w:cs="仿宋"/>
          <w:spacing w:val="-6"/>
          <w:sz w:val="27"/>
          <w:szCs w:val="27"/>
          <w:u w:val="single" w:color="auto"/>
        </w:rPr>
        <w:t>(大写：</w:t>
      </w:r>
      <w:r>
        <w:rPr>
          <w:rFonts w:ascii="仿宋" w:hAnsi="仿宋" w:eastAsia="仿宋" w:cs="仿宋"/>
          <w:spacing w:val="5"/>
          <w:sz w:val="27"/>
          <w:szCs w:val="27"/>
          <w:u w:val="single" w:color="auto"/>
        </w:rPr>
        <w:t xml:space="preserve">         </w:t>
      </w:r>
      <w:r>
        <w:rPr>
          <w:rFonts w:ascii="仿宋" w:hAnsi="仿宋" w:eastAsia="仿宋" w:cs="仿宋"/>
          <w:spacing w:val="-6"/>
          <w:sz w:val="27"/>
          <w:szCs w:val="27"/>
          <w:u w:val="single" w:color="auto"/>
        </w:rPr>
        <w:t>)</w:t>
      </w:r>
      <w:r>
        <w:rPr>
          <w:rFonts w:ascii="仿宋" w:hAnsi="仿宋" w:eastAsia="仿宋" w:cs="仿宋"/>
          <w:spacing w:val="-17"/>
          <w:sz w:val="27"/>
          <w:szCs w:val="27"/>
        </w:rPr>
        <w:t xml:space="preserve"> </w:t>
      </w:r>
      <w:r>
        <w:rPr>
          <w:rFonts w:ascii="仿宋" w:hAnsi="仿宋" w:eastAsia="仿宋" w:cs="仿宋"/>
          <w:spacing w:val="-6"/>
          <w:sz w:val="27"/>
          <w:szCs w:val="27"/>
        </w:rPr>
        <w:t>作为预付款。若合同解</w:t>
      </w:r>
      <w:r>
        <w:rPr>
          <w:rFonts w:ascii="仿宋" w:hAnsi="仿宋" w:eastAsia="仿宋" w:cs="仿宋"/>
          <w:spacing w:val="-7"/>
          <w:sz w:val="27"/>
          <w:szCs w:val="27"/>
        </w:rPr>
        <w:t>除或</w:t>
      </w:r>
      <w:r>
        <w:rPr>
          <w:rFonts w:ascii="仿宋" w:hAnsi="仿宋" w:eastAsia="仿宋" w:cs="仿宋"/>
          <w:sz w:val="27"/>
          <w:szCs w:val="27"/>
        </w:rPr>
        <w:t xml:space="preserve"> </w:t>
      </w:r>
      <w:r>
        <w:rPr>
          <w:rFonts w:ascii="仿宋" w:hAnsi="仿宋" w:eastAsia="仿宋" w:cs="仿宋"/>
          <w:spacing w:val="21"/>
          <w:sz w:val="27"/>
          <w:szCs w:val="27"/>
        </w:rPr>
        <w:t>终止，乙方在5</w:t>
      </w:r>
      <w:r>
        <w:rPr>
          <w:rFonts w:ascii="仿宋" w:hAnsi="仿宋" w:eastAsia="仿宋" w:cs="仿宋"/>
          <w:spacing w:val="-2"/>
          <w:sz w:val="27"/>
          <w:szCs w:val="27"/>
        </w:rPr>
        <w:t xml:space="preserve"> </w:t>
      </w:r>
      <w:r>
        <w:rPr>
          <w:rFonts w:ascii="仿宋" w:hAnsi="仿宋" w:eastAsia="仿宋" w:cs="仿宋"/>
          <w:spacing w:val="21"/>
          <w:sz w:val="27"/>
          <w:szCs w:val="27"/>
        </w:rPr>
        <w:t>个工作日内返还预付款(无息)。逾期未返还，每逾期</w:t>
      </w:r>
      <w:r>
        <w:rPr>
          <w:rFonts w:ascii="仿宋" w:hAnsi="仿宋" w:eastAsia="仿宋" w:cs="仿宋"/>
          <w:spacing w:val="5"/>
          <w:sz w:val="27"/>
          <w:szCs w:val="27"/>
        </w:rPr>
        <w:t>一天，乙方应按合同暂定总价的万分之五/天支付违约金。</w:t>
      </w:r>
    </w:p>
    <w:p w14:paraId="77EEE1EE">
      <w:pPr>
        <w:spacing w:before="233" w:line="222" w:lineRule="auto"/>
        <w:ind w:left="559"/>
        <w:rPr>
          <w:rFonts w:ascii="仿宋" w:hAnsi="仿宋" w:eastAsia="仿宋" w:cs="仿宋"/>
          <w:spacing w:val="4"/>
          <w:sz w:val="27"/>
          <w:szCs w:val="27"/>
        </w:rPr>
      </w:pPr>
      <w:r>
        <w:rPr>
          <w:rFonts w:ascii="仿宋" w:hAnsi="仿宋" w:eastAsia="仿宋" w:cs="仿宋"/>
          <w:spacing w:val="4"/>
          <w:sz w:val="27"/>
          <w:szCs w:val="27"/>
        </w:rPr>
        <w:t>4.4</w:t>
      </w:r>
      <w:r>
        <w:rPr>
          <w:rFonts w:ascii="仿宋" w:hAnsi="仿宋" w:eastAsia="仿宋" w:cs="仿宋"/>
          <w:spacing w:val="38"/>
          <w:sz w:val="27"/>
          <w:szCs w:val="27"/>
        </w:rPr>
        <w:t xml:space="preserve"> </w:t>
      </w:r>
      <w:r>
        <w:rPr>
          <w:rFonts w:hint="eastAsia" w:ascii="仿宋" w:hAnsi="仿宋" w:eastAsia="仿宋" w:cs="仿宋"/>
          <w:spacing w:val="4"/>
          <w:sz w:val="27"/>
          <w:szCs w:val="27"/>
          <w:lang w:eastAsia="zh-CN"/>
        </w:rPr>
        <w:t>支付</w:t>
      </w:r>
      <w:r>
        <w:rPr>
          <w:rFonts w:ascii="仿宋" w:hAnsi="仿宋" w:eastAsia="仿宋" w:cs="仿宋"/>
          <w:spacing w:val="4"/>
          <w:sz w:val="27"/>
          <w:szCs w:val="27"/>
        </w:rPr>
        <w:t>方式</w:t>
      </w:r>
    </w:p>
    <w:p w14:paraId="3317654A">
      <w:pPr>
        <w:spacing w:before="233" w:line="360" w:lineRule="auto"/>
        <w:ind w:left="559"/>
        <w:rPr>
          <w:rFonts w:hint="eastAsia" w:ascii="仿宋" w:hAnsi="仿宋" w:eastAsia="仿宋" w:cs="仿宋"/>
          <w:spacing w:val="11"/>
          <w:sz w:val="27"/>
          <w:szCs w:val="27"/>
          <w:lang w:eastAsia="zh-CN"/>
        </w:rPr>
      </w:pPr>
      <w:r>
        <w:rPr>
          <w:rFonts w:hint="eastAsia" w:ascii="仿宋" w:hAnsi="仿宋" w:eastAsia="仿宋" w:cs="仿宋"/>
          <w:spacing w:val="4"/>
          <w:sz w:val="27"/>
          <w:szCs w:val="27"/>
          <w:lang w:eastAsia="zh-CN"/>
        </w:rPr>
        <w:t>（</w:t>
      </w:r>
      <w:r>
        <w:rPr>
          <w:rFonts w:hint="eastAsia" w:ascii="仿宋" w:hAnsi="仿宋" w:eastAsia="仿宋" w:cs="仿宋"/>
          <w:spacing w:val="4"/>
          <w:sz w:val="27"/>
          <w:szCs w:val="27"/>
          <w:lang w:val="en-US" w:eastAsia="zh-CN"/>
        </w:rPr>
        <w:t>1</w:t>
      </w:r>
      <w:r>
        <w:rPr>
          <w:rFonts w:hint="eastAsia" w:ascii="仿宋" w:hAnsi="仿宋" w:eastAsia="仿宋" w:cs="仿宋"/>
          <w:spacing w:val="4"/>
          <w:sz w:val="27"/>
          <w:szCs w:val="27"/>
          <w:lang w:eastAsia="zh-CN"/>
        </w:rPr>
        <w:t>）</w:t>
      </w:r>
      <w:r>
        <w:rPr>
          <w:rFonts w:ascii="仿宋" w:hAnsi="仿宋" w:eastAsia="仿宋" w:cs="仿宋"/>
          <w:spacing w:val="22"/>
          <w:sz w:val="27"/>
          <w:szCs w:val="27"/>
        </w:rPr>
        <w:t>合同期签订之日起，乙方需在每半年内完成1次保养(室内机</w:t>
      </w:r>
      <w:r>
        <w:rPr>
          <w:rFonts w:ascii="仿宋" w:hAnsi="仿宋" w:eastAsia="仿宋" w:cs="仿宋"/>
          <w:sz w:val="27"/>
          <w:szCs w:val="27"/>
        </w:rPr>
        <w:t xml:space="preserve"> </w:t>
      </w:r>
      <w:r>
        <w:rPr>
          <w:rFonts w:ascii="仿宋" w:hAnsi="仿宋" w:eastAsia="仿宋" w:cs="仿宋"/>
          <w:spacing w:val="7"/>
          <w:sz w:val="27"/>
          <w:szCs w:val="27"/>
        </w:rPr>
        <w:t>滤网、风机、出风口、内机及室外主机)。</w:t>
      </w:r>
      <w:r>
        <w:rPr>
          <w:rFonts w:hint="eastAsia" w:ascii="仿宋" w:hAnsi="仿宋" w:eastAsia="仿宋" w:cs="仿宋"/>
          <w:spacing w:val="4"/>
          <w:sz w:val="27"/>
          <w:szCs w:val="27"/>
          <w:lang w:eastAsia="zh-CN"/>
        </w:rPr>
        <w:t>保养及维修以半年为支付周期、乙方需提供半年内空调保养产生的工程量清单及空调维修实际所发生的工程量确认表、请款报告、</w:t>
      </w:r>
      <w:r>
        <w:rPr>
          <w:rFonts w:ascii="仿宋" w:hAnsi="仿宋" w:eastAsia="仿宋" w:cs="仿宋"/>
          <w:spacing w:val="11"/>
          <w:sz w:val="27"/>
          <w:szCs w:val="27"/>
        </w:rPr>
        <w:t>乙方开具的增值税专用发票后30日内付</w:t>
      </w:r>
      <w:r>
        <w:rPr>
          <w:rFonts w:hint="eastAsia" w:ascii="仿宋" w:hAnsi="仿宋" w:eastAsia="仿宋" w:cs="仿宋"/>
          <w:spacing w:val="11"/>
          <w:sz w:val="27"/>
          <w:szCs w:val="27"/>
          <w:lang w:eastAsia="zh-CN"/>
        </w:rPr>
        <w:t>进度款</w:t>
      </w:r>
    </w:p>
    <w:p w14:paraId="61E65846">
      <w:pPr>
        <w:spacing w:before="233" w:line="360" w:lineRule="auto"/>
        <w:ind w:left="559"/>
        <w:rPr>
          <w:rFonts w:ascii="仿宋" w:hAnsi="仿宋" w:eastAsia="仿宋" w:cs="仿宋"/>
          <w:sz w:val="27"/>
          <w:szCs w:val="27"/>
        </w:rPr>
      </w:pPr>
      <w:r>
        <w:rPr>
          <w:rFonts w:hint="eastAsia" w:ascii="仿宋" w:hAnsi="仿宋" w:eastAsia="仿宋" w:cs="仿宋"/>
          <w:spacing w:val="11"/>
          <w:sz w:val="27"/>
          <w:szCs w:val="27"/>
          <w:lang w:eastAsia="zh-CN"/>
        </w:rPr>
        <w:t>（</w:t>
      </w:r>
      <w:r>
        <w:rPr>
          <w:rFonts w:hint="eastAsia" w:ascii="仿宋" w:hAnsi="仿宋" w:eastAsia="仿宋" w:cs="仿宋"/>
          <w:spacing w:val="11"/>
          <w:sz w:val="27"/>
          <w:szCs w:val="27"/>
          <w:lang w:val="en-US" w:eastAsia="zh-CN"/>
        </w:rPr>
        <w:t>2</w:t>
      </w:r>
      <w:r>
        <w:rPr>
          <w:rFonts w:hint="eastAsia" w:ascii="仿宋" w:hAnsi="仿宋" w:eastAsia="仿宋" w:cs="仿宋"/>
          <w:spacing w:val="11"/>
          <w:sz w:val="27"/>
          <w:szCs w:val="27"/>
          <w:lang w:eastAsia="zh-CN"/>
        </w:rPr>
        <w:t>）</w:t>
      </w:r>
      <w:r>
        <w:rPr>
          <w:rFonts w:ascii="仿宋" w:hAnsi="仿宋" w:eastAsia="仿宋" w:cs="仿宋"/>
          <w:spacing w:val="3"/>
          <w:sz w:val="27"/>
          <w:szCs w:val="27"/>
        </w:rPr>
        <w:t>已完成合同服务内容的，乙方应根据合同期</w:t>
      </w:r>
      <w:r>
        <w:rPr>
          <w:rFonts w:ascii="仿宋" w:hAnsi="仿宋" w:eastAsia="仿宋" w:cs="仿宋"/>
          <w:spacing w:val="12"/>
          <w:sz w:val="27"/>
          <w:szCs w:val="27"/>
        </w:rPr>
        <w:t>内实际工程量与每台空调的服务固定价格的乘积得出甲方最终服务结</w:t>
      </w:r>
      <w:r>
        <w:rPr>
          <w:rFonts w:ascii="仿宋" w:hAnsi="仿宋" w:eastAsia="仿宋" w:cs="仿宋"/>
          <w:spacing w:val="11"/>
          <w:sz w:val="27"/>
          <w:szCs w:val="27"/>
        </w:rPr>
        <w:t>算</w:t>
      </w:r>
      <w:r>
        <w:rPr>
          <w:rFonts w:ascii="仿宋" w:hAnsi="仿宋" w:eastAsia="仿宋" w:cs="仿宋"/>
          <w:spacing w:val="3"/>
          <w:sz w:val="27"/>
          <w:szCs w:val="27"/>
        </w:rPr>
        <w:t>金额发与甲方确认结算价，若合同结算价超合同暂定总价，双方另行签订</w:t>
      </w:r>
      <w:r>
        <w:rPr>
          <w:rFonts w:ascii="仿宋" w:hAnsi="仿宋" w:eastAsia="仿宋" w:cs="仿宋"/>
          <w:sz w:val="27"/>
          <w:szCs w:val="27"/>
        </w:rPr>
        <w:t>补充协议。</w:t>
      </w:r>
    </w:p>
    <w:p w14:paraId="18C93BD5">
      <w:pPr>
        <w:tabs>
          <w:tab w:val="left" w:pos="0"/>
        </w:tabs>
        <w:spacing w:before="0" w:beforeLines="0" w:afterLines="0" w:line="560" w:lineRule="exact"/>
        <w:ind w:left="0" w:firstLine="560" w:firstLineChars="200"/>
        <w:jc w:val="left"/>
        <w:rPr>
          <w:rFonts w:hint="eastAsia" w:ascii="仿宋" w:hAnsi="仿宋" w:eastAsia="仿宋" w:cs="仿宋"/>
          <w:sz w:val="27"/>
          <w:szCs w:val="27"/>
          <w:lang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ascii="仿宋" w:hAnsi="仿宋" w:eastAsia="仿宋" w:cs="仿宋"/>
          <w:spacing w:val="13"/>
          <w:sz w:val="27"/>
          <w:szCs w:val="27"/>
        </w:rPr>
        <w:t>经甲方确认结算工程量</w:t>
      </w:r>
      <w:r>
        <w:rPr>
          <w:rFonts w:hint="eastAsia" w:ascii="仿宋" w:hAnsi="仿宋" w:eastAsia="仿宋" w:cs="仿宋"/>
          <w:spacing w:val="13"/>
          <w:sz w:val="27"/>
          <w:szCs w:val="27"/>
          <w:lang w:val="en-US" w:eastAsia="zh-CN"/>
        </w:rPr>
        <w:t>后，由</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甲方或</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甲方委托有资质第三方机构审核后，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由</w:t>
      </w:r>
      <w:r>
        <w:rPr>
          <w:rFonts w:ascii="仿宋" w:hAnsi="仿宋" w:eastAsia="仿宋" w:cs="仿宋"/>
          <w:spacing w:val="13"/>
          <w:sz w:val="27"/>
          <w:szCs w:val="27"/>
        </w:rPr>
        <w:t>乙方按甲方</w:t>
      </w:r>
      <w:r>
        <w:rPr>
          <w:rFonts w:hint="eastAsia" w:ascii="仿宋" w:hAnsi="仿宋" w:eastAsia="仿宋" w:cs="仿宋"/>
          <w:spacing w:val="13"/>
          <w:sz w:val="27"/>
          <w:szCs w:val="27"/>
          <w:lang w:val="en-US" w:eastAsia="zh-CN"/>
        </w:rPr>
        <w:t>结算审核</w:t>
      </w:r>
      <w:r>
        <w:rPr>
          <w:rFonts w:ascii="仿宋" w:hAnsi="仿宋" w:eastAsia="仿宋" w:cs="仿宋"/>
          <w:spacing w:val="13"/>
          <w:sz w:val="27"/>
          <w:szCs w:val="27"/>
        </w:rPr>
        <w:t>后的</w:t>
      </w:r>
      <w:r>
        <w:rPr>
          <w:rFonts w:ascii="仿宋" w:hAnsi="仿宋" w:eastAsia="仿宋" w:cs="仿宋"/>
          <w:spacing w:val="9"/>
          <w:sz w:val="27"/>
          <w:szCs w:val="27"/>
        </w:rPr>
        <w:t>结算金额开具增值税专用发票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乙方提交申请支付资料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z w:val="28"/>
          <w:szCs w:val="28"/>
          <w:highlight w:val="none"/>
        </w:rPr>
        <w:t>(含因乙方未按规定履行合同约定而产生的各种违约金、扣罚金、赔偿金以及应由乙方交纳的各种费用等)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DAF9A6B"/>
    <w:p w14:paraId="74E39309">
      <w:pPr>
        <w:spacing w:before="91" w:line="223" w:lineRule="auto"/>
        <w:ind w:firstLine="468" w:firstLineChars="200"/>
        <w:rPr>
          <w:rFonts w:ascii="仿宋" w:hAnsi="仿宋" w:eastAsia="仿宋" w:cs="仿宋"/>
          <w:sz w:val="28"/>
          <w:szCs w:val="28"/>
        </w:rPr>
      </w:pPr>
      <w:r>
        <w:rPr>
          <w:rFonts w:ascii="仿宋" w:hAnsi="仿宋" w:eastAsia="仿宋" w:cs="仿宋"/>
          <w:spacing w:val="-23"/>
          <w:sz w:val="28"/>
          <w:szCs w:val="28"/>
        </w:rPr>
        <w:t>4.5</w:t>
      </w:r>
      <w:r>
        <w:rPr>
          <w:rFonts w:ascii="仿宋" w:hAnsi="仿宋" w:eastAsia="仿宋" w:cs="仿宋"/>
          <w:spacing w:val="38"/>
          <w:sz w:val="28"/>
          <w:szCs w:val="28"/>
        </w:rPr>
        <w:t xml:space="preserve"> </w:t>
      </w:r>
      <w:r>
        <w:rPr>
          <w:rFonts w:ascii="仿宋" w:hAnsi="仿宋" w:eastAsia="仿宋" w:cs="仿宋"/>
          <w:spacing w:val="-23"/>
          <w:sz w:val="28"/>
          <w:szCs w:val="28"/>
        </w:rPr>
        <w:t>乙方收款账户：</w:t>
      </w:r>
      <w:r>
        <w:rPr>
          <w:rFonts w:ascii="仿宋" w:hAnsi="仿宋" w:eastAsia="仿宋" w:cs="仿宋"/>
          <w:spacing w:val="60"/>
          <w:sz w:val="28"/>
          <w:szCs w:val="28"/>
        </w:rPr>
        <w:t xml:space="preserve"> </w:t>
      </w:r>
      <w:r>
        <w:rPr>
          <w:rFonts w:ascii="仿宋" w:hAnsi="仿宋" w:eastAsia="仿宋" w:cs="仿宋"/>
          <w:sz w:val="28"/>
          <w:szCs w:val="28"/>
          <w:u w:val="single" w:color="auto"/>
        </w:rPr>
        <w:t xml:space="preserve">                                     </w:t>
      </w:r>
    </w:p>
    <w:p w14:paraId="1D61E337">
      <w:pPr>
        <w:spacing w:before="201" w:line="223" w:lineRule="auto"/>
        <w:rPr>
          <w:rFonts w:ascii="仿宋" w:hAnsi="仿宋" w:eastAsia="仿宋" w:cs="仿宋"/>
          <w:sz w:val="28"/>
          <w:szCs w:val="28"/>
        </w:rPr>
      </w:pPr>
      <w:r>
        <w:rPr>
          <w:rFonts w:ascii="仿宋" w:hAnsi="仿宋" w:eastAsia="仿宋" w:cs="仿宋"/>
          <w:spacing w:val="-19"/>
          <w:sz w:val="28"/>
          <w:szCs w:val="28"/>
        </w:rPr>
        <w:t>(一)收款账号：</w:t>
      </w:r>
      <w:r>
        <w:rPr>
          <w:rFonts w:ascii="仿宋" w:hAnsi="仿宋" w:eastAsia="仿宋" w:cs="仿宋"/>
          <w:spacing w:val="20"/>
          <w:sz w:val="28"/>
          <w:szCs w:val="28"/>
        </w:rPr>
        <w:t xml:space="preserve">  </w:t>
      </w:r>
      <w:r>
        <w:rPr>
          <w:rFonts w:ascii="仿宋" w:hAnsi="仿宋" w:eastAsia="仿宋" w:cs="仿宋"/>
          <w:sz w:val="28"/>
          <w:szCs w:val="28"/>
          <w:u w:val="single" w:color="auto"/>
        </w:rPr>
        <w:t xml:space="preserve">                                     </w:t>
      </w:r>
    </w:p>
    <w:p w14:paraId="4BDD77DA">
      <w:pPr>
        <w:spacing w:before="218" w:line="221" w:lineRule="auto"/>
        <w:rPr>
          <w:rFonts w:ascii="仿宋" w:hAnsi="仿宋" w:eastAsia="仿宋" w:cs="仿宋"/>
          <w:sz w:val="17"/>
          <w:szCs w:val="17"/>
        </w:rPr>
      </w:pPr>
      <w:r>
        <w:rPr>
          <w:rFonts w:ascii="仿宋" w:hAnsi="仿宋" w:eastAsia="仿宋" w:cs="仿宋"/>
          <w:spacing w:val="-21"/>
          <w:sz w:val="28"/>
          <w:szCs w:val="28"/>
        </w:rPr>
        <w:t>(二)开户行：</w:t>
      </w:r>
      <w:r>
        <w:rPr>
          <w:rFonts w:ascii="仿宋" w:hAnsi="仿宋" w:eastAsia="仿宋" w:cs="仿宋"/>
          <w:spacing w:val="16"/>
          <w:sz w:val="28"/>
          <w:szCs w:val="28"/>
        </w:rPr>
        <w:t xml:space="preserve">  </w:t>
      </w:r>
      <w:r>
        <w:rPr>
          <w:rFonts w:ascii="仿宋" w:hAnsi="仿宋" w:eastAsia="仿宋" w:cs="仿宋"/>
          <w:spacing w:val="1"/>
          <w:sz w:val="17"/>
          <w:szCs w:val="17"/>
          <w:u w:val="single" w:color="auto"/>
        </w:rPr>
        <w:t xml:space="preserve">                         </w:t>
      </w:r>
      <w:r>
        <w:rPr>
          <w:rFonts w:ascii="仿宋" w:hAnsi="仿宋" w:eastAsia="仿宋" w:cs="仿宋"/>
          <w:sz w:val="17"/>
          <w:szCs w:val="17"/>
          <w:u w:val="single" w:color="auto"/>
        </w:rPr>
        <w:t xml:space="preserve">                                      </w:t>
      </w:r>
      <w:r>
        <w:rPr>
          <w:rFonts w:ascii="仿宋" w:hAnsi="仿宋" w:eastAsia="仿宋" w:cs="仿宋"/>
          <w:spacing w:val="-21"/>
          <w:sz w:val="17"/>
          <w:szCs w:val="17"/>
          <w:u w:val="single" w:color="auto"/>
        </w:rPr>
        <w:t>;</w:t>
      </w:r>
      <w:r>
        <w:rPr>
          <w:rFonts w:ascii="仿宋" w:hAnsi="仿宋" w:eastAsia="仿宋" w:cs="仿宋"/>
          <w:sz w:val="17"/>
          <w:szCs w:val="17"/>
          <w:u w:val="single" w:color="auto"/>
        </w:rPr>
        <w:t xml:space="preserve">  </w:t>
      </w:r>
    </w:p>
    <w:p w14:paraId="2D4DFADF">
      <w:pPr>
        <w:spacing w:before="191" w:line="297" w:lineRule="auto"/>
        <w:ind w:left="739" w:right="139" w:hanging="739"/>
        <w:rPr>
          <w:rFonts w:ascii="仿宋" w:hAnsi="仿宋" w:eastAsia="仿宋" w:cs="仿宋"/>
          <w:sz w:val="28"/>
          <w:szCs w:val="28"/>
        </w:rPr>
      </w:pPr>
      <w:r>
        <w:rPr>
          <w:rFonts w:ascii="仿宋" w:hAnsi="仿宋" w:eastAsia="仿宋" w:cs="仿宋"/>
          <w:sz w:val="28"/>
          <w:szCs w:val="28"/>
        </w:rPr>
        <w:t>(三)乙方在收款前需向甲方提交等额增值税专用发票，增值税专用发票</w:t>
      </w:r>
      <w:r>
        <w:rPr>
          <w:rFonts w:ascii="仿宋" w:hAnsi="仿宋" w:eastAsia="仿宋" w:cs="仿宋"/>
          <w:spacing w:val="13"/>
          <w:sz w:val="28"/>
          <w:szCs w:val="28"/>
        </w:rPr>
        <w:t xml:space="preserve"> </w:t>
      </w:r>
      <w:r>
        <w:rPr>
          <w:rFonts w:ascii="仿宋" w:hAnsi="仿宋" w:eastAsia="仿宋" w:cs="仿宋"/>
          <w:spacing w:val="-14"/>
          <w:sz w:val="28"/>
          <w:szCs w:val="28"/>
        </w:rPr>
        <w:t>信息：</w:t>
      </w:r>
    </w:p>
    <w:p w14:paraId="439C754B">
      <w:pPr>
        <w:spacing w:before="202" w:line="221" w:lineRule="auto"/>
        <w:ind w:left="560"/>
        <w:rPr>
          <w:rFonts w:ascii="仿宋" w:hAnsi="仿宋" w:eastAsia="仿宋" w:cs="仿宋"/>
          <w:sz w:val="28"/>
          <w:szCs w:val="28"/>
        </w:rPr>
      </w:pPr>
      <w:r>
        <w:rPr>
          <w:rFonts w:ascii="仿宋" w:hAnsi="仿宋" w:eastAsia="仿宋" w:cs="仿宋"/>
          <w:spacing w:val="-12"/>
          <w:sz w:val="28"/>
          <w:szCs w:val="28"/>
        </w:rPr>
        <w:t>单位名称：</w:t>
      </w:r>
      <w:r>
        <w:rPr>
          <w:rFonts w:ascii="仿宋" w:hAnsi="仿宋" w:eastAsia="仿宋" w:cs="仿宋"/>
          <w:spacing w:val="134"/>
          <w:sz w:val="28"/>
          <w:szCs w:val="28"/>
        </w:rPr>
        <w:t xml:space="preserve"> </w:t>
      </w:r>
      <w:r>
        <w:rPr>
          <w:rFonts w:ascii="仿宋" w:hAnsi="仿宋" w:eastAsia="仿宋" w:cs="仿宋"/>
          <w:spacing w:val="-12"/>
          <w:sz w:val="28"/>
          <w:szCs w:val="28"/>
        </w:rPr>
        <w:t>广州市净水有限公司</w:t>
      </w:r>
    </w:p>
    <w:p w14:paraId="1E7796D3">
      <w:pPr>
        <w:spacing w:before="208" w:line="222" w:lineRule="auto"/>
        <w:ind w:left="560"/>
        <w:rPr>
          <w:rFonts w:ascii="仿宋" w:hAnsi="仿宋" w:eastAsia="仿宋" w:cs="仿宋"/>
          <w:sz w:val="28"/>
          <w:szCs w:val="28"/>
        </w:rPr>
      </w:pPr>
      <w:r>
        <w:rPr>
          <w:rFonts w:ascii="仿宋" w:hAnsi="仿宋" w:eastAsia="仿宋" w:cs="仿宋"/>
          <w:spacing w:val="-7"/>
          <w:sz w:val="28"/>
          <w:szCs w:val="28"/>
        </w:rPr>
        <w:t>纳税人识别码：</w:t>
      </w:r>
      <w:r>
        <w:rPr>
          <w:rFonts w:ascii="仿宋" w:hAnsi="仿宋" w:eastAsia="仿宋" w:cs="仿宋"/>
          <w:spacing w:val="6"/>
          <w:sz w:val="28"/>
          <w:szCs w:val="28"/>
        </w:rPr>
        <w:t xml:space="preserve">  </w:t>
      </w:r>
      <w:r>
        <w:rPr>
          <w:rFonts w:ascii="仿宋" w:hAnsi="仿宋" w:eastAsia="仿宋" w:cs="仿宋"/>
          <w:spacing w:val="-7"/>
          <w:sz w:val="28"/>
          <w:szCs w:val="28"/>
        </w:rPr>
        <w:t>91440101755584729Q</w:t>
      </w:r>
    </w:p>
    <w:p w14:paraId="1D9BAA1B">
      <w:pPr>
        <w:spacing w:before="202" w:line="538" w:lineRule="exact"/>
        <w:ind w:left="560"/>
        <w:rPr>
          <w:rFonts w:ascii="仿宋" w:hAnsi="仿宋" w:eastAsia="仿宋" w:cs="仿宋"/>
          <w:sz w:val="28"/>
          <w:szCs w:val="28"/>
        </w:rPr>
      </w:pPr>
      <w:r>
        <w:rPr>
          <w:rFonts w:ascii="仿宋" w:hAnsi="仿宋" w:eastAsia="仿宋" w:cs="仿宋"/>
          <w:spacing w:val="11"/>
          <w:position w:val="19"/>
          <w:sz w:val="28"/>
          <w:szCs w:val="28"/>
        </w:rPr>
        <w:t>地址及电话：广州市天河区临江大道501号020-38890283</w:t>
      </w:r>
    </w:p>
    <w:p w14:paraId="0A59A478">
      <w:pPr>
        <w:spacing w:before="2" w:line="220" w:lineRule="auto"/>
        <w:ind w:left="560"/>
        <w:rPr>
          <w:rFonts w:ascii="仿宋" w:hAnsi="仿宋" w:eastAsia="仿宋" w:cs="仿宋"/>
          <w:sz w:val="28"/>
          <w:szCs w:val="28"/>
        </w:rPr>
      </w:pPr>
      <w:r>
        <w:rPr>
          <w:rFonts w:ascii="仿宋" w:hAnsi="仿宋" w:eastAsia="仿宋" w:cs="仿宋"/>
          <w:spacing w:val="-18"/>
          <w:sz w:val="28"/>
          <w:szCs w:val="28"/>
        </w:rPr>
        <w:t>开户银行：</w:t>
      </w:r>
      <w:r>
        <w:rPr>
          <w:rFonts w:ascii="仿宋" w:hAnsi="仿宋" w:eastAsia="仿宋" w:cs="仿宋"/>
          <w:spacing w:val="8"/>
          <w:sz w:val="28"/>
          <w:szCs w:val="28"/>
        </w:rPr>
        <w:t xml:space="preserve">  </w:t>
      </w:r>
      <w:r>
        <w:rPr>
          <w:rFonts w:ascii="仿宋" w:hAnsi="仿宋" w:eastAsia="仿宋" w:cs="仿宋"/>
          <w:spacing w:val="-18"/>
          <w:sz w:val="28"/>
          <w:szCs w:val="28"/>
        </w:rPr>
        <w:t>民生银行广州分行</w:t>
      </w:r>
    </w:p>
    <w:p w14:paraId="48F38F7D">
      <w:pPr>
        <w:spacing w:before="204" w:line="221" w:lineRule="auto"/>
        <w:ind w:left="560"/>
        <w:rPr>
          <w:rFonts w:ascii="仿宋" w:hAnsi="仿宋" w:eastAsia="仿宋" w:cs="仿宋"/>
          <w:sz w:val="28"/>
          <w:szCs w:val="28"/>
        </w:rPr>
      </w:pPr>
      <w:r>
        <w:rPr>
          <w:rFonts w:ascii="仿宋" w:hAnsi="仿宋" w:eastAsia="仿宋" w:cs="仿宋"/>
          <w:spacing w:val="-9"/>
          <w:sz w:val="28"/>
          <w:szCs w:val="28"/>
        </w:rPr>
        <w:t>银行账户：</w:t>
      </w:r>
      <w:r>
        <w:rPr>
          <w:rFonts w:ascii="仿宋" w:hAnsi="仿宋" w:eastAsia="仿宋" w:cs="仿宋"/>
          <w:spacing w:val="116"/>
          <w:sz w:val="28"/>
          <w:szCs w:val="28"/>
        </w:rPr>
        <w:t xml:space="preserve"> </w:t>
      </w:r>
      <w:r>
        <w:rPr>
          <w:rFonts w:ascii="仿宋" w:hAnsi="仿宋" w:eastAsia="仿宋" w:cs="仿宋"/>
          <w:spacing w:val="-9"/>
          <w:sz w:val="28"/>
          <w:szCs w:val="28"/>
        </w:rPr>
        <w:t>0301014140006932</w:t>
      </w:r>
    </w:p>
    <w:p w14:paraId="352F51B5">
      <w:pPr>
        <w:spacing w:before="226" w:line="222" w:lineRule="auto"/>
        <w:ind w:left="560"/>
        <w:rPr>
          <w:rFonts w:ascii="仿宋" w:hAnsi="仿宋" w:eastAsia="仿宋" w:cs="仿宋"/>
          <w:sz w:val="28"/>
          <w:szCs w:val="28"/>
        </w:rPr>
      </w:pPr>
      <w:r>
        <w:rPr>
          <w:rFonts w:ascii="仿宋" w:hAnsi="仿宋" w:eastAsia="仿宋" w:cs="仿宋"/>
          <w:spacing w:val="-29"/>
          <w:sz w:val="28"/>
          <w:szCs w:val="28"/>
        </w:rPr>
        <w:t>4.6</w:t>
      </w:r>
      <w:r>
        <w:rPr>
          <w:rFonts w:ascii="仿宋" w:hAnsi="仿宋" w:eastAsia="仿宋" w:cs="仿宋"/>
          <w:spacing w:val="53"/>
          <w:sz w:val="28"/>
          <w:szCs w:val="28"/>
        </w:rPr>
        <w:t xml:space="preserve"> </w:t>
      </w:r>
      <w:r>
        <w:rPr>
          <w:rFonts w:ascii="仿宋" w:hAnsi="仿宋" w:eastAsia="仿宋" w:cs="仿宋"/>
          <w:spacing w:val="-29"/>
          <w:sz w:val="28"/>
          <w:szCs w:val="28"/>
        </w:rPr>
        <w:t>付款方式：</w:t>
      </w:r>
      <w:r>
        <w:rPr>
          <w:rFonts w:ascii="仿宋" w:hAnsi="仿宋" w:eastAsia="仿宋" w:cs="仿宋"/>
          <w:spacing w:val="20"/>
          <w:sz w:val="28"/>
          <w:szCs w:val="28"/>
        </w:rPr>
        <w:t xml:space="preserve">  </w:t>
      </w:r>
      <w:r>
        <w:rPr>
          <w:rFonts w:ascii="MS Gothic" w:hAnsi="MS Gothic" w:eastAsia="MS Gothic" w:cs="MS Gothic"/>
          <w:spacing w:val="-29"/>
          <w:sz w:val="28"/>
          <w:szCs w:val="28"/>
        </w:rPr>
        <w:t>☑</w:t>
      </w:r>
      <w:r>
        <w:rPr>
          <w:rFonts w:ascii="MS Gothic" w:hAnsi="MS Gothic" w:eastAsia="MS Gothic" w:cs="MS Gothic"/>
          <w:spacing w:val="-87"/>
          <w:sz w:val="28"/>
          <w:szCs w:val="28"/>
        </w:rPr>
        <w:t xml:space="preserve"> </w:t>
      </w:r>
      <w:r>
        <w:rPr>
          <w:rFonts w:ascii="仿宋" w:hAnsi="仿宋" w:eastAsia="仿宋" w:cs="仿宋"/>
          <w:spacing w:val="-29"/>
          <w:sz w:val="28"/>
          <w:szCs w:val="28"/>
        </w:rPr>
        <w:t>网银支付；</w:t>
      </w:r>
      <w:r>
        <w:rPr>
          <w:rFonts w:ascii="仿宋" w:hAnsi="仿宋" w:eastAsia="仿宋" w:cs="仿宋"/>
          <w:spacing w:val="2"/>
          <w:sz w:val="28"/>
          <w:szCs w:val="28"/>
        </w:rPr>
        <w:t xml:space="preserve">   </w:t>
      </w:r>
      <w:r>
        <w:rPr>
          <w:rFonts w:hint="eastAsia" w:ascii="MS Gothic" w:hAnsi="MS Gothic" w:eastAsia="宋体" w:cs="MS Gothic"/>
          <w:spacing w:val="-29"/>
          <w:sz w:val="28"/>
          <w:szCs w:val="28"/>
          <w:lang w:eastAsia="zh-CN"/>
        </w:rPr>
        <w:t>□</w:t>
      </w:r>
      <w:r>
        <w:rPr>
          <w:rFonts w:ascii="仿宋" w:hAnsi="仿宋" w:eastAsia="仿宋" w:cs="仿宋"/>
          <w:spacing w:val="-29"/>
          <w:sz w:val="28"/>
          <w:szCs w:val="28"/>
        </w:rPr>
        <w:t>支票；</w:t>
      </w:r>
      <w:r>
        <w:rPr>
          <w:rFonts w:ascii="仿宋" w:hAnsi="仿宋" w:eastAsia="仿宋" w:cs="仿宋"/>
          <w:spacing w:val="34"/>
          <w:sz w:val="28"/>
          <w:szCs w:val="28"/>
        </w:rPr>
        <w:t xml:space="preserve">   </w:t>
      </w:r>
      <w:r>
        <w:rPr>
          <w:rFonts w:ascii="仿宋" w:hAnsi="仿宋" w:eastAsia="仿宋" w:cs="仿宋"/>
          <w:spacing w:val="-29"/>
          <w:sz w:val="28"/>
          <w:szCs w:val="28"/>
        </w:rPr>
        <w:t>□其他：</w:t>
      </w:r>
    </w:p>
    <w:p w14:paraId="3341315D">
      <w:pPr>
        <w:spacing w:before="211" w:line="222" w:lineRule="auto"/>
        <w:ind w:left="564"/>
        <w:rPr>
          <w:rFonts w:ascii="仿宋" w:hAnsi="仿宋" w:eastAsia="仿宋" w:cs="仿宋"/>
          <w:sz w:val="28"/>
          <w:szCs w:val="28"/>
        </w:rPr>
      </w:pPr>
      <w:r>
        <w:rPr>
          <w:rFonts w:ascii="仿宋" w:hAnsi="仿宋" w:eastAsia="仿宋" w:cs="仿宋"/>
          <w:b/>
          <w:bCs/>
          <w:spacing w:val="16"/>
          <w:sz w:val="28"/>
          <w:szCs w:val="28"/>
        </w:rPr>
        <w:t>第五条违约责任</w:t>
      </w:r>
    </w:p>
    <w:p w14:paraId="1AA4D178">
      <w:pPr>
        <w:spacing w:before="205" w:line="542" w:lineRule="exact"/>
        <w:ind w:left="560"/>
        <w:rPr>
          <w:rFonts w:ascii="仿宋" w:hAnsi="仿宋" w:eastAsia="仿宋" w:cs="仿宋"/>
          <w:sz w:val="28"/>
          <w:szCs w:val="28"/>
        </w:rPr>
      </w:pPr>
      <w:r>
        <w:rPr>
          <w:rFonts w:ascii="仿宋" w:hAnsi="仿宋" w:eastAsia="仿宋" w:cs="仿宋"/>
          <w:spacing w:val="-4"/>
          <w:position w:val="19"/>
          <w:sz w:val="28"/>
          <w:szCs w:val="28"/>
        </w:rPr>
        <w:t>5.1</w:t>
      </w:r>
      <w:r>
        <w:rPr>
          <w:rFonts w:ascii="仿宋" w:hAnsi="仿宋" w:eastAsia="仿宋" w:cs="仿宋"/>
          <w:spacing w:val="-5"/>
          <w:position w:val="19"/>
          <w:sz w:val="28"/>
          <w:szCs w:val="28"/>
        </w:rPr>
        <w:t xml:space="preserve"> </w:t>
      </w:r>
      <w:r>
        <w:rPr>
          <w:rFonts w:ascii="仿宋" w:hAnsi="仿宋" w:eastAsia="仿宋" w:cs="仿宋"/>
          <w:spacing w:val="-4"/>
          <w:position w:val="19"/>
          <w:sz w:val="28"/>
          <w:szCs w:val="28"/>
        </w:rPr>
        <w:t>单方面解除合同：任意一方未经对方同意单方面解除合同，应按</w:t>
      </w:r>
    </w:p>
    <w:p w14:paraId="54C6CC66">
      <w:pPr>
        <w:spacing w:before="1" w:line="222" w:lineRule="auto"/>
        <w:rPr>
          <w:rFonts w:ascii="仿宋" w:hAnsi="仿宋" w:eastAsia="仿宋" w:cs="仿宋"/>
          <w:sz w:val="28"/>
          <w:szCs w:val="28"/>
        </w:rPr>
      </w:pPr>
      <w:r>
        <w:rPr>
          <w:rFonts w:ascii="仿宋" w:hAnsi="仿宋" w:eastAsia="仿宋" w:cs="仿宋"/>
          <w:spacing w:val="2"/>
          <w:sz w:val="28"/>
          <w:szCs w:val="28"/>
          <w:u w:val="single" w:color="auto"/>
        </w:rPr>
        <w:t>合同暂定总价的30%</w:t>
      </w:r>
      <w:r>
        <w:rPr>
          <w:rFonts w:ascii="仿宋" w:hAnsi="仿宋" w:eastAsia="仿宋" w:cs="仿宋"/>
          <w:spacing w:val="2"/>
          <w:sz w:val="28"/>
          <w:szCs w:val="28"/>
        </w:rPr>
        <w:t>向对方赔偿。</w:t>
      </w:r>
    </w:p>
    <w:p w14:paraId="724479FD">
      <w:pPr>
        <w:spacing w:before="201" w:line="357" w:lineRule="auto"/>
        <w:ind w:left="560"/>
        <w:rPr>
          <w:rFonts w:ascii="仿宋" w:hAnsi="仿宋" w:eastAsia="仿宋" w:cs="仿宋"/>
          <w:sz w:val="28"/>
          <w:szCs w:val="28"/>
        </w:rPr>
      </w:pPr>
      <w:r>
        <w:rPr>
          <w:rFonts w:ascii="仿宋" w:hAnsi="仿宋" w:eastAsia="仿宋" w:cs="仿宋"/>
          <w:spacing w:val="6"/>
          <w:sz w:val="28"/>
          <w:szCs w:val="28"/>
        </w:rPr>
        <w:t>5.2乙方不能按时维修的，每逾期1</w:t>
      </w:r>
      <w:r>
        <w:rPr>
          <w:rFonts w:ascii="仿宋" w:hAnsi="仿宋" w:eastAsia="仿宋" w:cs="仿宋"/>
          <w:spacing w:val="-54"/>
          <w:sz w:val="28"/>
          <w:szCs w:val="28"/>
        </w:rPr>
        <w:t xml:space="preserve"> </w:t>
      </w:r>
      <w:r>
        <w:rPr>
          <w:rFonts w:ascii="仿宋" w:hAnsi="仿宋" w:eastAsia="仿宋" w:cs="仿宋"/>
          <w:spacing w:val="6"/>
          <w:sz w:val="28"/>
          <w:szCs w:val="28"/>
        </w:rPr>
        <w:t>日，按</w:t>
      </w:r>
      <w:r>
        <w:rPr>
          <w:rFonts w:hint="eastAsia" w:ascii="仿宋" w:hAnsi="仿宋" w:eastAsia="仿宋" w:cs="仿宋"/>
          <w:spacing w:val="2"/>
          <w:sz w:val="28"/>
          <w:szCs w:val="28"/>
          <w:lang w:val="en-US" w:eastAsia="zh-CN"/>
        </w:rPr>
        <w:t>500</w:t>
      </w:r>
      <w:r>
        <w:rPr>
          <w:rFonts w:ascii="仿宋" w:hAnsi="仿宋" w:eastAsia="仿宋" w:cs="仿宋"/>
          <w:spacing w:val="6"/>
          <w:sz w:val="28"/>
          <w:szCs w:val="28"/>
        </w:rPr>
        <w:t>元/日</w:t>
      </w:r>
      <w:r>
        <w:rPr>
          <w:rFonts w:ascii="仿宋" w:hAnsi="仿宋" w:eastAsia="仿宋" w:cs="仿宋"/>
          <w:spacing w:val="6"/>
          <w:sz w:val="28"/>
          <w:szCs w:val="28"/>
          <w:u w:val="single" w:color="auto"/>
        </w:rPr>
        <w:t>支付违约金</w:t>
      </w:r>
      <w:r>
        <w:rPr>
          <w:rFonts w:ascii="仿宋" w:hAnsi="仿宋" w:eastAsia="仿宋" w:cs="仿宋"/>
          <w:spacing w:val="6"/>
          <w:sz w:val="28"/>
          <w:szCs w:val="28"/>
        </w:rPr>
        <w:t>，</w:t>
      </w:r>
    </w:p>
    <w:p w14:paraId="00715F5B">
      <w:pPr>
        <w:spacing w:before="1" w:line="222" w:lineRule="auto"/>
        <w:rPr>
          <w:rFonts w:ascii="仿宋" w:hAnsi="仿宋" w:eastAsia="仿宋" w:cs="仿宋"/>
          <w:sz w:val="28"/>
          <w:szCs w:val="28"/>
        </w:rPr>
      </w:pPr>
      <w:r>
        <w:rPr>
          <w:rFonts w:ascii="仿宋" w:hAnsi="仿宋" w:eastAsia="仿宋" w:cs="仿宋"/>
          <w:spacing w:val="-4"/>
          <w:sz w:val="28"/>
          <w:szCs w:val="28"/>
        </w:rPr>
        <w:t>逾期达到</w:t>
      </w:r>
      <w:r>
        <w:rPr>
          <w:rFonts w:ascii="仿宋" w:hAnsi="仿宋" w:eastAsia="仿宋" w:cs="仿宋"/>
          <w:spacing w:val="48"/>
          <w:sz w:val="28"/>
          <w:szCs w:val="28"/>
          <w:u w:val="single" w:color="auto"/>
        </w:rPr>
        <w:t xml:space="preserve"> </w:t>
      </w:r>
      <w:r>
        <w:rPr>
          <w:rFonts w:ascii="仿宋" w:hAnsi="仿宋" w:eastAsia="仿宋" w:cs="仿宋"/>
          <w:spacing w:val="-4"/>
          <w:sz w:val="28"/>
          <w:szCs w:val="28"/>
          <w:u w:val="single" w:color="auto"/>
        </w:rPr>
        <w:t>15</w:t>
      </w:r>
      <w:r>
        <w:rPr>
          <w:rFonts w:ascii="仿宋" w:hAnsi="仿宋" w:eastAsia="仿宋" w:cs="仿宋"/>
          <w:spacing w:val="21"/>
          <w:sz w:val="28"/>
          <w:szCs w:val="28"/>
        </w:rPr>
        <w:t xml:space="preserve"> </w:t>
      </w:r>
      <w:r>
        <w:rPr>
          <w:rFonts w:ascii="仿宋" w:hAnsi="仿宋" w:eastAsia="仿宋" w:cs="仿宋"/>
          <w:spacing w:val="-4"/>
          <w:sz w:val="28"/>
          <w:szCs w:val="28"/>
        </w:rPr>
        <w:t>天及以上的，甲方有权解除合同。</w:t>
      </w:r>
    </w:p>
    <w:p w14:paraId="45A4F1CD">
      <w:pPr>
        <w:spacing w:before="201" w:line="357" w:lineRule="auto"/>
        <w:ind w:right="5" w:firstLine="560"/>
        <w:rPr>
          <w:rFonts w:ascii="仿宋" w:hAnsi="仿宋" w:eastAsia="仿宋" w:cs="仿宋"/>
          <w:sz w:val="28"/>
          <w:szCs w:val="28"/>
        </w:rPr>
      </w:pPr>
      <w:r>
        <w:rPr>
          <w:rFonts w:ascii="仿宋" w:hAnsi="仿宋" w:eastAsia="仿宋" w:cs="仿宋"/>
          <w:spacing w:val="-7"/>
          <w:sz w:val="28"/>
          <w:szCs w:val="28"/>
        </w:rPr>
        <w:t>5.3</w:t>
      </w:r>
      <w:r>
        <w:rPr>
          <w:rFonts w:ascii="仿宋" w:hAnsi="仿宋" w:eastAsia="仿宋" w:cs="仿宋"/>
          <w:spacing w:val="85"/>
          <w:sz w:val="28"/>
          <w:szCs w:val="28"/>
        </w:rPr>
        <w:t xml:space="preserve"> </w:t>
      </w:r>
      <w:r>
        <w:rPr>
          <w:rFonts w:ascii="仿宋" w:hAnsi="仿宋" w:eastAsia="仿宋" w:cs="仿宋"/>
          <w:spacing w:val="-7"/>
          <w:sz w:val="28"/>
          <w:szCs w:val="28"/>
        </w:rPr>
        <w:t>乙方更换空调配件后，空调依旧出现故障的，甲方有权要求乙</w:t>
      </w:r>
      <w:r>
        <w:rPr>
          <w:rFonts w:ascii="仿宋" w:hAnsi="仿宋" w:eastAsia="仿宋" w:cs="仿宋"/>
          <w:spacing w:val="-8"/>
          <w:sz w:val="28"/>
          <w:szCs w:val="28"/>
        </w:rPr>
        <w:t>方</w:t>
      </w:r>
      <w:r>
        <w:rPr>
          <w:rFonts w:ascii="仿宋" w:hAnsi="仿宋" w:eastAsia="仿宋" w:cs="仿宋"/>
          <w:sz w:val="28"/>
          <w:szCs w:val="28"/>
        </w:rPr>
        <w:t xml:space="preserve"> 出故障报告并再次更换备件，乙方应在7日内重新更换</w:t>
      </w:r>
      <w:r>
        <w:rPr>
          <w:rFonts w:ascii="仿宋" w:hAnsi="仿宋" w:eastAsia="仿宋" w:cs="仿宋"/>
          <w:spacing w:val="-1"/>
          <w:sz w:val="28"/>
          <w:szCs w:val="28"/>
        </w:rPr>
        <w:t>配件，乙方承担由</w:t>
      </w:r>
      <w:r>
        <w:rPr>
          <w:rFonts w:ascii="仿宋" w:hAnsi="仿宋" w:eastAsia="仿宋" w:cs="仿宋"/>
          <w:spacing w:val="-5"/>
          <w:sz w:val="28"/>
          <w:szCs w:val="28"/>
        </w:rPr>
        <w:t>此产生的一切损失和费用。</w:t>
      </w:r>
    </w:p>
    <w:p w14:paraId="412FD9AC">
      <w:pPr>
        <w:spacing w:before="197" w:line="356" w:lineRule="auto"/>
        <w:ind w:firstLine="560"/>
        <w:rPr>
          <w:rFonts w:ascii="仿宋" w:hAnsi="仿宋" w:eastAsia="仿宋" w:cs="仿宋"/>
          <w:sz w:val="28"/>
          <w:szCs w:val="28"/>
        </w:rPr>
      </w:pPr>
      <w:r>
        <w:rPr>
          <w:rFonts w:ascii="仿宋" w:hAnsi="仿宋" w:eastAsia="仿宋" w:cs="仿宋"/>
          <w:spacing w:val="-7"/>
          <w:sz w:val="28"/>
          <w:szCs w:val="28"/>
        </w:rPr>
        <w:t>5.4</w:t>
      </w:r>
      <w:r>
        <w:rPr>
          <w:rFonts w:ascii="仿宋" w:hAnsi="仿宋" w:eastAsia="仿宋" w:cs="仿宋"/>
          <w:spacing w:val="82"/>
          <w:sz w:val="28"/>
          <w:szCs w:val="28"/>
        </w:rPr>
        <w:t xml:space="preserve"> </w:t>
      </w:r>
      <w:r>
        <w:rPr>
          <w:rFonts w:ascii="仿宋" w:hAnsi="仿宋" w:eastAsia="仿宋" w:cs="仿宋"/>
          <w:spacing w:val="-7"/>
          <w:sz w:val="28"/>
          <w:szCs w:val="28"/>
        </w:rPr>
        <w:t>乙方不履行合同义务、或履行合同义务不符合合同约定、或违反</w:t>
      </w:r>
      <w:r>
        <w:rPr>
          <w:rFonts w:ascii="仿宋" w:hAnsi="仿宋" w:eastAsia="仿宋" w:cs="仿宋"/>
          <w:sz w:val="28"/>
          <w:szCs w:val="28"/>
        </w:rPr>
        <w:t xml:space="preserve"> </w:t>
      </w:r>
      <w:r>
        <w:rPr>
          <w:rFonts w:ascii="仿宋" w:hAnsi="仿宋" w:eastAsia="仿宋" w:cs="仿宋"/>
          <w:spacing w:val="-6"/>
          <w:sz w:val="28"/>
          <w:szCs w:val="28"/>
        </w:rPr>
        <w:t>国家、省、市行业标准的，甲方有权要求乙方限期整改。乙方逾期未完成</w:t>
      </w:r>
      <w:r>
        <w:rPr>
          <w:rFonts w:ascii="仿宋" w:hAnsi="仿宋" w:eastAsia="仿宋" w:cs="仿宋"/>
          <w:spacing w:val="9"/>
          <w:sz w:val="28"/>
          <w:szCs w:val="28"/>
        </w:rPr>
        <w:t xml:space="preserve"> </w:t>
      </w:r>
      <w:r>
        <w:rPr>
          <w:rFonts w:ascii="仿宋" w:hAnsi="仿宋" w:eastAsia="仿宋" w:cs="仿宋"/>
          <w:spacing w:val="-9"/>
          <w:sz w:val="28"/>
          <w:szCs w:val="28"/>
        </w:rPr>
        <w:t>整改的，超</w:t>
      </w:r>
      <w:r>
        <w:rPr>
          <w:rFonts w:ascii="仿宋" w:hAnsi="仿宋" w:eastAsia="仿宋" w:cs="仿宋"/>
          <w:spacing w:val="-9"/>
          <w:sz w:val="28"/>
          <w:szCs w:val="28"/>
          <w:u w:val="none" w:color="auto"/>
        </w:rPr>
        <w:t>过</w:t>
      </w:r>
      <w:r>
        <w:rPr>
          <w:rFonts w:ascii="仿宋" w:hAnsi="仿宋" w:eastAsia="仿宋" w:cs="仿宋"/>
          <w:spacing w:val="-30"/>
          <w:sz w:val="28"/>
          <w:szCs w:val="28"/>
          <w:u w:val="single" w:color="auto"/>
        </w:rPr>
        <w:t xml:space="preserve"> </w:t>
      </w:r>
      <w:r>
        <w:rPr>
          <w:rFonts w:ascii="仿宋" w:hAnsi="仿宋" w:eastAsia="仿宋" w:cs="仿宋"/>
          <w:spacing w:val="-9"/>
          <w:sz w:val="28"/>
          <w:szCs w:val="28"/>
          <w:u w:val="single" w:color="auto"/>
        </w:rPr>
        <w:t>1</w:t>
      </w:r>
      <w:r>
        <w:rPr>
          <w:rFonts w:ascii="仿宋" w:hAnsi="仿宋" w:eastAsia="仿宋" w:cs="仿宋"/>
          <w:spacing w:val="-44"/>
          <w:sz w:val="28"/>
          <w:szCs w:val="28"/>
          <w:u w:val="single" w:color="auto"/>
        </w:rPr>
        <w:t xml:space="preserve"> </w:t>
      </w:r>
      <w:r>
        <w:rPr>
          <w:rFonts w:ascii="仿宋" w:hAnsi="仿宋" w:eastAsia="仿宋" w:cs="仿宋"/>
          <w:spacing w:val="-9"/>
          <w:sz w:val="28"/>
          <w:szCs w:val="28"/>
          <w:u w:val="single" w:color="auto"/>
        </w:rPr>
        <w:t>5</w:t>
      </w:r>
      <w:r>
        <w:rPr>
          <w:rFonts w:ascii="仿宋" w:hAnsi="仿宋" w:eastAsia="仿宋" w:cs="仿宋"/>
          <w:spacing w:val="-9"/>
          <w:sz w:val="28"/>
          <w:szCs w:val="28"/>
        </w:rPr>
        <w:t>日，甲方有权解除合同并要求乙方支付</w:t>
      </w:r>
      <w:r>
        <w:rPr>
          <w:rFonts w:ascii="仿宋" w:hAnsi="仿宋" w:eastAsia="仿宋" w:cs="仿宋"/>
          <w:spacing w:val="-10"/>
          <w:sz w:val="28"/>
          <w:szCs w:val="28"/>
          <w:u w:val="single" w:color="auto"/>
        </w:rPr>
        <w:t>合同暂定总价的</w:t>
      </w:r>
    </w:p>
    <w:p w14:paraId="234B5087">
      <w:pPr>
        <w:spacing w:line="220" w:lineRule="auto"/>
        <w:rPr>
          <w:rFonts w:ascii="Arial"/>
          <w:sz w:val="21"/>
        </w:rPr>
      </w:pPr>
      <w:r>
        <w:rPr>
          <w:rFonts w:ascii="仿宋" w:hAnsi="仿宋" w:eastAsia="仿宋" w:cs="仿宋"/>
          <w:spacing w:val="9"/>
          <w:sz w:val="28"/>
          <w:szCs w:val="28"/>
          <w:u w:val="single" w:color="auto"/>
        </w:rPr>
        <w:t>20%</w:t>
      </w:r>
      <w:r>
        <w:rPr>
          <w:rFonts w:ascii="仿宋" w:hAnsi="仿宋" w:eastAsia="仿宋" w:cs="仿宋"/>
          <w:spacing w:val="9"/>
          <w:sz w:val="28"/>
          <w:szCs w:val="28"/>
        </w:rPr>
        <w:t>作为违约金(如合同另行约定违约责任，从其约定)。</w:t>
      </w:r>
    </w:p>
    <w:p w14:paraId="06DCF073">
      <w:pPr>
        <w:spacing w:before="88" w:line="370" w:lineRule="auto"/>
        <w:ind w:right="91" w:firstLine="539"/>
        <w:jc w:val="both"/>
        <w:rPr>
          <w:rFonts w:ascii="仿宋" w:hAnsi="仿宋" w:eastAsia="仿宋" w:cs="仿宋"/>
          <w:sz w:val="27"/>
          <w:szCs w:val="27"/>
        </w:rPr>
      </w:pPr>
      <w:r>
        <w:rPr>
          <w:rFonts w:ascii="仿宋" w:hAnsi="仿宋" w:eastAsia="仿宋" w:cs="仿宋"/>
          <w:spacing w:val="8"/>
          <w:sz w:val="27"/>
          <w:szCs w:val="27"/>
        </w:rPr>
        <w:t>5.5在合同有效期内，若乙方发生不诚信行为</w:t>
      </w:r>
      <w:r>
        <w:rPr>
          <w:rFonts w:ascii="仿宋" w:hAnsi="仿宋" w:eastAsia="仿宋" w:cs="仿宋"/>
          <w:spacing w:val="7"/>
          <w:sz w:val="27"/>
          <w:szCs w:val="27"/>
        </w:rPr>
        <w:t>情形的，乙方自愿接受</w:t>
      </w:r>
      <w:r>
        <w:rPr>
          <w:rFonts w:ascii="仿宋" w:hAnsi="仿宋" w:eastAsia="仿宋" w:cs="仿宋"/>
          <w:sz w:val="27"/>
          <w:szCs w:val="27"/>
        </w:rPr>
        <w:t xml:space="preserve"> </w:t>
      </w:r>
      <w:r>
        <w:rPr>
          <w:rFonts w:ascii="仿宋" w:hAnsi="仿宋" w:eastAsia="仿宋" w:cs="仿宋"/>
          <w:spacing w:val="11"/>
          <w:sz w:val="27"/>
          <w:szCs w:val="27"/>
        </w:rPr>
        <w:t>甲方按《广州市净水有限公司经营建设项目参建企业不诚信行为管理办</w:t>
      </w:r>
      <w:r>
        <w:rPr>
          <w:rFonts w:ascii="仿宋" w:hAnsi="仿宋" w:eastAsia="仿宋" w:cs="仿宋"/>
          <w:spacing w:val="8"/>
          <w:sz w:val="27"/>
          <w:szCs w:val="27"/>
        </w:rPr>
        <w:t>法》处理。具体处理标准详见附件3。</w:t>
      </w:r>
    </w:p>
    <w:p w14:paraId="72426A63">
      <w:pPr>
        <w:spacing w:before="235" w:line="222" w:lineRule="auto"/>
        <w:ind w:left="543"/>
        <w:rPr>
          <w:rFonts w:ascii="仿宋" w:hAnsi="仿宋" w:eastAsia="仿宋" w:cs="仿宋"/>
          <w:sz w:val="27"/>
          <w:szCs w:val="27"/>
        </w:rPr>
      </w:pPr>
      <w:r>
        <w:rPr>
          <w:rFonts w:ascii="仿宋" w:hAnsi="仿宋" w:eastAsia="仿宋" w:cs="仿宋"/>
          <w:b/>
          <w:bCs/>
          <w:spacing w:val="25"/>
          <w:sz w:val="27"/>
          <w:szCs w:val="27"/>
        </w:rPr>
        <w:t>第六条不可抗力</w:t>
      </w:r>
    </w:p>
    <w:p w14:paraId="712C2C2C">
      <w:pPr>
        <w:spacing w:before="224" w:line="370" w:lineRule="auto"/>
        <w:ind w:right="94" w:firstLine="539"/>
        <w:jc w:val="both"/>
        <w:rPr>
          <w:rFonts w:ascii="仿宋" w:hAnsi="仿宋" w:eastAsia="仿宋" w:cs="仿宋"/>
          <w:sz w:val="27"/>
          <w:szCs w:val="27"/>
        </w:rPr>
      </w:pPr>
      <w:r>
        <w:rPr>
          <w:rFonts w:ascii="仿宋" w:hAnsi="仿宋" w:eastAsia="仿宋" w:cs="仿宋"/>
          <w:spacing w:val="10"/>
          <w:sz w:val="27"/>
          <w:szCs w:val="27"/>
        </w:rPr>
        <w:t>6.1</w:t>
      </w:r>
      <w:r>
        <w:rPr>
          <w:rFonts w:ascii="仿宋" w:hAnsi="仿宋" w:eastAsia="仿宋" w:cs="仿宋"/>
          <w:spacing w:val="69"/>
          <w:sz w:val="27"/>
          <w:szCs w:val="27"/>
        </w:rPr>
        <w:t xml:space="preserve"> </w:t>
      </w:r>
      <w:r>
        <w:rPr>
          <w:rFonts w:ascii="仿宋" w:hAnsi="仿宋" w:eastAsia="仿宋" w:cs="仿宋"/>
          <w:spacing w:val="10"/>
          <w:sz w:val="27"/>
          <w:szCs w:val="27"/>
        </w:rPr>
        <w:t>任何一方因不可抗力无法全部或部分履行其在本合同项下的义</w:t>
      </w:r>
      <w:r>
        <w:rPr>
          <w:rFonts w:ascii="仿宋" w:hAnsi="仿宋" w:eastAsia="仿宋" w:cs="仿宋"/>
          <w:sz w:val="27"/>
          <w:szCs w:val="27"/>
        </w:rPr>
        <w:t xml:space="preserve"> </w:t>
      </w:r>
      <w:r>
        <w:rPr>
          <w:rFonts w:ascii="仿宋" w:hAnsi="仿宋" w:eastAsia="仿宋" w:cs="仿宋"/>
          <w:spacing w:val="2"/>
          <w:sz w:val="27"/>
          <w:szCs w:val="27"/>
        </w:rPr>
        <w:t>务时，该方有权全部或部分中止履行本合同项下</w:t>
      </w:r>
      <w:r>
        <w:rPr>
          <w:rFonts w:ascii="仿宋" w:hAnsi="仿宋" w:eastAsia="仿宋" w:cs="仿宋"/>
          <w:spacing w:val="1"/>
          <w:sz w:val="27"/>
          <w:szCs w:val="27"/>
        </w:rPr>
        <w:t>的义务，并不承担违约责</w:t>
      </w:r>
      <w:r>
        <w:rPr>
          <w:rFonts w:ascii="仿宋" w:hAnsi="仿宋" w:eastAsia="仿宋" w:cs="仿宋"/>
          <w:sz w:val="27"/>
          <w:szCs w:val="27"/>
        </w:rPr>
        <w:t xml:space="preserve"> </w:t>
      </w:r>
      <w:r>
        <w:rPr>
          <w:rFonts w:ascii="仿宋" w:hAnsi="仿宋" w:eastAsia="仿宋" w:cs="仿宋"/>
          <w:spacing w:val="2"/>
          <w:sz w:val="27"/>
          <w:szCs w:val="27"/>
        </w:rPr>
        <w:t>任。不可抗力是指合同当事人在签订本合同时不可预见，在合同履行过程中不可避免且不能克服的客观情况，包括：</w:t>
      </w:r>
    </w:p>
    <w:p w14:paraId="0E97FA75">
      <w:pPr>
        <w:spacing w:before="215" w:line="370" w:lineRule="auto"/>
        <w:ind w:right="53" w:firstLine="719"/>
        <w:jc w:val="both"/>
        <w:rPr>
          <w:rFonts w:ascii="仿宋" w:hAnsi="仿宋" w:eastAsia="仿宋" w:cs="仿宋"/>
          <w:sz w:val="27"/>
          <w:szCs w:val="27"/>
        </w:rPr>
      </w:pPr>
      <w:r>
        <w:rPr>
          <w:rFonts w:ascii="仿宋" w:hAnsi="仿宋" w:eastAsia="仿宋" w:cs="仿宋"/>
          <w:spacing w:val="26"/>
          <w:sz w:val="27"/>
          <w:szCs w:val="27"/>
        </w:rPr>
        <w:t>(1)地震、火山爆发、滑坡、暴雨(橙色预警</w:t>
      </w:r>
      <w:r>
        <w:rPr>
          <w:rFonts w:ascii="仿宋" w:hAnsi="仿宋" w:eastAsia="仿宋" w:cs="仿宋"/>
          <w:spacing w:val="25"/>
          <w:sz w:val="27"/>
          <w:szCs w:val="27"/>
        </w:rPr>
        <w:t>及以上)、台风(黄</w:t>
      </w:r>
      <w:r>
        <w:rPr>
          <w:rFonts w:ascii="仿宋" w:hAnsi="仿宋" w:eastAsia="仿宋" w:cs="仿宋"/>
          <w:sz w:val="27"/>
          <w:szCs w:val="27"/>
        </w:rPr>
        <w:t xml:space="preserve"> </w:t>
      </w:r>
      <w:r>
        <w:rPr>
          <w:rFonts w:ascii="仿宋" w:hAnsi="仿宋" w:eastAsia="仿宋" w:cs="仿宋"/>
          <w:spacing w:val="17"/>
          <w:sz w:val="27"/>
          <w:szCs w:val="27"/>
        </w:rPr>
        <w:t>色预警及以上)、海啸、龙卷风、大面积流行病(如：非典型性肺炎等)</w:t>
      </w:r>
      <w:r>
        <w:rPr>
          <w:rFonts w:ascii="仿宋" w:hAnsi="仿宋" w:eastAsia="仿宋" w:cs="仿宋"/>
          <w:spacing w:val="-7"/>
          <w:sz w:val="27"/>
          <w:szCs w:val="27"/>
        </w:rPr>
        <w:t>或瘟疫；</w:t>
      </w:r>
    </w:p>
    <w:p w14:paraId="35853149">
      <w:pPr>
        <w:spacing w:before="213" w:line="542" w:lineRule="exact"/>
        <w:ind w:left="699"/>
        <w:rPr>
          <w:rFonts w:ascii="仿宋" w:hAnsi="仿宋" w:eastAsia="仿宋" w:cs="仿宋"/>
          <w:spacing w:val="13"/>
          <w:position w:val="20"/>
          <w:sz w:val="27"/>
          <w:szCs w:val="27"/>
        </w:rPr>
      </w:pPr>
      <w:r>
        <w:rPr>
          <w:rFonts w:ascii="仿宋" w:hAnsi="仿宋" w:eastAsia="仿宋" w:cs="仿宋"/>
          <w:spacing w:val="13"/>
          <w:position w:val="20"/>
          <w:sz w:val="27"/>
          <w:szCs w:val="27"/>
        </w:rPr>
        <w:t>(2)战争行为、入侵、武装冲突或外敌行为、封锁、暴乱、恐怖行为或军事演习；</w:t>
      </w:r>
    </w:p>
    <w:p w14:paraId="307BFEB9">
      <w:pPr>
        <w:spacing w:before="212" w:line="370" w:lineRule="auto"/>
        <w:ind w:right="50" w:firstLine="539"/>
        <w:jc w:val="both"/>
        <w:rPr>
          <w:rFonts w:ascii="仿宋" w:hAnsi="仿宋" w:eastAsia="仿宋" w:cs="仿宋"/>
          <w:sz w:val="27"/>
          <w:szCs w:val="27"/>
        </w:rPr>
      </w:pPr>
      <w:r>
        <w:rPr>
          <w:rFonts w:ascii="仿宋" w:hAnsi="仿宋" w:eastAsia="仿宋" w:cs="仿宋"/>
          <w:spacing w:val="3"/>
          <w:sz w:val="27"/>
          <w:szCs w:val="27"/>
        </w:rPr>
        <w:t>6.2</w:t>
      </w:r>
      <w:r>
        <w:rPr>
          <w:rFonts w:ascii="仿宋" w:hAnsi="仿宋" w:eastAsia="仿宋" w:cs="仿宋"/>
          <w:spacing w:val="51"/>
          <w:sz w:val="27"/>
          <w:szCs w:val="27"/>
        </w:rPr>
        <w:t xml:space="preserve"> </w:t>
      </w:r>
      <w:r>
        <w:rPr>
          <w:rFonts w:ascii="仿宋" w:hAnsi="仿宋" w:eastAsia="仿宋" w:cs="仿宋"/>
          <w:spacing w:val="3"/>
          <w:sz w:val="27"/>
          <w:szCs w:val="27"/>
        </w:rPr>
        <w:t>声称受到不可抗力影响的一方，应在发生不可抗力或知道发生</w:t>
      </w:r>
      <w:r>
        <w:rPr>
          <w:rFonts w:ascii="仿宋" w:hAnsi="仿宋" w:eastAsia="仿宋" w:cs="仿宋"/>
          <w:spacing w:val="2"/>
          <w:sz w:val="27"/>
          <w:szCs w:val="27"/>
        </w:rPr>
        <w:t>不</w:t>
      </w:r>
      <w:r>
        <w:rPr>
          <w:rFonts w:ascii="仿宋" w:hAnsi="仿宋" w:eastAsia="仿宋" w:cs="仿宋"/>
          <w:sz w:val="27"/>
          <w:szCs w:val="27"/>
        </w:rPr>
        <w:t xml:space="preserve"> </w:t>
      </w:r>
      <w:r>
        <w:rPr>
          <w:rFonts w:ascii="仿宋" w:hAnsi="仿宋" w:eastAsia="仿宋" w:cs="仿宋"/>
          <w:spacing w:val="4"/>
          <w:sz w:val="27"/>
          <w:szCs w:val="27"/>
        </w:rPr>
        <w:t>可抗力之后5</w:t>
      </w:r>
      <w:r>
        <w:rPr>
          <w:rFonts w:ascii="仿宋" w:hAnsi="仿宋" w:eastAsia="仿宋" w:cs="仿宋"/>
          <w:spacing w:val="-23"/>
          <w:sz w:val="27"/>
          <w:szCs w:val="27"/>
        </w:rPr>
        <w:t xml:space="preserve"> </w:t>
      </w:r>
      <w:r>
        <w:rPr>
          <w:rFonts w:ascii="仿宋" w:hAnsi="仿宋" w:eastAsia="仿宋" w:cs="仿宋"/>
          <w:spacing w:val="4"/>
          <w:sz w:val="27"/>
          <w:szCs w:val="27"/>
        </w:rPr>
        <w:t>日内书面通知另一方，详细描述不可抗力的发</w:t>
      </w:r>
      <w:r>
        <w:rPr>
          <w:rFonts w:ascii="仿宋" w:hAnsi="仿宋" w:eastAsia="仿宋" w:cs="仿宋"/>
          <w:spacing w:val="3"/>
          <w:sz w:val="27"/>
          <w:szCs w:val="27"/>
        </w:rPr>
        <w:t>生情况和对该</w:t>
      </w:r>
      <w:r>
        <w:rPr>
          <w:rFonts w:ascii="仿宋" w:hAnsi="仿宋" w:eastAsia="仿宋" w:cs="仿宋"/>
          <w:sz w:val="27"/>
          <w:szCs w:val="27"/>
        </w:rPr>
        <w:t xml:space="preserve"> </w:t>
      </w:r>
      <w:r>
        <w:rPr>
          <w:rFonts w:ascii="仿宋" w:hAnsi="仿宋" w:eastAsia="仿宋" w:cs="仿宋"/>
          <w:spacing w:val="3"/>
          <w:sz w:val="27"/>
          <w:szCs w:val="27"/>
        </w:rPr>
        <w:t>方履行在本合同项下义务的影响，同时附上此种不可抗力事件及其持续时</w:t>
      </w:r>
      <w:r>
        <w:rPr>
          <w:rFonts w:ascii="仿宋" w:hAnsi="仿宋" w:eastAsia="仿宋" w:cs="仿宋"/>
          <w:spacing w:val="4"/>
          <w:sz w:val="27"/>
          <w:szCs w:val="27"/>
        </w:rPr>
        <w:t>间的有效证明文件。</w:t>
      </w:r>
    </w:p>
    <w:p w14:paraId="4A36F8DA">
      <w:pPr>
        <w:spacing w:before="212" w:line="370" w:lineRule="auto"/>
        <w:ind w:firstLine="539"/>
        <w:jc w:val="both"/>
        <w:rPr>
          <w:rFonts w:ascii="仿宋" w:hAnsi="仿宋" w:eastAsia="仿宋" w:cs="仿宋"/>
          <w:sz w:val="27"/>
          <w:szCs w:val="27"/>
        </w:rPr>
      </w:pPr>
      <w:r>
        <w:rPr>
          <w:rFonts w:ascii="仿宋" w:hAnsi="仿宋" w:eastAsia="仿宋" w:cs="仿宋"/>
          <w:spacing w:val="11"/>
          <w:sz w:val="27"/>
          <w:szCs w:val="27"/>
        </w:rPr>
        <w:t>6.3</w:t>
      </w:r>
      <w:r>
        <w:rPr>
          <w:rFonts w:ascii="仿宋" w:hAnsi="仿宋" w:eastAsia="仿宋" w:cs="仿宋"/>
          <w:spacing w:val="79"/>
          <w:sz w:val="27"/>
          <w:szCs w:val="27"/>
        </w:rPr>
        <w:t xml:space="preserve"> </w:t>
      </w:r>
      <w:r>
        <w:rPr>
          <w:rFonts w:ascii="仿宋" w:hAnsi="仿宋" w:eastAsia="仿宋" w:cs="仿宋"/>
          <w:spacing w:val="11"/>
          <w:sz w:val="27"/>
          <w:szCs w:val="27"/>
        </w:rPr>
        <w:t>因不可抗力导致合同无法履行的时间自该不可抗力发生日起连</w:t>
      </w:r>
      <w:r>
        <w:rPr>
          <w:rFonts w:ascii="仿宋" w:hAnsi="仿宋" w:eastAsia="仿宋" w:cs="仿宋"/>
          <w:sz w:val="27"/>
          <w:szCs w:val="27"/>
        </w:rPr>
        <w:t xml:space="preserve"> </w:t>
      </w:r>
      <w:r>
        <w:rPr>
          <w:rFonts w:ascii="仿宋" w:hAnsi="仿宋" w:eastAsia="仿宋" w:cs="仿宋"/>
          <w:spacing w:val="3"/>
          <w:sz w:val="27"/>
          <w:szCs w:val="27"/>
        </w:rPr>
        <w:t>续超过玖拾(90)天，双方应协商决定继续履行本合同的条</w:t>
      </w:r>
      <w:r>
        <w:rPr>
          <w:rFonts w:ascii="仿宋" w:hAnsi="仿宋" w:eastAsia="仿宋" w:cs="仿宋"/>
          <w:spacing w:val="2"/>
          <w:sz w:val="27"/>
          <w:szCs w:val="27"/>
        </w:rPr>
        <w:t>件或者变更本合</w:t>
      </w:r>
      <w:r>
        <w:rPr>
          <w:rFonts w:ascii="仿宋" w:hAnsi="仿宋" w:eastAsia="仿宋" w:cs="仿宋"/>
          <w:sz w:val="27"/>
          <w:szCs w:val="27"/>
        </w:rPr>
        <w:t xml:space="preserve"> </w:t>
      </w:r>
      <w:r>
        <w:rPr>
          <w:rFonts w:ascii="仿宋" w:hAnsi="仿宋" w:eastAsia="仿宋" w:cs="仿宋"/>
          <w:spacing w:val="2"/>
          <w:sz w:val="27"/>
          <w:szCs w:val="27"/>
        </w:rPr>
        <w:t>同。如果自不可抗力发生后壹佰捌拾(180)天之内</w:t>
      </w:r>
      <w:r>
        <w:rPr>
          <w:rFonts w:ascii="仿宋" w:hAnsi="仿宋" w:eastAsia="仿宋" w:cs="仿宋"/>
          <w:spacing w:val="1"/>
          <w:sz w:val="27"/>
          <w:szCs w:val="27"/>
        </w:rPr>
        <w:t>双方不能达成一致意见，</w:t>
      </w:r>
      <w:r>
        <w:rPr>
          <w:rFonts w:ascii="仿宋" w:hAnsi="仿宋" w:eastAsia="仿宋" w:cs="仿宋"/>
          <w:spacing w:val="2"/>
          <w:sz w:val="27"/>
          <w:szCs w:val="27"/>
        </w:rPr>
        <w:t>任何一方有权解除本合同。</w:t>
      </w:r>
    </w:p>
    <w:p w14:paraId="02B9C6B7">
      <w:pPr>
        <w:spacing w:before="214" w:line="538" w:lineRule="exact"/>
        <w:ind w:left="539"/>
        <w:rPr>
          <w:rFonts w:ascii="仿宋" w:hAnsi="仿宋" w:eastAsia="仿宋" w:cs="仿宋"/>
          <w:sz w:val="27"/>
          <w:szCs w:val="27"/>
        </w:rPr>
      </w:pPr>
      <w:r>
        <w:rPr>
          <w:rFonts w:ascii="仿宋" w:hAnsi="仿宋" w:eastAsia="仿宋" w:cs="仿宋"/>
          <w:spacing w:val="2"/>
          <w:position w:val="20"/>
          <w:sz w:val="27"/>
          <w:szCs w:val="27"/>
        </w:rPr>
        <w:t>6.4</w:t>
      </w:r>
      <w:r>
        <w:rPr>
          <w:rFonts w:ascii="仿宋" w:hAnsi="仿宋" w:eastAsia="仿宋" w:cs="仿宋"/>
          <w:spacing w:val="79"/>
          <w:position w:val="20"/>
          <w:sz w:val="27"/>
          <w:szCs w:val="27"/>
        </w:rPr>
        <w:t xml:space="preserve"> </w:t>
      </w:r>
      <w:r>
        <w:rPr>
          <w:rFonts w:ascii="仿宋" w:hAnsi="仿宋" w:eastAsia="仿宋" w:cs="仿宋"/>
          <w:spacing w:val="2"/>
          <w:position w:val="20"/>
          <w:sz w:val="27"/>
          <w:szCs w:val="27"/>
        </w:rPr>
        <w:t>双方同意采取一切合理的预防措施和及时的补救措施，尽可能减轻不可抗力事件带来的后果。受到不可抗力影响的一方应尽合理的努力减少不可抗力的影响，包括为采取有效的措施支付合理的金额。双方应协商 制定并实施补救计划及合理的替代措施以消除不可抗力，并决定为减少不 可抗力给每一方带来的损失应采取的合理的手段。但因受到不可抗力影响 的一方采取措施不当，未尽合理的努力减少不可抗力的影响，造成损失扩 大的，由有责任的一方承担扩大部分的损失。声称不可抗力的一方在不可抗力消除之后应尽快恢复履行本合同项下的义务。</w:t>
      </w:r>
    </w:p>
    <w:p w14:paraId="7ED5CBF3">
      <w:pPr>
        <w:spacing w:before="258" w:line="222" w:lineRule="auto"/>
        <w:ind w:left="593"/>
        <w:rPr>
          <w:rFonts w:ascii="仿宋" w:hAnsi="仿宋" w:eastAsia="仿宋" w:cs="仿宋"/>
          <w:sz w:val="27"/>
          <w:szCs w:val="27"/>
        </w:rPr>
      </w:pPr>
      <w:r>
        <w:rPr>
          <w:rFonts w:ascii="仿宋" w:hAnsi="仿宋" w:eastAsia="仿宋" w:cs="仿宋"/>
          <w:b/>
          <w:bCs/>
          <w:spacing w:val="27"/>
          <w:sz w:val="27"/>
          <w:szCs w:val="27"/>
        </w:rPr>
        <w:t>第七条争议解决</w:t>
      </w:r>
    </w:p>
    <w:p w14:paraId="3309BE73">
      <w:pPr>
        <w:spacing w:before="198" w:line="546" w:lineRule="exact"/>
        <w:ind w:left="840"/>
        <w:rPr>
          <w:rFonts w:ascii="仿宋" w:hAnsi="仿宋" w:eastAsia="仿宋" w:cs="仿宋"/>
          <w:spacing w:val="5"/>
          <w:position w:val="20"/>
          <w:sz w:val="27"/>
          <w:szCs w:val="27"/>
        </w:rPr>
      </w:pPr>
      <w:r>
        <w:rPr>
          <w:rFonts w:ascii="仿宋" w:hAnsi="仿宋" w:eastAsia="仿宋" w:cs="仿宋"/>
          <w:spacing w:val="5"/>
          <w:position w:val="20"/>
          <w:sz w:val="27"/>
          <w:szCs w:val="27"/>
        </w:rPr>
        <w:t>7.1</w:t>
      </w:r>
      <w:r>
        <w:rPr>
          <w:rFonts w:ascii="仿宋" w:hAnsi="仿宋" w:eastAsia="仿宋" w:cs="仿宋"/>
          <w:spacing w:val="-5"/>
          <w:position w:val="20"/>
          <w:sz w:val="27"/>
          <w:szCs w:val="27"/>
        </w:rPr>
        <w:t xml:space="preserve"> </w:t>
      </w:r>
      <w:r>
        <w:rPr>
          <w:rFonts w:ascii="仿宋" w:hAnsi="仿宋" w:eastAsia="仿宋" w:cs="仿宋"/>
          <w:spacing w:val="5"/>
          <w:position w:val="20"/>
          <w:sz w:val="27"/>
          <w:szCs w:val="27"/>
        </w:rPr>
        <w:t>因本合同引起的或与本合同有关的任何争议，甲乙双方应友好协商解决，如协商不成，任何一方可依法向甲方所在地人民法院提起诉讼。</w:t>
      </w:r>
    </w:p>
    <w:p w14:paraId="109302B9">
      <w:pPr>
        <w:spacing w:before="229" w:line="552" w:lineRule="exact"/>
        <w:ind w:left="840"/>
        <w:rPr>
          <w:rFonts w:ascii="仿宋" w:hAnsi="仿宋" w:eastAsia="仿宋" w:cs="仿宋"/>
          <w:sz w:val="27"/>
          <w:szCs w:val="27"/>
        </w:rPr>
      </w:pPr>
      <w:r>
        <w:rPr>
          <w:rFonts w:ascii="仿宋" w:hAnsi="仿宋" w:eastAsia="仿宋" w:cs="仿宋"/>
          <w:spacing w:val="9"/>
          <w:position w:val="21"/>
          <w:sz w:val="27"/>
          <w:szCs w:val="27"/>
        </w:rPr>
        <w:t>7.2在甲方同意的情况下，除有争端之外的合同其它部分在争端解决前应继续执行。</w:t>
      </w:r>
    </w:p>
    <w:p w14:paraId="0D2152CD">
      <w:pPr>
        <w:spacing w:before="223" w:line="222" w:lineRule="auto"/>
        <w:ind w:left="583"/>
        <w:rPr>
          <w:rFonts w:ascii="仿宋" w:hAnsi="仿宋" w:eastAsia="仿宋" w:cs="仿宋"/>
          <w:sz w:val="27"/>
          <w:szCs w:val="27"/>
        </w:rPr>
      </w:pPr>
      <w:r>
        <w:rPr>
          <w:rFonts w:ascii="仿宋" w:hAnsi="仿宋" w:eastAsia="仿宋" w:cs="仿宋"/>
          <w:b/>
          <w:bCs/>
          <w:spacing w:val="37"/>
          <w:sz w:val="27"/>
          <w:szCs w:val="27"/>
        </w:rPr>
        <w:t>第八条其他</w:t>
      </w:r>
    </w:p>
    <w:p w14:paraId="3326A7D4">
      <w:pPr>
        <w:spacing w:before="209" w:line="542" w:lineRule="exact"/>
        <w:ind w:left="729"/>
        <w:rPr>
          <w:rFonts w:ascii="仿宋" w:hAnsi="仿宋" w:eastAsia="仿宋" w:cs="仿宋"/>
          <w:sz w:val="27"/>
          <w:szCs w:val="27"/>
        </w:rPr>
      </w:pPr>
      <w:r>
        <w:rPr>
          <w:rFonts w:ascii="仿宋" w:hAnsi="仿宋" w:eastAsia="仿宋" w:cs="仿宋"/>
          <w:spacing w:val="13"/>
          <w:position w:val="20"/>
          <w:sz w:val="27"/>
          <w:szCs w:val="27"/>
        </w:rPr>
        <w:t>8.1本协议未尽事宜，可由甲乙双方另行签订补充协议。补充协议与本合同具有同等法律效力。</w:t>
      </w:r>
    </w:p>
    <w:p w14:paraId="3374A0E7">
      <w:pPr>
        <w:spacing w:before="211" w:line="543" w:lineRule="exact"/>
        <w:ind w:left="729"/>
        <w:rPr>
          <w:rFonts w:ascii="仿宋" w:hAnsi="仿宋" w:eastAsia="仿宋" w:cs="仿宋"/>
          <w:sz w:val="27"/>
          <w:szCs w:val="27"/>
        </w:rPr>
      </w:pPr>
      <w:r>
        <w:rPr>
          <w:rFonts w:ascii="仿宋" w:hAnsi="仿宋" w:eastAsia="仿宋" w:cs="仿宋"/>
          <w:spacing w:val="23"/>
          <w:position w:val="20"/>
          <w:sz w:val="27"/>
          <w:szCs w:val="27"/>
        </w:rPr>
        <w:t>8.2本合同自甲乙双方法定代表人或授权代理人签字并加盖公章(或合同专用章)之日起生效。</w:t>
      </w:r>
    </w:p>
    <w:p w14:paraId="0E36CDDE">
      <w:pPr>
        <w:spacing w:before="215" w:line="369" w:lineRule="auto"/>
        <w:ind w:left="729"/>
        <w:rPr>
          <w:rFonts w:ascii="仿宋" w:hAnsi="仿宋" w:eastAsia="仿宋" w:cs="仿宋"/>
          <w:sz w:val="27"/>
          <w:szCs w:val="27"/>
        </w:rPr>
      </w:pPr>
      <w:r>
        <w:rPr>
          <w:rFonts w:ascii="仿宋" w:hAnsi="仿宋" w:eastAsia="仿宋" w:cs="仿宋"/>
          <w:spacing w:val="6"/>
          <w:sz w:val="27"/>
          <w:szCs w:val="27"/>
        </w:rPr>
        <w:t>8.3本合同一式</w:t>
      </w:r>
      <w:r>
        <w:rPr>
          <w:rFonts w:ascii="仿宋" w:hAnsi="仿宋" w:eastAsia="仿宋" w:cs="仿宋"/>
          <w:spacing w:val="119"/>
          <w:sz w:val="27"/>
          <w:szCs w:val="27"/>
          <w:u w:val="single" w:color="auto"/>
        </w:rPr>
        <w:t xml:space="preserve"> </w:t>
      </w:r>
      <w:r>
        <w:rPr>
          <w:rFonts w:ascii="仿宋" w:hAnsi="仿宋" w:eastAsia="仿宋" w:cs="仿宋"/>
          <w:spacing w:val="6"/>
          <w:sz w:val="27"/>
          <w:szCs w:val="27"/>
          <w:u w:val="single" w:color="auto"/>
        </w:rPr>
        <w:t>4</w:t>
      </w:r>
      <w:r>
        <w:rPr>
          <w:rFonts w:ascii="仿宋" w:hAnsi="仿宋" w:eastAsia="仿宋" w:cs="仿宋"/>
          <w:spacing w:val="122"/>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6"/>
          <w:sz w:val="27"/>
          <w:szCs w:val="27"/>
        </w:rPr>
        <w:t>份，甲方执</w:t>
      </w:r>
      <w:r>
        <w:rPr>
          <w:rFonts w:ascii="仿宋" w:hAnsi="仿宋" w:eastAsia="仿宋" w:cs="仿宋"/>
          <w:spacing w:val="16"/>
          <w:sz w:val="27"/>
          <w:szCs w:val="27"/>
          <w:u w:val="single" w:color="auto"/>
        </w:rPr>
        <w:t xml:space="preserve">  </w:t>
      </w:r>
      <w:r>
        <w:rPr>
          <w:rFonts w:ascii="仿宋" w:hAnsi="仿宋" w:eastAsia="仿宋" w:cs="仿宋"/>
          <w:spacing w:val="6"/>
          <w:sz w:val="27"/>
          <w:szCs w:val="27"/>
          <w:u w:val="single" w:color="auto"/>
        </w:rPr>
        <w:t>2</w:t>
      </w:r>
      <w:r>
        <w:rPr>
          <w:rFonts w:ascii="仿宋" w:hAnsi="仿宋" w:eastAsia="仿宋" w:cs="仿宋"/>
          <w:spacing w:val="12"/>
          <w:sz w:val="27"/>
          <w:szCs w:val="27"/>
          <w:u w:val="single" w:color="auto"/>
        </w:rPr>
        <w:t xml:space="preserve">  </w:t>
      </w:r>
      <w:r>
        <w:rPr>
          <w:rFonts w:ascii="仿宋" w:hAnsi="仿宋" w:eastAsia="仿宋" w:cs="仿宋"/>
          <w:spacing w:val="-115"/>
          <w:sz w:val="27"/>
          <w:szCs w:val="27"/>
        </w:rPr>
        <w:t xml:space="preserve"> </w:t>
      </w:r>
      <w:r>
        <w:rPr>
          <w:rFonts w:ascii="仿宋" w:hAnsi="仿宋" w:eastAsia="仿宋" w:cs="仿宋"/>
          <w:spacing w:val="6"/>
          <w:sz w:val="27"/>
          <w:szCs w:val="27"/>
        </w:rPr>
        <w:t>份，乙方执</w:t>
      </w:r>
      <w:r>
        <w:rPr>
          <w:rFonts w:ascii="仿宋" w:hAnsi="仿宋" w:eastAsia="仿宋" w:cs="仿宋"/>
          <w:spacing w:val="1"/>
          <w:sz w:val="27"/>
          <w:szCs w:val="27"/>
          <w:u w:val="single" w:color="auto"/>
        </w:rPr>
        <w:t xml:space="preserve">  </w:t>
      </w:r>
      <w:r>
        <w:rPr>
          <w:rFonts w:ascii="仿宋" w:hAnsi="仿宋" w:eastAsia="仿宋" w:cs="仿宋"/>
          <w:spacing w:val="6"/>
          <w:sz w:val="27"/>
          <w:szCs w:val="27"/>
          <w:u w:val="single" w:color="auto"/>
        </w:rPr>
        <w:t xml:space="preserve">2  </w:t>
      </w:r>
      <w:r>
        <w:rPr>
          <w:rFonts w:ascii="仿宋" w:hAnsi="仿宋" w:eastAsia="仿宋" w:cs="仿宋"/>
          <w:spacing w:val="6"/>
          <w:sz w:val="27"/>
          <w:szCs w:val="27"/>
        </w:rPr>
        <w:t>份。均具有</w:t>
      </w:r>
      <w:r>
        <w:rPr>
          <w:rFonts w:ascii="仿宋" w:hAnsi="仿宋" w:eastAsia="仿宋" w:cs="仿宋"/>
          <w:spacing w:val="3"/>
          <w:sz w:val="27"/>
          <w:szCs w:val="27"/>
        </w:rPr>
        <w:t>同等法律效力。</w:t>
      </w:r>
    </w:p>
    <w:p w14:paraId="2DF6C1CC">
      <w:pPr>
        <w:spacing w:before="213" w:line="222" w:lineRule="auto"/>
        <w:ind w:left="840"/>
        <w:rPr>
          <w:rFonts w:ascii="仿宋" w:hAnsi="仿宋" w:eastAsia="仿宋" w:cs="仿宋"/>
          <w:sz w:val="27"/>
          <w:szCs w:val="27"/>
        </w:rPr>
      </w:pPr>
      <w:r>
        <w:rPr>
          <w:rFonts w:ascii="仿宋" w:hAnsi="仿宋" w:eastAsia="仿宋" w:cs="仿宋"/>
          <w:spacing w:val="-6"/>
          <w:sz w:val="27"/>
          <w:szCs w:val="27"/>
        </w:rPr>
        <w:t>8.4补充条款：</w:t>
      </w:r>
      <w:r>
        <w:rPr>
          <w:rFonts w:ascii="仿宋" w:hAnsi="仿宋" w:eastAsia="仿宋" w:cs="仿宋"/>
          <w:spacing w:val="36"/>
          <w:sz w:val="27"/>
          <w:szCs w:val="27"/>
        </w:rPr>
        <w:t xml:space="preserve"> </w:t>
      </w:r>
      <w:r>
        <w:rPr>
          <w:rFonts w:ascii="仿宋" w:hAnsi="仿宋" w:eastAsia="仿宋" w:cs="仿宋"/>
          <w:sz w:val="27"/>
          <w:szCs w:val="27"/>
          <w:u w:val="single" w:color="auto"/>
        </w:rPr>
        <w:t xml:space="preserve">                 </w:t>
      </w:r>
    </w:p>
    <w:p w14:paraId="2430C0DD">
      <w:pPr>
        <w:spacing w:before="267" w:line="222" w:lineRule="auto"/>
        <w:ind w:left="489"/>
        <w:rPr>
          <w:rFonts w:ascii="仿宋" w:hAnsi="仿宋" w:eastAsia="仿宋" w:cs="仿宋"/>
          <w:spacing w:val="15"/>
          <w:sz w:val="27"/>
          <w:szCs w:val="27"/>
        </w:rPr>
      </w:pPr>
    </w:p>
    <w:p w14:paraId="1567E1A1">
      <w:pPr>
        <w:spacing w:before="267" w:line="222" w:lineRule="auto"/>
        <w:rPr>
          <w:rFonts w:ascii="仿宋" w:hAnsi="仿宋" w:eastAsia="仿宋" w:cs="仿宋"/>
          <w:spacing w:val="15"/>
          <w:sz w:val="27"/>
          <w:szCs w:val="27"/>
        </w:rPr>
      </w:pPr>
    </w:p>
    <w:p w14:paraId="39235374">
      <w:pPr>
        <w:spacing w:before="267" w:line="222" w:lineRule="auto"/>
        <w:ind w:left="489"/>
        <w:rPr>
          <w:rFonts w:ascii="仿宋" w:hAnsi="仿宋" w:eastAsia="仿宋" w:cs="仿宋"/>
          <w:spacing w:val="15"/>
          <w:sz w:val="27"/>
          <w:szCs w:val="27"/>
        </w:rPr>
      </w:pPr>
      <w:r>
        <w:rPr>
          <w:rFonts w:ascii="仿宋" w:hAnsi="仿宋" w:eastAsia="仿宋" w:cs="仿宋"/>
          <w:spacing w:val="15"/>
          <w:sz w:val="27"/>
          <w:szCs w:val="27"/>
        </w:rPr>
        <w:t>附件：</w:t>
      </w:r>
    </w:p>
    <w:p w14:paraId="01C18451">
      <w:pPr>
        <w:spacing w:before="267" w:line="222" w:lineRule="auto"/>
        <w:ind w:left="489"/>
        <w:rPr>
          <w:rFonts w:ascii="仿宋" w:hAnsi="仿宋" w:eastAsia="仿宋" w:cs="仿宋"/>
          <w:spacing w:val="15"/>
          <w:sz w:val="27"/>
          <w:szCs w:val="27"/>
        </w:rPr>
      </w:pPr>
      <w:r>
        <w:rPr>
          <w:rFonts w:ascii="仿宋" w:hAnsi="仿宋" w:eastAsia="仿宋" w:cs="仿宋"/>
          <w:spacing w:val="15"/>
          <w:sz w:val="27"/>
          <w:szCs w:val="27"/>
        </w:rPr>
        <w:t>1. 成交通知书</w:t>
      </w:r>
    </w:p>
    <w:p w14:paraId="6C4F3527">
      <w:pPr>
        <w:spacing w:before="267" w:line="222" w:lineRule="auto"/>
        <w:ind w:left="489"/>
        <w:rPr>
          <w:rFonts w:ascii="仿宋" w:hAnsi="仿宋" w:eastAsia="仿宋" w:cs="仿宋"/>
          <w:spacing w:val="15"/>
          <w:sz w:val="27"/>
          <w:szCs w:val="27"/>
        </w:rPr>
      </w:pPr>
      <w:r>
        <w:rPr>
          <w:rFonts w:ascii="仿宋" w:hAnsi="仿宋" w:eastAsia="仿宋" w:cs="仿宋"/>
          <w:spacing w:val="15"/>
          <w:sz w:val="27"/>
          <w:szCs w:val="27"/>
        </w:rPr>
        <w:t>2. 廉洁协议</w:t>
      </w:r>
    </w:p>
    <w:p w14:paraId="79402C05">
      <w:pPr>
        <w:spacing w:before="267" w:line="222" w:lineRule="auto"/>
        <w:ind w:left="489"/>
        <w:rPr>
          <w:rFonts w:hint="eastAsia" w:ascii="仿宋" w:hAnsi="仿宋" w:eastAsia="仿宋" w:cs="仿宋"/>
          <w:spacing w:val="15"/>
          <w:sz w:val="27"/>
          <w:szCs w:val="27"/>
          <w:lang w:eastAsia="zh-CN"/>
        </w:rPr>
      </w:pPr>
      <w:r>
        <w:rPr>
          <w:rFonts w:ascii="仿宋" w:hAnsi="仿宋" w:eastAsia="仿宋" w:cs="仿宋"/>
          <w:spacing w:val="15"/>
          <w:sz w:val="27"/>
          <w:szCs w:val="27"/>
        </w:rPr>
        <w:t xml:space="preserve">3. </w:t>
      </w:r>
      <w:r>
        <w:rPr>
          <w:rFonts w:hint="eastAsia" w:ascii="仿宋" w:hAnsi="仿宋" w:eastAsia="仿宋" w:cs="仿宋"/>
          <w:spacing w:val="15"/>
          <w:sz w:val="27"/>
          <w:szCs w:val="27"/>
          <w:lang w:eastAsia="zh-CN"/>
        </w:rPr>
        <w:t>营运场所施工安全及消防安全协议</w:t>
      </w:r>
    </w:p>
    <w:p w14:paraId="130BD637">
      <w:pPr>
        <w:spacing w:before="267" w:line="222" w:lineRule="auto"/>
        <w:ind w:left="489"/>
        <w:rPr>
          <w:rFonts w:ascii="仿宋" w:hAnsi="仿宋" w:eastAsia="仿宋" w:cs="仿宋"/>
          <w:spacing w:val="15"/>
          <w:sz w:val="27"/>
          <w:szCs w:val="27"/>
          <w:lang w:val="en-US" w:eastAsia="zh-CN"/>
        </w:rPr>
      </w:pPr>
      <w:r>
        <w:rPr>
          <w:rFonts w:ascii="仿宋" w:hAnsi="仿宋" w:eastAsia="仿宋" w:cs="仿宋"/>
          <w:spacing w:val="15"/>
          <w:sz w:val="27"/>
          <w:szCs w:val="27"/>
        </w:rPr>
        <w:t>4. 空调设备详细清单</w:t>
      </w:r>
    </w:p>
    <w:p w14:paraId="274CA8D9">
      <w:pPr>
        <w:spacing w:before="267" w:line="222" w:lineRule="auto"/>
        <w:ind w:left="489"/>
        <w:rPr>
          <w:rFonts w:ascii="仿宋" w:hAnsi="仿宋" w:eastAsia="仿宋" w:cs="仿宋"/>
          <w:spacing w:val="15"/>
          <w:sz w:val="27"/>
          <w:szCs w:val="27"/>
        </w:rPr>
      </w:pPr>
      <w:r>
        <w:rPr>
          <w:rFonts w:ascii="仿宋" w:hAnsi="仿宋" w:eastAsia="仿宋" w:cs="仿宋"/>
          <w:spacing w:val="15"/>
          <w:sz w:val="27"/>
          <w:szCs w:val="27"/>
        </w:rPr>
        <w:t>5. 报价单</w:t>
      </w:r>
    </w:p>
    <w:p w14:paraId="7D9CD76C"/>
    <w:p w14:paraId="65AC88A8"/>
    <w:p w14:paraId="43130EDC">
      <w:pPr>
        <w:spacing w:line="122" w:lineRule="exact"/>
      </w:pPr>
    </w:p>
    <w:p w14:paraId="2733187A">
      <w:pPr>
        <w:sectPr>
          <w:footerReference r:id="rId7" w:type="default"/>
          <w:pgSz w:w="11900" w:h="16840"/>
          <w:pgMar w:top="400" w:right="1494" w:bottom="1478" w:left="1690" w:header="0" w:footer="1339" w:gutter="0"/>
          <w:cols w:equalWidth="0" w:num="1">
            <w:col w:w="8716"/>
          </w:cols>
        </w:sectPr>
      </w:pPr>
    </w:p>
    <w:p w14:paraId="32BC7D2F">
      <w:pPr>
        <w:spacing w:before="51" w:line="222" w:lineRule="auto"/>
        <w:rPr>
          <w:rFonts w:ascii="仿宋" w:hAnsi="仿宋" w:eastAsia="仿宋" w:cs="仿宋"/>
          <w:sz w:val="25"/>
          <w:szCs w:val="25"/>
        </w:rPr>
      </w:pPr>
      <w:r>
        <w:rPr>
          <w:rFonts w:ascii="仿宋" w:hAnsi="仿宋" w:eastAsia="仿宋" w:cs="仿宋"/>
          <w:spacing w:val="-24"/>
          <w:sz w:val="25"/>
          <w:szCs w:val="25"/>
        </w:rPr>
        <w:t>甲方：</w:t>
      </w:r>
    </w:p>
    <w:p w14:paraId="21F8B07E">
      <w:pPr>
        <w:spacing w:before="219" w:line="532" w:lineRule="exact"/>
        <w:rPr>
          <w:rFonts w:ascii="仿宋" w:hAnsi="仿宋" w:eastAsia="仿宋" w:cs="仿宋"/>
          <w:sz w:val="25"/>
          <w:szCs w:val="25"/>
        </w:rPr>
      </w:pPr>
      <w:r>
        <w:rPr>
          <w:rFonts w:ascii="仿宋" w:hAnsi="仿宋" w:eastAsia="仿宋" w:cs="仿宋"/>
          <w:spacing w:val="-21"/>
          <w:position w:val="21"/>
          <w:sz w:val="25"/>
          <w:szCs w:val="25"/>
        </w:rPr>
        <w:t>签约代表：</w:t>
      </w:r>
    </w:p>
    <w:p w14:paraId="10AB3F42">
      <w:pPr>
        <w:spacing w:line="231" w:lineRule="auto"/>
        <w:rPr>
          <w:rFonts w:ascii="仿宋" w:hAnsi="仿宋" w:eastAsia="仿宋" w:cs="仿宋"/>
          <w:sz w:val="25"/>
          <w:szCs w:val="25"/>
        </w:rPr>
      </w:pPr>
      <w:r>
        <w:rPr>
          <w:rFonts w:ascii="仿宋" w:hAnsi="仿宋" w:eastAsia="仿宋" w:cs="仿宋"/>
          <w:spacing w:val="-19"/>
          <w:sz w:val="25"/>
          <w:szCs w:val="25"/>
        </w:rPr>
        <w:t>地</w:t>
      </w:r>
      <w:r>
        <w:rPr>
          <w:rFonts w:ascii="仿宋" w:hAnsi="仿宋" w:eastAsia="仿宋" w:cs="仿宋"/>
          <w:spacing w:val="27"/>
          <w:sz w:val="25"/>
          <w:szCs w:val="25"/>
        </w:rPr>
        <w:t xml:space="preserve">   </w:t>
      </w:r>
      <w:r>
        <w:rPr>
          <w:rFonts w:ascii="仿宋" w:hAnsi="仿宋" w:eastAsia="仿宋" w:cs="仿宋"/>
          <w:spacing w:val="-19"/>
          <w:sz w:val="25"/>
          <w:szCs w:val="25"/>
        </w:rPr>
        <w:t>址：</w:t>
      </w:r>
    </w:p>
    <w:p w14:paraId="46A93620">
      <w:pPr>
        <w:spacing w:before="195" w:line="223" w:lineRule="auto"/>
        <w:rPr>
          <w:rFonts w:ascii="仿宋" w:hAnsi="仿宋" w:eastAsia="仿宋" w:cs="仿宋"/>
          <w:sz w:val="25"/>
          <w:szCs w:val="25"/>
        </w:rPr>
      </w:pPr>
      <w:r>
        <w:rPr>
          <w:rFonts w:ascii="仿宋" w:hAnsi="仿宋" w:eastAsia="仿宋" w:cs="仿宋"/>
          <w:spacing w:val="-23"/>
          <w:sz w:val="25"/>
          <w:szCs w:val="25"/>
        </w:rPr>
        <w:t>电</w:t>
      </w:r>
      <w:r>
        <w:rPr>
          <w:rFonts w:ascii="仿宋" w:hAnsi="仿宋" w:eastAsia="仿宋" w:cs="仿宋"/>
          <w:spacing w:val="30"/>
          <w:sz w:val="25"/>
          <w:szCs w:val="25"/>
        </w:rPr>
        <w:t xml:space="preserve">   </w:t>
      </w:r>
      <w:r>
        <w:rPr>
          <w:rFonts w:ascii="仿宋" w:hAnsi="仿宋" w:eastAsia="仿宋" w:cs="仿宋"/>
          <w:spacing w:val="-23"/>
          <w:sz w:val="25"/>
          <w:szCs w:val="25"/>
        </w:rPr>
        <w:t>话：</w:t>
      </w:r>
    </w:p>
    <w:p w14:paraId="667189E3">
      <w:pPr>
        <w:spacing w:before="218" w:line="223" w:lineRule="auto"/>
        <w:rPr>
          <w:rFonts w:ascii="仿宋" w:hAnsi="仿宋" w:eastAsia="仿宋" w:cs="仿宋"/>
          <w:sz w:val="25"/>
          <w:szCs w:val="25"/>
        </w:rPr>
      </w:pPr>
      <w:r>
        <w:rPr>
          <w:rFonts w:ascii="仿宋" w:hAnsi="仿宋" w:eastAsia="仿宋" w:cs="仿宋"/>
          <w:spacing w:val="-20"/>
          <w:sz w:val="25"/>
          <w:szCs w:val="25"/>
        </w:rPr>
        <w:t>传</w:t>
      </w:r>
      <w:r>
        <w:rPr>
          <w:rFonts w:ascii="仿宋" w:hAnsi="仿宋" w:eastAsia="仿宋" w:cs="仿宋"/>
          <w:spacing w:val="28"/>
          <w:sz w:val="25"/>
          <w:szCs w:val="25"/>
        </w:rPr>
        <w:t xml:space="preserve">   </w:t>
      </w:r>
      <w:r>
        <w:rPr>
          <w:rFonts w:ascii="仿宋" w:hAnsi="仿宋" w:eastAsia="仿宋" w:cs="仿宋"/>
          <w:spacing w:val="-20"/>
          <w:sz w:val="25"/>
          <w:szCs w:val="25"/>
        </w:rPr>
        <w:t>真：</w:t>
      </w:r>
    </w:p>
    <w:p w14:paraId="42BDC3BE">
      <w:pPr>
        <w:spacing w:before="217" w:line="196" w:lineRule="auto"/>
        <w:rPr>
          <w:rFonts w:ascii="仿宋" w:hAnsi="仿宋" w:eastAsia="仿宋" w:cs="仿宋"/>
          <w:sz w:val="25"/>
          <w:szCs w:val="25"/>
        </w:rPr>
      </w:pPr>
      <w:r>
        <w:rPr>
          <w:rFonts w:ascii="仿宋" w:hAnsi="仿宋" w:eastAsia="仿宋" w:cs="仿宋"/>
          <w:spacing w:val="-32"/>
          <w:sz w:val="25"/>
          <w:szCs w:val="25"/>
        </w:rPr>
        <w:t>签约日期：</w:t>
      </w:r>
      <w:r>
        <w:rPr>
          <w:rFonts w:ascii="仿宋" w:hAnsi="仿宋" w:eastAsia="仿宋" w:cs="仿宋"/>
          <w:spacing w:val="32"/>
          <w:sz w:val="25"/>
          <w:szCs w:val="25"/>
        </w:rPr>
        <w:t xml:space="preserve">  </w:t>
      </w:r>
      <w:r>
        <w:rPr>
          <w:rFonts w:ascii="仿宋" w:hAnsi="仿宋" w:eastAsia="仿宋" w:cs="仿宋"/>
          <w:spacing w:val="-32"/>
          <w:sz w:val="25"/>
          <w:szCs w:val="25"/>
        </w:rPr>
        <w:t>年</w:t>
      </w:r>
      <w:r>
        <w:rPr>
          <w:rFonts w:ascii="仿宋" w:hAnsi="仿宋" w:eastAsia="仿宋" w:cs="仿宋"/>
          <w:spacing w:val="56"/>
          <w:sz w:val="25"/>
          <w:szCs w:val="25"/>
        </w:rPr>
        <w:t xml:space="preserve">  </w:t>
      </w:r>
      <w:r>
        <w:rPr>
          <w:rFonts w:ascii="仿宋" w:hAnsi="仿宋" w:eastAsia="仿宋" w:cs="仿宋"/>
          <w:spacing w:val="-32"/>
          <w:sz w:val="25"/>
          <w:szCs w:val="25"/>
        </w:rPr>
        <w:t>月</w:t>
      </w:r>
      <w:r>
        <w:rPr>
          <w:rFonts w:ascii="仿宋" w:hAnsi="仿宋" w:eastAsia="仿宋" w:cs="仿宋"/>
          <w:spacing w:val="4"/>
          <w:sz w:val="25"/>
          <w:szCs w:val="25"/>
        </w:rPr>
        <w:t xml:space="preserve">   </w:t>
      </w:r>
      <w:r>
        <w:rPr>
          <w:rFonts w:ascii="仿宋" w:hAnsi="仿宋" w:eastAsia="仿宋" w:cs="仿宋"/>
          <w:spacing w:val="-32"/>
          <w:sz w:val="25"/>
          <w:szCs w:val="25"/>
        </w:rPr>
        <w:t>日</w:t>
      </w:r>
    </w:p>
    <w:p w14:paraId="276DA51A">
      <w:pPr>
        <w:spacing w:line="14" w:lineRule="auto"/>
        <w:rPr>
          <w:rFonts w:ascii="Arial"/>
          <w:sz w:val="2"/>
        </w:rPr>
      </w:pPr>
      <w:r>
        <w:rPr>
          <w:rFonts w:ascii="Arial" w:hAnsi="Arial" w:eastAsia="Arial" w:cs="Arial"/>
          <w:sz w:val="2"/>
          <w:szCs w:val="2"/>
        </w:rPr>
        <w:br w:type="column"/>
      </w:r>
    </w:p>
    <w:p w14:paraId="11122103">
      <w:pPr>
        <w:spacing w:before="50" w:line="222" w:lineRule="auto"/>
        <w:rPr>
          <w:rFonts w:ascii="仿宋" w:hAnsi="仿宋" w:eastAsia="仿宋" w:cs="仿宋"/>
          <w:sz w:val="25"/>
          <w:szCs w:val="25"/>
        </w:rPr>
      </w:pPr>
      <w:r>
        <w:rPr>
          <w:rFonts w:ascii="仿宋" w:hAnsi="仿宋" w:eastAsia="仿宋" w:cs="仿宋"/>
          <w:spacing w:val="-9"/>
          <w:sz w:val="25"/>
          <w:szCs w:val="25"/>
        </w:rPr>
        <w:t>(盖章)</w:t>
      </w:r>
      <w:r>
        <w:rPr>
          <w:rFonts w:ascii="仿宋" w:hAnsi="仿宋" w:eastAsia="仿宋" w:cs="仿宋"/>
          <w:spacing w:val="25"/>
          <w:sz w:val="25"/>
          <w:szCs w:val="25"/>
        </w:rPr>
        <w:t xml:space="preserve">  </w:t>
      </w:r>
      <w:r>
        <w:rPr>
          <w:rFonts w:ascii="仿宋" w:hAnsi="仿宋" w:eastAsia="仿宋" w:cs="仿宋"/>
          <w:spacing w:val="-9"/>
          <w:sz w:val="25"/>
          <w:szCs w:val="25"/>
        </w:rPr>
        <w:t>乙方：</w:t>
      </w:r>
      <w:r>
        <w:rPr>
          <w:rFonts w:ascii="仿宋" w:hAnsi="仿宋" w:eastAsia="仿宋" w:cs="仿宋"/>
          <w:spacing w:val="2"/>
          <w:sz w:val="25"/>
          <w:szCs w:val="25"/>
        </w:rPr>
        <w:t xml:space="preserve">                      </w:t>
      </w:r>
      <w:r>
        <w:rPr>
          <w:rFonts w:ascii="仿宋" w:hAnsi="仿宋" w:eastAsia="仿宋" w:cs="仿宋"/>
          <w:spacing w:val="-9"/>
          <w:sz w:val="25"/>
          <w:szCs w:val="25"/>
        </w:rPr>
        <w:t>(盖章)</w:t>
      </w:r>
    </w:p>
    <w:p w14:paraId="5C81E397">
      <w:pPr>
        <w:spacing w:before="309" w:line="512" w:lineRule="exact"/>
        <w:ind w:left="1050"/>
        <w:rPr>
          <w:rFonts w:ascii="仿宋" w:hAnsi="仿宋" w:eastAsia="仿宋" w:cs="仿宋"/>
          <w:sz w:val="25"/>
          <w:szCs w:val="25"/>
        </w:rPr>
      </w:pPr>
      <w:r>
        <w:rPr>
          <w:rFonts w:ascii="仿宋" w:hAnsi="仿宋" w:eastAsia="仿宋" w:cs="仿宋"/>
          <w:spacing w:val="-17"/>
          <w:position w:val="19"/>
          <w:sz w:val="25"/>
          <w:szCs w:val="25"/>
        </w:rPr>
        <w:t>签约代表：</w:t>
      </w:r>
    </w:p>
    <w:p w14:paraId="09AB1168">
      <w:pPr>
        <w:spacing w:line="231" w:lineRule="auto"/>
        <w:ind w:left="1050"/>
        <w:rPr>
          <w:rFonts w:ascii="仿宋" w:hAnsi="仿宋" w:eastAsia="仿宋" w:cs="仿宋"/>
          <w:sz w:val="25"/>
          <w:szCs w:val="25"/>
        </w:rPr>
      </w:pPr>
      <w:r>
        <w:rPr>
          <w:rFonts w:ascii="仿宋" w:hAnsi="仿宋" w:eastAsia="仿宋" w:cs="仿宋"/>
          <w:spacing w:val="-16"/>
          <w:sz w:val="25"/>
          <w:szCs w:val="25"/>
        </w:rPr>
        <w:t>地</w:t>
      </w:r>
      <w:r>
        <w:rPr>
          <w:rFonts w:ascii="仿宋" w:hAnsi="仿宋" w:eastAsia="仿宋" w:cs="仿宋"/>
          <w:spacing w:val="31"/>
          <w:sz w:val="25"/>
          <w:szCs w:val="25"/>
        </w:rPr>
        <w:t xml:space="preserve">   </w:t>
      </w:r>
      <w:r>
        <w:rPr>
          <w:rFonts w:ascii="仿宋" w:hAnsi="仿宋" w:eastAsia="仿宋" w:cs="仿宋"/>
          <w:spacing w:val="-16"/>
          <w:sz w:val="25"/>
          <w:szCs w:val="25"/>
        </w:rPr>
        <w:t>址：</w:t>
      </w:r>
    </w:p>
    <w:p w14:paraId="0A8C7E81">
      <w:pPr>
        <w:spacing w:before="175" w:line="223" w:lineRule="auto"/>
        <w:ind w:left="1050"/>
        <w:rPr>
          <w:rFonts w:ascii="仿宋" w:hAnsi="仿宋" w:eastAsia="仿宋" w:cs="仿宋"/>
          <w:sz w:val="25"/>
          <w:szCs w:val="25"/>
        </w:rPr>
      </w:pPr>
      <w:r>
        <w:rPr>
          <w:rFonts w:ascii="仿宋" w:hAnsi="仿宋" w:eastAsia="仿宋" w:cs="仿宋"/>
          <w:spacing w:val="-23"/>
          <w:sz w:val="25"/>
          <w:szCs w:val="25"/>
        </w:rPr>
        <w:t>电</w:t>
      </w:r>
      <w:r>
        <w:rPr>
          <w:rFonts w:ascii="仿宋" w:hAnsi="仿宋" w:eastAsia="仿宋" w:cs="仿宋"/>
          <w:spacing w:val="36"/>
          <w:sz w:val="25"/>
          <w:szCs w:val="25"/>
        </w:rPr>
        <w:t xml:space="preserve">   </w:t>
      </w:r>
      <w:r>
        <w:rPr>
          <w:rFonts w:ascii="仿宋" w:hAnsi="仿宋" w:eastAsia="仿宋" w:cs="仿宋"/>
          <w:spacing w:val="-23"/>
          <w:sz w:val="25"/>
          <w:szCs w:val="25"/>
        </w:rPr>
        <w:t>话：</w:t>
      </w:r>
    </w:p>
    <w:p w14:paraId="10CBB6EF">
      <w:pPr>
        <w:spacing w:before="198" w:line="223" w:lineRule="auto"/>
        <w:ind w:left="1050"/>
        <w:rPr>
          <w:rFonts w:ascii="仿宋" w:hAnsi="仿宋" w:eastAsia="仿宋" w:cs="仿宋"/>
          <w:sz w:val="25"/>
          <w:szCs w:val="25"/>
        </w:rPr>
      </w:pPr>
      <w:r>
        <w:rPr>
          <w:rFonts w:ascii="仿宋" w:hAnsi="仿宋" w:eastAsia="仿宋" w:cs="仿宋"/>
          <w:spacing w:val="-16"/>
          <w:sz w:val="25"/>
          <w:szCs w:val="25"/>
        </w:rPr>
        <w:t>传</w:t>
      </w:r>
      <w:r>
        <w:rPr>
          <w:rFonts w:ascii="仿宋" w:hAnsi="仿宋" w:eastAsia="仿宋" w:cs="仿宋"/>
          <w:spacing w:val="31"/>
          <w:sz w:val="25"/>
          <w:szCs w:val="25"/>
        </w:rPr>
        <w:t xml:space="preserve">   </w:t>
      </w:r>
      <w:r>
        <w:rPr>
          <w:rFonts w:ascii="仿宋" w:hAnsi="仿宋" w:eastAsia="仿宋" w:cs="仿宋"/>
          <w:spacing w:val="-16"/>
          <w:sz w:val="25"/>
          <w:szCs w:val="25"/>
        </w:rPr>
        <w:t>真：</w:t>
      </w:r>
    </w:p>
    <w:p w14:paraId="1CFAFABA">
      <w:pPr>
        <w:spacing w:before="196" w:line="189" w:lineRule="auto"/>
        <w:ind w:left="1050"/>
        <w:sectPr>
          <w:type w:val="continuous"/>
          <w:pgSz w:w="11900" w:h="16840"/>
          <w:pgMar w:top="400" w:right="1494" w:bottom="1478" w:left="1690" w:header="0" w:footer="1339" w:gutter="0"/>
          <w:cols w:equalWidth="0" w:num="2">
            <w:col w:w="3360" w:space="100"/>
            <w:col w:w="5256"/>
          </w:cols>
        </w:sectPr>
      </w:pPr>
      <w:r>
        <w:rPr>
          <w:rFonts w:ascii="仿宋" w:hAnsi="仿宋" w:eastAsia="仿宋" w:cs="仿宋"/>
          <w:spacing w:val="-30"/>
          <w:sz w:val="25"/>
          <w:szCs w:val="25"/>
        </w:rPr>
        <w:t>签约日期：</w:t>
      </w:r>
      <w:r>
        <w:rPr>
          <w:rFonts w:ascii="仿宋" w:hAnsi="仿宋" w:eastAsia="仿宋" w:cs="仿宋"/>
          <w:spacing w:val="24"/>
          <w:sz w:val="25"/>
          <w:szCs w:val="25"/>
        </w:rPr>
        <w:t xml:space="preserve">  </w:t>
      </w:r>
      <w:r>
        <w:rPr>
          <w:rFonts w:ascii="仿宋" w:hAnsi="仿宋" w:eastAsia="仿宋" w:cs="仿宋"/>
          <w:spacing w:val="-30"/>
          <w:sz w:val="25"/>
          <w:szCs w:val="25"/>
        </w:rPr>
        <w:t>年</w:t>
      </w:r>
      <w:r>
        <w:rPr>
          <w:rFonts w:ascii="仿宋" w:hAnsi="仿宋" w:eastAsia="仿宋" w:cs="仿宋"/>
          <w:spacing w:val="56"/>
          <w:sz w:val="25"/>
          <w:szCs w:val="25"/>
        </w:rPr>
        <w:t xml:space="preserve">  </w:t>
      </w:r>
      <w:r>
        <w:rPr>
          <w:rFonts w:ascii="仿宋" w:hAnsi="仿宋" w:eastAsia="仿宋" w:cs="仿宋"/>
          <w:spacing w:val="-30"/>
          <w:sz w:val="25"/>
          <w:szCs w:val="25"/>
        </w:rPr>
        <w:t>月</w:t>
      </w:r>
      <w:r>
        <w:rPr>
          <w:rFonts w:ascii="仿宋" w:hAnsi="仿宋" w:eastAsia="仿宋" w:cs="仿宋"/>
          <w:spacing w:val="11"/>
          <w:sz w:val="25"/>
          <w:szCs w:val="25"/>
        </w:rPr>
        <w:t xml:space="preserve">   </w:t>
      </w:r>
      <w:r>
        <w:rPr>
          <w:rFonts w:ascii="仿宋" w:hAnsi="仿宋" w:eastAsia="仿宋" w:cs="仿宋"/>
          <w:spacing w:val="-30"/>
          <w:sz w:val="25"/>
          <w:szCs w:val="25"/>
        </w:rPr>
        <w:t>日</w:t>
      </w:r>
    </w:p>
    <w:p w14:paraId="6885306B">
      <w:pPr>
        <w:spacing w:line="248" w:lineRule="auto"/>
        <w:rPr>
          <w:rFonts w:ascii="Arial"/>
          <w:sz w:val="21"/>
        </w:rPr>
      </w:pPr>
    </w:p>
    <w:p w14:paraId="3538EB79">
      <w:pPr>
        <w:spacing w:before="110" w:line="219" w:lineRule="auto"/>
        <w:ind w:left="4"/>
        <w:rPr>
          <w:rFonts w:ascii="宋体" w:hAnsi="宋体" w:eastAsia="宋体" w:cs="宋体"/>
          <w:b/>
          <w:bCs/>
          <w:spacing w:val="-8"/>
          <w:sz w:val="34"/>
          <w:szCs w:val="34"/>
        </w:rPr>
      </w:pPr>
      <w:r>
        <w:rPr>
          <w:rFonts w:ascii="宋体" w:hAnsi="宋体" w:eastAsia="宋体" w:cs="宋体"/>
          <w:b/>
          <w:bCs/>
          <w:spacing w:val="-8"/>
          <w:sz w:val="34"/>
          <w:szCs w:val="34"/>
        </w:rPr>
        <w:t>附件1</w:t>
      </w:r>
      <w:r>
        <w:rPr>
          <w:rFonts w:ascii="宋体" w:hAnsi="宋体" w:eastAsia="宋体" w:cs="宋体"/>
          <w:spacing w:val="-6"/>
          <w:sz w:val="34"/>
          <w:szCs w:val="34"/>
        </w:rPr>
        <w:t xml:space="preserve"> </w:t>
      </w:r>
      <w:r>
        <w:rPr>
          <w:rFonts w:ascii="宋体" w:hAnsi="宋体" w:eastAsia="宋体" w:cs="宋体"/>
          <w:b/>
          <w:bCs/>
          <w:spacing w:val="-8"/>
          <w:sz w:val="34"/>
          <w:szCs w:val="34"/>
        </w:rPr>
        <w:t>成交通知书</w:t>
      </w:r>
    </w:p>
    <w:p w14:paraId="14A23733">
      <w:pPr>
        <w:spacing w:before="110" w:line="219" w:lineRule="auto"/>
        <w:ind w:left="4"/>
        <w:rPr>
          <w:rFonts w:ascii="宋体" w:hAnsi="宋体" w:eastAsia="宋体" w:cs="宋体"/>
          <w:b/>
          <w:bCs/>
          <w:spacing w:val="-8"/>
          <w:sz w:val="34"/>
          <w:szCs w:val="34"/>
        </w:rPr>
      </w:pPr>
    </w:p>
    <w:p w14:paraId="0BE15975">
      <w:pPr>
        <w:spacing w:before="110" w:line="219" w:lineRule="auto"/>
        <w:ind w:left="4"/>
        <w:rPr>
          <w:rFonts w:ascii="宋体" w:hAnsi="宋体" w:eastAsia="宋体" w:cs="宋体"/>
          <w:b/>
          <w:bCs/>
          <w:spacing w:val="-8"/>
          <w:sz w:val="34"/>
          <w:szCs w:val="34"/>
        </w:rPr>
      </w:pPr>
    </w:p>
    <w:p w14:paraId="75AC988F">
      <w:pPr>
        <w:spacing w:before="110" w:line="219" w:lineRule="auto"/>
        <w:ind w:left="4"/>
        <w:rPr>
          <w:rFonts w:ascii="宋体" w:hAnsi="宋体" w:eastAsia="宋体" w:cs="宋体"/>
          <w:b/>
          <w:bCs/>
          <w:spacing w:val="-8"/>
          <w:sz w:val="34"/>
          <w:szCs w:val="34"/>
        </w:rPr>
      </w:pPr>
    </w:p>
    <w:p w14:paraId="1F2C5CBF">
      <w:pPr>
        <w:spacing w:before="110" w:line="219" w:lineRule="auto"/>
        <w:ind w:left="4"/>
        <w:rPr>
          <w:rFonts w:ascii="宋体" w:hAnsi="宋体" w:eastAsia="宋体" w:cs="宋体"/>
          <w:b/>
          <w:bCs/>
          <w:spacing w:val="-8"/>
          <w:sz w:val="34"/>
          <w:szCs w:val="34"/>
        </w:rPr>
      </w:pPr>
    </w:p>
    <w:p w14:paraId="2C2515B1">
      <w:pPr>
        <w:spacing w:before="110" w:line="219" w:lineRule="auto"/>
        <w:ind w:left="4"/>
        <w:rPr>
          <w:rFonts w:ascii="宋体" w:hAnsi="宋体" w:eastAsia="宋体" w:cs="宋体"/>
          <w:b/>
          <w:bCs/>
          <w:spacing w:val="-8"/>
          <w:sz w:val="34"/>
          <w:szCs w:val="34"/>
        </w:rPr>
      </w:pPr>
    </w:p>
    <w:p w14:paraId="1D16DDBB">
      <w:pPr>
        <w:spacing w:before="110" w:line="219" w:lineRule="auto"/>
        <w:ind w:left="4"/>
        <w:rPr>
          <w:rFonts w:ascii="宋体" w:hAnsi="宋体" w:eastAsia="宋体" w:cs="宋体"/>
          <w:b/>
          <w:bCs/>
          <w:spacing w:val="-8"/>
          <w:sz w:val="34"/>
          <w:szCs w:val="34"/>
        </w:rPr>
      </w:pPr>
    </w:p>
    <w:p w14:paraId="483EFAE9">
      <w:pPr>
        <w:spacing w:before="110" w:line="219" w:lineRule="auto"/>
        <w:ind w:left="4"/>
        <w:rPr>
          <w:rFonts w:ascii="宋体" w:hAnsi="宋体" w:eastAsia="宋体" w:cs="宋体"/>
          <w:b/>
          <w:bCs/>
          <w:spacing w:val="-8"/>
          <w:sz w:val="34"/>
          <w:szCs w:val="34"/>
        </w:rPr>
      </w:pPr>
    </w:p>
    <w:p w14:paraId="0BF56548">
      <w:pPr>
        <w:spacing w:before="110" w:line="219" w:lineRule="auto"/>
        <w:ind w:left="4"/>
        <w:rPr>
          <w:rFonts w:ascii="宋体" w:hAnsi="宋体" w:eastAsia="宋体" w:cs="宋体"/>
          <w:b/>
          <w:bCs/>
          <w:spacing w:val="-8"/>
          <w:sz w:val="34"/>
          <w:szCs w:val="34"/>
        </w:rPr>
      </w:pPr>
    </w:p>
    <w:p w14:paraId="74492CEA">
      <w:pPr>
        <w:spacing w:before="110" w:line="219" w:lineRule="auto"/>
        <w:ind w:left="4"/>
        <w:rPr>
          <w:rFonts w:ascii="宋体" w:hAnsi="宋体" w:eastAsia="宋体" w:cs="宋体"/>
          <w:b/>
          <w:bCs/>
          <w:spacing w:val="-8"/>
          <w:sz w:val="34"/>
          <w:szCs w:val="34"/>
        </w:rPr>
      </w:pPr>
    </w:p>
    <w:p w14:paraId="797D5B7E">
      <w:pPr>
        <w:spacing w:before="110" w:line="219" w:lineRule="auto"/>
        <w:ind w:left="4"/>
        <w:rPr>
          <w:rFonts w:ascii="宋体" w:hAnsi="宋体" w:eastAsia="宋体" w:cs="宋体"/>
          <w:b/>
          <w:bCs/>
          <w:spacing w:val="-8"/>
          <w:sz w:val="34"/>
          <w:szCs w:val="34"/>
        </w:rPr>
      </w:pPr>
    </w:p>
    <w:p w14:paraId="490A6276">
      <w:pPr>
        <w:spacing w:before="110" w:line="219" w:lineRule="auto"/>
        <w:ind w:left="4"/>
        <w:rPr>
          <w:rFonts w:ascii="宋体" w:hAnsi="宋体" w:eastAsia="宋体" w:cs="宋体"/>
          <w:b/>
          <w:bCs/>
          <w:spacing w:val="-8"/>
          <w:sz w:val="34"/>
          <w:szCs w:val="34"/>
        </w:rPr>
      </w:pPr>
    </w:p>
    <w:p w14:paraId="63E8A02C">
      <w:pPr>
        <w:spacing w:before="110" w:line="219" w:lineRule="auto"/>
        <w:ind w:left="4"/>
        <w:rPr>
          <w:rFonts w:ascii="宋体" w:hAnsi="宋体" w:eastAsia="宋体" w:cs="宋体"/>
          <w:b/>
          <w:bCs/>
          <w:spacing w:val="-8"/>
          <w:sz w:val="34"/>
          <w:szCs w:val="34"/>
        </w:rPr>
      </w:pPr>
    </w:p>
    <w:p w14:paraId="59A5183C">
      <w:pPr>
        <w:spacing w:before="110" w:line="219" w:lineRule="auto"/>
        <w:ind w:left="4"/>
        <w:rPr>
          <w:rFonts w:ascii="宋体" w:hAnsi="宋体" w:eastAsia="宋体" w:cs="宋体"/>
          <w:b/>
          <w:bCs/>
          <w:spacing w:val="-8"/>
          <w:sz w:val="34"/>
          <w:szCs w:val="34"/>
        </w:rPr>
      </w:pPr>
    </w:p>
    <w:p w14:paraId="327EB011">
      <w:pPr>
        <w:spacing w:before="110" w:line="219" w:lineRule="auto"/>
        <w:ind w:left="4"/>
        <w:rPr>
          <w:rFonts w:ascii="宋体" w:hAnsi="宋体" w:eastAsia="宋体" w:cs="宋体"/>
          <w:b/>
          <w:bCs/>
          <w:spacing w:val="-8"/>
          <w:sz w:val="34"/>
          <w:szCs w:val="34"/>
        </w:rPr>
      </w:pPr>
    </w:p>
    <w:p w14:paraId="1EE9AE0D">
      <w:pPr>
        <w:spacing w:before="110" w:line="219" w:lineRule="auto"/>
        <w:ind w:left="4"/>
        <w:rPr>
          <w:rFonts w:ascii="宋体" w:hAnsi="宋体" w:eastAsia="宋体" w:cs="宋体"/>
          <w:b/>
          <w:bCs/>
          <w:spacing w:val="-8"/>
          <w:sz w:val="34"/>
          <w:szCs w:val="34"/>
        </w:rPr>
      </w:pPr>
    </w:p>
    <w:p w14:paraId="3E29A5D9">
      <w:pPr>
        <w:spacing w:before="110" w:line="219" w:lineRule="auto"/>
        <w:ind w:left="4"/>
        <w:rPr>
          <w:rFonts w:ascii="宋体" w:hAnsi="宋体" w:eastAsia="宋体" w:cs="宋体"/>
          <w:b/>
          <w:bCs/>
          <w:spacing w:val="-8"/>
          <w:sz w:val="34"/>
          <w:szCs w:val="34"/>
        </w:rPr>
      </w:pPr>
    </w:p>
    <w:p w14:paraId="6C13C81B">
      <w:pPr>
        <w:spacing w:before="110" w:line="219" w:lineRule="auto"/>
        <w:ind w:left="4"/>
        <w:rPr>
          <w:rFonts w:ascii="宋体" w:hAnsi="宋体" w:eastAsia="宋体" w:cs="宋体"/>
          <w:b/>
          <w:bCs/>
          <w:spacing w:val="-8"/>
          <w:sz w:val="34"/>
          <w:szCs w:val="34"/>
        </w:rPr>
      </w:pPr>
    </w:p>
    <w:p w14:paraId="3A595294">
      <w:pPr>
        <w:spacing w:before="110" w:line="219" w:lineRule="auto"/>
        <w:ind w:left="4"/>
        <w:rPr>
          <w:rFonts w:ascii="宋体" w:hAnsi="宋体" w:eastAsia="宋体" w:cs="宋体"/>
          <w:b/>
          <w:bCs/>
          <w:spacing w:val="-8"/>
          <w:sz w:val="34"/>
          <w:szCs w:val="34"/>
        </w:rPr>
      </w:pPr>
    </w:p>
    <w:p w14:paraId="6D0ECF06">
      <w:pPr>
        <w:spacing w:before="110" w:line="219" w:lineRule="auto"/>
        <w:ind w:left="4"/>
        <w:rPr>
          <w:rFonts w:ascii="宋体" w:hAnsi="宋体" w:eastAsia="宋体" w:cs="宋体"/>
          <w:b/>
          <w:bCs/>
          <w:spacing w:val="-8"/>
          <w:sz w:val="34"/>
          <w:szCs w:val="34"/>
        </w:rPr>
      </w:pPr>
    </w:p>
    <w:p w14:paraId="7E081BB4">
      <w:pPr>
        <w:spacing w:before="110" w:line="219" w:lineRule="auto"/>
        <w:ind w:left="4"/>
        <w:rPr>
          <w:rFonts w:ascii="宋体" w:hAnsi="宋体" w:eastAsia="宋体" w:cs="宋体"/>
          <w:b/>
          <w:bCs/>
          <w:spacing w:val="-8"/>
          <w:sz w:val="34"/>
          <w:szCs w:val="34"/>
        </w:rPr>
      </w:pPr>
    </w:p>
    <w:p w14:paraId="1A6707C4">
      <w:pPr>
        <w:spacing w:before="110" w:line="219" w:lineRule="auto"/>
        <w:ind w:left="4"/>
        <w:rPr>
          <w:rFonts w:ascii="宋体" w:hAnsi="宋体" w:eastAsia="宋体" w:cs="宋体"/>
          <w:b/>
          <w:bCs/>
          <w:spacing w:val="-8"/>
          <w:sz w:val="34"/>
          <w:szCs w:val="34"/>
        </w:rPr>
      </w:pPr>
    </w:p>
    <w:p w14:paraId="2DE69F2B">
      <w:pPr>
        <w:spacing w:before="110" w:line="219" w:lineRule="auto"/>
        <w:ind w:left="4"/>
        <w:rPr>
          <w:rFonts w:ascii="宋体" w:hAnsi="宋体" w:eastAsia="宋体" w:cs="宋体"/>
          <w:b/>
          <w:bCs/>
          <w:spacing w:val="-8"/>
          <w:sz w:val="34"/>
          <w:szCs w:val="34"/>
        </w:rPr>
      </w:pPr>
    </w:p>
    <w:p w14:paraId="62369C96">
      <w:pPr>
        <w:spacing w:before="110" w:line="219" w:lineRule="auto"/>
        <w:ind w:left="4"/>
        <w:rPr>
          <w:rFonts w:ascii="宋体" w:hAnsi="宋体" w:eastAsia="宋体" w:cs="宋体"/>
          <w:b/>
          <w:bCs/>
          <w:spacing w:val="-8"/>
          <w:sz w:val="34"/>
          <w:szCs w:val="34"/>
        </w:rPr>
      </w:pPr>
    </w:p>
    <w:p w14:paraId="07DC464C">
      <w:pPr>
        <w:spacing w:before="110" w:line="219" w:lineRule="auto"/>
        <w:ind w:left="4"/>
        <w:rPr>
          <w:rFonts w:ascii="宋体" w:hAnsi="宋体" w:eastAsia="宋体" w:cs="宋体"/>
          <w:b/>
          <w:bCs/>
          <w:spacing w:val="-8"/>
          <w:sz w:val="34"/>
          <w:szCs w:val="34"/>
        </w:rPr>
      </w:pPr>
    </w:p>
    <w:p w14:paraId="5949BBE1">
      <w:pPr>
        <w:spacing w:before="110" w:line="219" w:lineRule="auto"/>
        <w:ind w:left="4"/>
        <w:rPr>
          <w:rFonts w:ascii="宋体" w:hAnsi="宋体" w:eastAsia="宋体" w:cs="宋体"/>
          <w:b/>
          <w:bCs/>
          <w:spacing w:val="-8"/>
          <w:sz w:val="34"/>
          <w:szCs w:val="34"/>
        </w:rPr>
      </w:pPr>
    </w:p>
    <w:p w14:paraId="647486FE">
      <w:pPr>
        <w:spacing w:before="110" w:line="219" w:lineRule="auto"/>
        <w:ind w:left="4"/>
        <w:rPr>
          <w:rFonts w:ascii="宋体" w:hAnsi="宋体" w:eastAsia="宋体" w:cs="宋体"/>
          <w:b/>
          <w:bCs/>
          <w:spacing w:val="-8"/>
          <w:sz w:val="34"/>
          <w:szCs w:val="34"/>
        </w:rPr>
      </w:pPr>
    </w:p>
    <w:p w14:paraId="2712A545">
      <w:pPr>
        <w:spacing w:before="110" w:line="219" w:lineRule="auto"/>
        <w:ind w:left="4"/>
        <w:rPr>
          <w:rFonts w:ascii="宋体" w:hAnsi="宋体" w:eastAsia="宋体" w:cs="宋体"/>
          <w:b/>
          <w:bCs/>
          <w:spacing w:val="-8"/>
          <w:sz w:val="34"/>
          <w:szCs w:val="34"/>
        </w:rPr>
      </w:pPr>
    </w:p>
    <w:p w14:paraId="7A9B02E3">
      <w:pPr>
        <w:spacing w:before="246" w:line="219" w:lineRule="auto"/>
        <w:ind w:left="4"/>
        <w:rPr>
          <w:rFonts w:ascii="宋体" w:hAnsi="宋体" w:eastAsia="宋体" w:cs="宋体"/>
          <w:sz w:val="34"/>
          <w:szCs w:val="34"/>
        </w:rPr>
      </w:pPr>
      <w:r>
        <w:rPr>
          <w:rFonts w:ascii="宋体" w:hAnsi="宋体" w:eastAsia="宋体" w:cs="宋体"/>
          <w:b/>
          <w:bCs/>
          <w:spacing w:val="6"/>
          <w:sz w:val="34"/>
          <w:szCs w:val="34"/>
        </w:rPr>
        <w:t>附件2</w:t>
      </w:r>
    </w:p>
    <w:p w14:paraId="2EA4647E">
      <w:pPr>
        <w:spacing w:before="109" w:line="222" w:lineRule="auto"/>
        <w:ind w:left="3989"/>
        <w:rPr>
          <w:rFonts w:ascii="仿宋" w:hAnsi="仿宋" w:eastAsia="仿宋" w:cs="仿宋"/>
          <w:sz w:val="29"/>
          <w:szCs w:val="29"/>
        </w:rPr>
      </w:pPr>
      <w:r>
        <w:rPr>
          <w:rFonts w:ascii="仿宋" w:hAnsi="仿宋" w:eastAsia="仿宋" w:cs="仿宋"/>
          <w:spacing w:val="-8"/>
          <w:sz w:val="29"/>
          <w:szCs w:val="29"/>
        </w:rPr>
        <w:t>廉洁协议</w:t>
      </w:r>
    </w:p>
    <w:p w14:paraId="64385B52">
      <w:pPr>
        <w:spacing w:before="189" w:line="360" w:lineRule="auto"/>
        <w:ind w:right="19" w:firstLine="669"/>
        <w:rPr>
          <w:rFonts w:ascii="仿宋" w:hAnsi="仿宋" w:eastAsia="仿宋" w:cs="仿宋"/>
          <w:sz w:val="29"/>
          <w:szCs w:val="29"/>
        </w:rPr>
      </w:pPr>
      <w:r>
        <w:rPr>
          <w:rFonts w:ascii="仿宋" w:hAnsi="仿宋" w:eastAsia="仿宋" w:cs="仿宋"/>
          <w:spacing w:val="-10"/>
          <w:sz w:val="29"/>
          <w:szCs w:val="29"/>
        </w:rPr>
        <w:t>为促进双方诚信经营、廉洁从业，防范商业贿赂，保护国家、集体</w:t>
      </w:r>
      <w:r>
        <w:rPr>
          <w:rFonts w:ascii="仿宋" w:hAnsi="仿宋" w:eastAsia="仿宋" w:cs="仿宋"/>
          <w:spacing w:val="17"/>
          <w:sz w:val="29"/>
          <w:szCs w:val="29"/>
        </w:rPr>
        <w:t xml:space="preserve"> </w:t>
      </w:r>
      <w:r>
        <w:rPr>
          <w:rFonts w:ascii="仿宋" w:hAnsi="仿宋" w:eastAsia="仿宋" w:cs="仿宋"/>
          <w:spacing w:val="-15"/>
          <w:sz w:val="29"/>
          <w:szCs w:val="29"/>
        </w:rPr>
        <w:t>和当事人的合法权益，根据国家有关法律法规和广东省、广州市廉政建设</w:t>
      </w:r>
      <w:r>
        <w:rPr>
          <w:rFonts w:ascii="仿宋" w:hAnsi="仿宋" w:eastAsia="仿宋" w:cs="仿宋"/>
          <w:spacing w:val="8"/>
          <w:sz w:val="29"/>
          <w:szCs w:val="29"/>
        </w:rPr>
        <w:t xml:space="preserve"> </w:t>
      </w:r>
      <w:r>
        <w:rPr>
          <w:rFonts w:ascii="仿宋" w:hAnsi="仿宋" w:eastAsia="仿宋" w:cs="仿宋"/>
          <w:spacing w:val="-15"/>
          <w:sz w:val="29"/>
          <w:szCs w:val="29"/>
        </w:rPr>
        <w:t>的规定，</w:t>
      </w:r>
      <w:r>
        <w:rPr>
          <w:rFonts w:ascii="仿宋" w:hAnsi="仿宋" w:eastAsia="仿宋" w:cs="仿宋"/>
          <w:spacing w:val="1"/>
          <w:sz w:val="29"/>
          <w:szCs w:val="29"/>
        </w:rPr>
        <w:t xml:space="preserve"> </w:t>
      </w:r>
      <w:r>
        <w:rPr>
          <w:rFonts w:ascii="仿宋" w:hAnsi="仿宋" w:eastAsia="仿宋" w:cs="仿宋"/>
          <w:spacing w:val="-15"/>
          <w:sz w:val="29"/>
          <w:szCs w:val="29"/>
          <w:u w:val="single" w:color="auto"/>
        </w:rPr>
        <w:t>广州市净水有限公司</w:t>
      </w:r>
      <w:r>
        <w:rPr>
          <w:rFonts w:ascii="仿宋" w:hAnsi="仿宋" w:eastAsia="仿宋" w:cs="仿宋"/>
          <w:spacing w:val="-15"/>
          <w:sz w:val="29"/>
          <w:szCs w:val="29"/>
        </w:rPr>
        <w:t>(以下称甲方)与(以下</w:t>
      </w:r>
      <w:r>
        <w:rPr>
          <w:rFonts w:ascii="仿宋" w:hAnsi="仿宋" w:eastAsia="仿宋" w:cs="仿宋"/>
          <w:spacing w:val="4"/>
          <w:sz w:val="29"/>
          <w:szCs w:val="29"/>
          <w:u w:val="single" w:color="auto"/>
        </w:rPr>
        <w:t xml:space="preserve">             </w:t>
      </w:r>
      <w:r>
        <w:rPr>
          <w:rFonts w:ascii="仿宋" w:hAnsi="仿宋" w:eastAsia="仿宋" w:cs="仿宋"/>
          <w:spacing w:val="-134"/>
          <w:sz w:val="29"/>
          <w:szCs w:val="29"/>
        </w:rPr>
        <w:t xml:space="preserve"> </w:t>
      </w:r>
      <w:r>
        <w:rPr>
          <w:rFonts w:ascii="仿宋" w:hAnsi="仿宋" w:eastAsia="仿宋" w:cs="仿宋"/>
          <w:spacing w:val="-15"/>
          <w:sz w:val="29"/>
          <w:szCs w:val="29"/>
        </w:rPr>
        <w:t>称乙</w:t>
      </w:r>
    </w:p>
    <w:p w14:paraId="483677D7">
      <w:pPr>
        <w:spacing w:before="1" w:line="360" w:lineRule="auto"/>
        <w:rPr>
          <w:rFonts w:ascii="仿宋" w:hAnsi="仿宋" w:eastAsia="仿宋" w:cs="仿宋"/>
          <w:sz w:val="29"/>
          <w:szCs w:val="29"/>
        </w:rPr>
      </w:pPr>
      <w:r>
        <w:rPr>
          <w:rFonts w:ascii="仿宋" w:hAnsi="仿宋" w:eastAsia="仿宋" w:cs="仿宋"/>
          <w:spacing w:val="-2"/>
          <w:sz w:val="29"/>
          <w:szCs w:val="29"/>
        </w:rPr>
        <w:t>方),特此订立本协议共同遵照执行。</w:t>
      </w:r>
    </w:p>
    <w:p w14:paraId="7DF50689">
      <w:pPr>
        <w:spacing w:before="206" w:line="360" w:lineRule="auto"/>
        <w:ind w:left="560"/>
        <w:rPr>
          <w:rFonts w:ascii="仿宋" w:hAnsi="仿宋" w:eastAsia="仿宋" w:cs="仿宋"/>
          <w:sz w:val="29"/>
          <w:szCs w:val="29"/>
        </w:rPr>
      </w:pPr>
      <w:r>
        <w:rPr>
          <w:rFonts w:ascii="仿宋" w:hAnsi="仿宋" w:eastAsia="仿宋" w:cs="仿宋"/>
          <w:spacing w:val="-3"/>
          <w:sz w:val="29"/>
          <w:szCs w:val="29"/>
        </w:rPr>
        <w:t>第一条甲乙双方的权利和义务</w:t>
      </w:r>
    </w:p>
    <w:p w14:paraId="4EFF9783">
      <w:pPr>
        <w:spacing w:before="171" w:line="360" w:lineRule="auto"/>
        <w:ind w:left="560"/>
        <w:rPr>
          <w:rFonts w:ascii="仿宋" w:hAnsi="仿宋" w:eastAsia="仿宋" w:cs="仿宋"/>
          <w:sz w:val="29"/>
          <w:szCs w:val="29"/>
        </w:rPr>
      </w:pPr>
      <w:r>
        <w:rPr>
          <w:rFonts w:ascii="仿宋" w:hAnsi="仿宋" w:eastAsia="仿宋" w:cs="仿宋"/>
          <w:spacing w:val="-5"/>
          <w:position w:val="18"/>
          <w:sz w:val="29"/>
          <w:szCs w:val="29"/>
        </w:rPr>
        <w:t>(一)甲乙双方严格遵守国家关于市场准入、项目招</w:t>
      </w:r>
      <w:r>
        <w:rPr>
          <w:rFonts w:ascii="仿宋" w:hAnsi="仿宋" w:eastAsia="仿宋" w:cs="仿宋"/>
          <w:spacing w:val="-6"/>
          <w:position w:val="18"/>
          <w:sz w:val="29"/>
          <w:szCs w:val="29"/>
        </w:rPr>
        <w:t>标投标、市场经</w:t>
      </w:r>
    </w:p>
    <w:p w14:paraId="523BABD5">
      <w:pPr>
        <w:spacing w:before="1" w:line="360" w:lineRule="auto"/>
        <w:rPr>
          <w:rFonts w:ascii="仿宋" w:hAnsi="仿宋" w:eastAsia="仿宋" w:cs="仿宋"/>
          <w:sz w:val="29"/>
          <w:szCs w:val="29"/>
        </w:rPr>
      </w:pPr>
      <w:r>
        <w:rPr>
          <w:rFonts w:ascii="仿宋" w:hAnsi="仿宋" w:eastAsia="仿宋" w:cs="仿宋"/>
          <w:spacing w:val="-11"/>
          <w:sz w:val="29"/>
          <w:szCs w:val="29"/>
        </w:rPr>
        <w:t>营活动等有关法律、法规相关政策及廉政建设的各项规定。</w:t>
      </w:r>
    </w:p>
    <w:p w14:paraId="05F4BAD0">
      <w:pPr>
        <w:spacing w:before="190" w:line="360" w:lineRule="auto"/>
        <w:ind w:left="560"/>
        <w:rPr>
          <w:rFonts w:ascii="仿宋" w:hAnsi="仿宋" w:eastAsia="仿宋" w:cs="仿宋"/>
          <w:sz w:val="29"/>
          <w:szCs w:val="29"/>
        </w:rPr>
      </w:pPr>
      <w:r>
        <w:rPr>
          <w:rFonts w:ascii="仿宋" w:hAnsi="仿宋" w:eastAsia="仿宋" w:cs="仿宋"/>
          <w:spacing w:val="5"/>
          <w:sz w:val="29"/>
          <w:szCs w:val="29"/>
        </w:rPr>
        <w:t>(二)严格执行</w:t>
      </w:r>
      <w:r>
        <w:rPr>
          <w:rFonts w:ascii="仿宋" w:hAnsi="仿宋" w:eastAsia="仿宋" w:cs="仿宋"/>
          <w:spacing w:val="-122"/>
          <w:sz w:val="29"/>
          <w:szCs w:val="29"/>
        </w:rPr>
        <w:t xml:space="preserve"> </w:t>
      </w:r>
      <w:r>
        <w:rPr>
          <w:rFonts w:ascii="仿宋" w:hAnsi="仿宋" w:eastAsia="仿宋" w:cs="仿宋"/>
          <w:spacing w:val="18"/>
          <w:sz w:val="29"/>
          <w:szCs w:val="29"/>
          <w:u w:val="single" w:color="auto"/>
        </w:rPr>
        <w:t xml:space="preserve"> </w:t>
      </w:r>
      <w:r>
        <w:rPr>
          <w:rFonts w:hint="eastAsia" w:ascii="仿宋" w:hAnsi="仿宋" w:eastAsia="仿宋" w:cs="仿宋"/>
          <w:spacing w:val="18"/>
          <w:sz w:val="29"/>
          <w:szCs w:val="29"/>
          <w:u w:val="single" w:color="auto"/>
          <w:lang w:eastAsia="zh-CN"/>
        </w:rPr>
        <w:t>广州市净水有限公司大坦沙分公司</w:t>
      </w:r>
      <w:r>
        <w:rPr>
          <w:rFonts w:hint="eastAsia" w:ascii="仿宋" w:hAnsi="仿宋" w:eastAsia="仿宋" w:cs="仿宋"/>
          <w:spacing w:val="18"/>
          <w:sz w:val="29"/>
          <w:szCs w:val="29"/>
          <w:u w:val="single" w:color="auto"/>
          <w:lang w:val="en-US" w:eastAsia="zh-CN"/>
        </w:rPr>
        <w:t xml:space="preserve">2025年生产区域空调维保项目+穗净水合【   】  </w:t>
      </w:r>
      <w:r>
        <w:rPr>
          <w:rFonts w:ascii="仿宋" w:hAnsi="仿宋" w:eastAsia="仿宋" w:cs="仿宋"/>
          <w:spacing w:val="18"/>
          <w:sz w:val="29"/>
          <w:szCs w:val="29"/>
          <w:u w:val="single" w:color="auto"/>
        </w:rPr>
        <w:t xml:space="preserve">  </w:t>
      </w:r>
      <w:r>
        <w:rPr>
          <w:rFonts w:ascii="仿宋" w:hAnsi="仿宋" w:eastAsia="仿宋" w:cs="仿宋"/>
          <w:spacing w:val="-133"/>
          <w:sz w:val="29"/>
          <w:szCs w:val="29"/>
        </w:rPr>
        <w:t xml:space="preserve"> </w:t>
      </w:r>
      <w:r>
        <w:rPr>
          <w:rFonts w:ascii="仿宋" w:hAnsi="仿宋" w:eastAsia="仿宋" w:cs="仿宋"/>
          <w:spacing w:val="5"/>
          <w:sz w:val="29"/>
          <w:szCs w:val="29"/>
        </w:rPr>
        <w:t>合同(以下简称：主合同),自觉履行合同约</w:t>
      </w:r>
      <w:r>
        <w:rPr>
          <w:rFonts w:ascii="仿宋" w:hAnsi="仿宋" w:eastAsia="仿宋" w:cs="仿宋"/>
          <w:spacing w:val="-13"/>
          <w:sz w:val="29"/>
          <w:szCs w:val="29"/>
        </w:rPr>
        <w:t>定的相关义务。</w:t>
      </w:r>
    </w:p>
    <w:p w14:paraId="0166CD41">
      <w:pPr>
        <w:spacing w:before="188" w:line="360" w:lineRule="auto"/>
        <w:ind w:left="560"/>
        <w:rPr>
          <w:rFonts w:ascii="仿宋" w:hAnsi="仿宋" w:eastAsia="仿宋" w:cs="仿宋"/>
          <w:sz w:val="29"/>
          <w:szCs w:val="29"/>
        </w:rPr>
      </w:pPr>
      <w:r>
        <w:rPr>
          <w:rFonts w:ascii="仿宋" w:hAnsi="仿宋" w:eastAsia="仿宋" w:cs="仿宋"/>
          <w:spacing w:val="-5"/>
          <w:position w:val="19"/>
          <w:sz w:val="29"/>
          <w:szCs w:val="29"/>
        </w:rPr>
        <w:t>(三)在业务活动中坚持公开、公正、诚信、透明的原则，不得损</w:t>
      </w:r>
      <w:r>
        <w:rPr>
          <w:rFonts w:ascii="仿宋" w:hAnsi="仿宋" w:eastAsia="仿宋" w:cs="仿宋"/>
          <w:spacing w:val="-6"/>
          <w:position w:val="19"/>
          <w:sz w:val="29"/>
          <w:szCs w:val="29"/>
        </w:rPr>
        <w:t>害</w:t>
      </w:r>
    </w:p>
    <w:p w14:paraId="02337594">
      <w:pPr>
        <w:spacing w:before="1" w:line="360" w:lineRule="auto"/>
        <w:rPr>
          <w:rFonts w:ascii="仿宋" w:hAnsi="仿宋" w:eastAsia="仿宋" w:cs="仿宋"/>
          <w:sz w:val="29"/>
          <w:szCs w:val="29"/>
        </w:rPr>
      </w:pPr>
      <w:r>
        <w:rPr>
          <w:rFonts w:ascii="仿宋" w:hAnsi="仿宋" w:eastAsia="仿宋" w:cs="仿宋"/>
          <w:spacing w:val="-14"/>
          <w:sz w:val="29"/>
          <w:szCs w:val="29"/>
        </w:rPr>
        <w:t>国家、集体利益。</w:t>
      </w:r>
    </w:p>
    <w:p w14:paraId="77DE77A9">
      <w:pPr>
        <w:spacing w:before="190" w:line="360" w:lineRule="auto"/>
        <w:ind w:left="560"/>
        <w:rPr>
          <w:rFonts w:ascii="仿宋" w:hAnsi="仿宋" w:eastAsia="仿宋" w:cs="仿宋"/>
          <w:sz w:val="29"/>
          <w:szCs w:val="29"/>
        </w:rPr>
      </w:pPr>
      <w:r>
        <w:rPr>
          <w:rFonts w:ascii="仿宋" w:hAnsi="仿宋" w:eastAsia="仿宋" w:cs="仿宋"/>
          <w:spacing w:val="-5"/>
          <w:position w:val="18"/>
          <w:sz w:val="29"/>
          <w:szCs w:val="29"/>
        </w:rPr>
        <w:t>(四)建立健全廉洁从业制度，开展廉洁教育，公布举</w:t>
      </w:r>
      <w:r>
        <w:rPr>
          <w:rFonts w:ascii="仿宋" w:hAnsi="仿宋" w:eastAsia="仿宋" w:cs="仿宋"/>
          <w:spacing w:val="-6"/>
          <w:position w:val="18"/>
          <w:sz w:val="29"/>
          <w:szCs w:val="29"/>
        </w:rPr>
        <w:t>报电话，监督</w:t>
      </w:r>
    </w:p>
    <w:p w14:paraId="224CD2CA">
      <w:pPr>
        <w:spacing w:line="360" w:lineRule="auto"/>
        <w:rPr>
          <w:rFonts w:ascii="仿宋" w:hAnsi="仿宋" w:eastAsia="仿宋" w:cs="仿宋"/>
          <w:sz w:val="29"/>
          <w:szCs w:val="29"/>
        </w:rPr>
      </w:pPr>
      <w:r>
        <w:rPr>
          <w:rFonts w:ascii="仿宋" w:hAnsi="仿宋" w:eastAsia="仿宋" w:cs="仿宋"/>
          <w:spacing w:val="-12"/>
          <w:sz w:val="29"/>
          <w:szCs w:val="29"/>
        </w:rPr>
        <w:t>并认真查处不廉洁及违法违纪行为。</w:t>
      </w:r>
    </w:p>
    <w:p w14:paraId="5A9F9417">
      <w:pPr>
        <w:spacing w:before="193" w:line="360" w:lineRule="auto"/>
        <w:ind w:left="560"/>
        <w:rPr>
          <w:rFonts w:ascii="仿宋" w:hAnsi="仿宋" w:eastAsia="仿宋" w:cs="仿宋"/>
          <w:sz w:val="29"/>
          <w:szCs w:val="29"/>
        </w:rPr>
      </w:pPr>
      <w:r>
        <w:rPr>
          <w:rFonts w:ascii="仿宋" w:hAnsi="仿宋" w:eastAsia="仿宋" w:cs="仿宋"/>
          <w:spacing w:val="-5"/>
          <w:position w:val="18"/>
          <w:sz w:val="29"/>
          <w:szCs w:val="29"/>
        </w:rPr>
        <w:t>(五)发现对方在业务活动中有不廉洁行为，应及时提醒对方纠正。</w:t>
      </w:r>
    </w:p>
    <w:p w14:paraId="5B9DC3F1">
      <w:pPr>
        <w:spacing w:before="1" w:line="360" w:lineRule="auto"/>
        <w:rPr>
          <w:rFonts w:ascii="仿宋" w:hAnsi="仿宋" w:eastAsia="仿宋" w:cs="仿宋"/>
          <w:sz w:val="29"/>
          <w:szCs w:val="29"/>
        </w:rPr>
      </w:pPr>
      <w:r>
        <w:rPr>
          <w:rFonts w:ascii="仿宋" w:hAnsi="仿宋" w:eastAsia="仿宋" w:cs="仿宋"/>
          <w:spacing w:val="-9"/>
          <w:sz w:val="29"/>
          <w:szCs w:val="29"/>
        </w:rPr>
        <w:t>情节严重的，应向其有关监督部门检举。</w:t>
      </w:r>
    </w:p>
    <w:p w14:paraId="5469E239">
      <w:pPr>
        <w:spacing w:before="268" w:line="360" w:lineRule="auto"/>
        <w:ind w:left="560"/>
        <w:rPr>
          <w:rFonts w:ascii="仿宋" w:hAnsi="仿宋" w:eastAsia="仿宋" w:cs="仿宋"/>
          <w:sz w:val="29"/>
          <w:szCs w:val="29"/>
        </w:rPr>
      </w:pPr>
      <w:r>
        <w:rPr>
          <w:rFonts w:ascii="仿宋" w:hAnsi="仿宋" w:eastAsia="仿宋" w:cs="仿宋"/>
          <w:spacing w:val="-12"/>
          <w:sz w:val="29"/>
          <w:szCs w:val="29"/>
        </w:rPr>
        <w:t>第二条甲方的义务</w:t>
      </w:r>
    </w:p>
    <w:p w14:paraId="77B532BE">
      <w:pPr>
        <w:spacing w:before="177" w:line="360" w:lineRule="auto"/>
        <w:ind w:left="719"/>
        <w:rPr>
          <w:rFonts w:ascii="仿宋" w:hAnsi="仿宋" w:eastAsia="仿宋" w:cs="仿宋"/>
          <w:sz w:val="29"/>
          <w:szCs w:val="29"/>
        </w:rPr>
      </w:pPr>
      <w:r>
        <w:rPr>
          <w:rFonts w:ascii="仿宋" w:hAnsi="仿宋" w:eastAsia="仿宋" w:cs="仿宋"/>
          <w:spacing w:val="-10"/>
          <w:position w:val="19"/>
          <w:sz w:val="29"/>
          <w:szCs w:val="29"/>
        </w:rPr>
        <w:t>(一)甲方及其工作人员不得索要或接受乙方的礼金、有价证券和贵</w:t>
      </w:r>
    </w:p>
    <w:p w14:paraId="264A620F">
      <w:pPr>
        <w:spacing w:before="1" w:line="360" w:lineRule="auto"/>
        <w:rPr>
          <w:rFonts w:ascii="仿宋" w:hAnsi="仿宋" w:eastAsia="仿宋" w:cs="仿宋"/>
          <w:sz w:val="29"/>
          <w:szCs w:val="29"/>
        </w:rPr>
      </w:pPr>
      <w:r>
        <w:rPr>
          <w:rFonts w:ascii="仿宋" w:hAnsi="仿宋" w:eastAsia="仿宋" w:cs="仿宋"/>
          <w:spacing w:val="-11"/>
          <w:sz w:val="29"/>
          <w:szCs w:val="29"/>
        </w:rPr>
        <w:t>重物品，不得在乙方报销任何应由甲方或个人支付的费用等。</w:t>
      </w:r>
    </w:p>
    <w:p w14:paraId="709A24F3">
      <w:pPr>
        <w:spacing w:before="206" w:line="360" w:lineRule="auto"/>
        <w:ind w:left="709"/>
        <w:rPr>
          <w:rFonts w:ascii="仿宋" w:hAnsi="仿宋" w:eastAsia="仿宋" w:cs="仿宋"/>
          <w:sz w:val="29"/>
          <w:szCs w:val="29"/>
        </w:rPr>
      </w:pPr>
      <w:r>
        <w:rPr>
          <w:rFonts w:ascii="仿宋" w:hAnsi="仿宋" w:eastAsia="仿宋" w:cs="仿宋"/>
          <w:spacing w:val="-10"/>
          <w:position w:val="19"/>
          <w:sz w:val="29"/>
          <w:szCs w:val="29"/>
        </w:rPr>
        <w:t>(二)甲方工作人员不得参加乙方安排的可能影响相关业务公开、公</w:t>
      </w:r>
    </w:p>
    <w:p w14:paraId="3A55BC66">
      <w:pPr>
        <w:spacing w:line="360" w:lineRule="auto"/>
        <w:rPr>
          <w:rFonts w:ascii="Arial"/>
          <w:sz w:val="21"/>
        </w:rPr>
      </w:pPr>
      <w:r>
        <w:rPr>
          <w:rFonts w:ascii="仿宋" w:hAnsi="仿宋" w:eastAsia="仿宋" w:cs="仿宋"/>
          <w:spacing w:val="-14"/>
          <w:sz w:val="29"/>
          <w:szCs w:val="29"/>
        </w:rPr>
        <w:t>正、公平性的宴请和娱乐活动；不得参与任何形式</w:t>
      </w:r>
      <w:r>
        <w:rPr>
          <w:rFonts w:ascii="仿宋" w:hAnsi="仿宋" w:eastAsia="仿宋" w:cs="仿宋"/>
          <w:spacing w:val="-15"/>
          <w:sz w:val="29"/>
          <w:szCs w:val="29"/>
        </w:rPr>
        <w:t>的赌博，并通过赌博方</w:t>
      </w:r>
    </w:p>
    <w:p w14:paraId="41851D8A">
      <w:pPr>
        <w:spacing w:before="88" w:line="360" w:lineRule="auto"/>
        <w:rPr>
          <w:rFonts w:ascii="仿宋" w:hAnsi="仿宋" w:eastAsia="仿宋" w:cs="仿宋"/>
          <w:sz w:val="27"/>
          <w:szCs w:val="27"/>
        </w:rPr>
      </w:pPr>
      <w:r>
        <w:rPr>
          <w:rFonts w:ascii="仿宋" w:hAnsi="仿宋" w:eastAsia="仿宋" w:cs="仿宋"/>
          <w:spacing w:val="8"/>
          <w:position w:val="20"/>
          <w:sz w:val="27"/>
          <w:szCs w:val="27"/>
        </w:rPr>
        <w:t>式收受乙方财物；不得接受乙方提供的通讯工具、</w:t>
      </w:r>
      <w:r>
        <w:rPr>
          <w:rFonts w:ascii="仿宋" w:hAnsi="仿宋" w:eastAsia="仿宋" w:cs="仿宋"/>
          <w:spacing w:val="7"/>
          <w:position w:val="20"/>
          <w:sz w:val="27"/>
          <w:szCs w:val="27"/>
        </w:rPr>
        <w:t>交通工具(合同约定除</w:t>
      </w:r>
    </w:p>
    <w:p w14:paraId="62F32B76">
      <w:pPr>
        <w:spacing w:line="360" w:lineRule="auto"/>
        <w:rPr>
          <w:rFonts w:ascii="仿宋" w:hAnsi="仿宋" w:eastAsia="仿宋" w:cs="仿宋"/>
          <w:sz w:val="27"/>
          <w:szCs w:val="27"/>
        </w:rPr>
      </w:pPr>
      <w:r>
        <w:rPr>
          <w:rFonts w:ascii="仿宋" w:hAnsi="仿宋" w:eastAsia="仿宋" w:cs="仿宋"/>
          <w:spacing w:val="14"/>
          <w:sz w:val="27"/>
          <w:szCs w:val="27"/>
        </w:rPr>
        <w:t>外)和高档办公用品等。</w:t>
      </w:r>
    </w:p>
    <w:p w14:paraId="7F5E16E6">
      <w:pPr>
        <w:spacing w:before="221" w:line="360" w:lineRule="auto"/>
        <w:ind w:left="689"/>
        <w:rPr>
          <w:rFonts w:ascii="仿宋" w:hAnsi="仿宋" w:eastAsia="仿宋" w:cs="仿宋"/>
          <w:sz w:val="27"/>
          <w:szCs w:val="27"/>
        </w:rPr>
      </w:pPr>
      <w:r>
        <w:rPr>
          <w:rFonts w:ascii="仿宋" w:hAnsi="仿宋" w:eastAsia="仿宋" w:cs="仿宋"/>
          <w:spacing w:val="8"/>
          <w:position w:val="20"/>
          <w:sz w:val="27"/>
          <w:szCs w:val="27"/>
        </w:rPr>
        <w:t>(三)甲方及其工作人员不得要求或者接受乙方</w:t>
      </w:r>
      <w:r>
        <w:rPr>
          <w:rFonts w:ascii="仿宋" w:hAnsi="仿宋" w:eastAsia="仿宋" w:cs="仿宋"/>
          <w:spacing w:val="7"/>
          <w:position w:val="20"/>
          <w:sz w:val="27"/>
          <w:szCs w:val="27"/>
        </w:rPr>
        <w:t>为其住房装修、婚丧</w:t>
      </w:r>
    </w:p>
    <w:p w14:paraId="4EEFB18B">
      <w:pPr>
        <w:spacing w:line="360" w:lineRule="auto"/>
        <w:rPr>
          <w:rFonts w:ascii="仿宋" w:hAnsi="仿宋" w:eastAsia="仿宋" w:cs="仿宋"/>
          <w:sz w:val="27"/>
          <w:szCs w:val="27"/>
        </w:rPr>
      </w:pPr>
      <w:r>
        <w:rPr>
          <w:rFonts w:ascii="仿宋" w:hAnsi="仿宋" w:eastAsia="仿宋" w:cs="仿宋"/>
          <w:spacing w:val="5"/>
          <w:sz w:val="27"/>
          <w:szCs w:val="27"/>
        </w:rPr>
        <w:t>嫁娶活动、配偶子女工作安排以及出国出境、旅游等提供方便等。</w:t>
      </w:r>
    </w:p>
    <w:p w14:paraId="28897AAA">
      <w:pPr>
        <w:spacing w:before="216" w:line="360" w:lineRule="auto"/>
        <w:ind w:left="689"/>
        <w:rPr>
          <w:rFonts w:ascii="仿宋" w:hAnsi="仿宋" w:eastAsia="仿宋" w:cs="仿宋"/>
          <w:sz w:val="27"/>
          <w:szCs w:val="27"/>
        </w:rPr>
      </w:pPr>
      <w:r>
        <w:rPr>
          <w:rFonts w:ascii="仿宋" w:hAnsi="仿宋" w:eastAsia="仿宋" w:cs="仿宋"/>
          <w:spacing w:val="8"/>
          <w:position w:val="20"/>
          <w:sz w:val="27"/>
          <w:szCs w:val="27"/>
        </w:rPr>
        <w:t>(四)甲方工作人员不得在乙方或与乙方有股权关联的</w:t>
      </w:r>
      <w:r>
        <w:rPr>
          <w:rFonts w:ascii="仿宋" w:hAnsi="仿宋" w:eastAsia="仿宋" w:cs="仿宋"/>
          <w:spacing w:val="7"/>
          <w:position w:val="20"/>
          <w:sz w:val="27"/>
          <w:szCs w:val="27"/>
        </w:rPr>
        <w:t>企业兼职，不</w:t>
      </w:r>
    </w:p>
    <w:p w14:paraId="54E37A6A">
      <w:pPr>
        <w:spacing w:before="1" w:line="360" w:lineRule="auto"/>
        <w:rPr>
          <w:rFonts w:ascii="仿宋" w:hAnsi="仿宋" w:eastAsia="仿宋" w:cs="仿宋"/>
          <w:sz w:val="27"/>
          <w:szCs w:val="27"/>
        </w:rPr>
      </w:pPr>
      <w:r>
        <w:rPr>
          <w:rFonts w:ascii="仿宋" w:hAnsi="仿宋" w:eastAsia="仿宋" w:cs="仿宋"/>
          <w:spacing w:val="5"/>
          <w:sz w:val="27"/>
          <w:szCs w:val="27"/>
        </w:rPr>
        <w:t>得向乙方介绍家属或者亲友从事与甲方业务有关的经济活动。</w:t>
      </w:r>
    </w:p>
    <w:p w14:paraId="2070314D">
      <w:pPr>
        <w:spacing w:before="217" w:line="360" w:lineRule="auto"/>
        <w:ind w:right="73" w:firstLine="689"/>
        <w:rPr>
          <w:rFonts w:ascii="仿宋" w:hAnsi="仿宋" w:eastAsia="仿宋" w:cs="仿宋"/>
          <w:sz w:val="27"/>
          <w:szCs w:val="27"/>
        </w:rPr>
      </w:pPr>
      <w:r>
        <w:rPr>
          <w:rFonts w:ascii="仿宋" w:hAnsi="仿宋" w:eastAsia="仿宋" w:cs="仿宋"/>
          <w:spacing w:val="8"/>
          <w:sz w:val="27"/>
          <w:szCs w:val="27"/>
        </w:rPr>
        <w:t>(五)甲方工作人员不得以明显低于市场的价格</w:t>
      </w:r>
      <w:r>
        <w:rPr>
          <w:rFonts w:ascii="仿宋" w:hAnsi="仿宋" w:eastAsia="仿宋" w:cs="仿宋"/>
          <w:spacing w:val="7"/>
          <w:sz w:val="27"/>
          <w:szCs w:val="27"/>
        </w:rPr>
        <w:t>向乙方购买房屋、汽</w:t>
      </w:r>
      <w:r>
        <w:rPr>
          <w:rFonts w:ascii="仿宋" w:hAnsi="仿宋" w:eastAsia="仿宋" w:cs="仿宋"/>
          <w:sz w:val="27"/>
          <w:szCs w:val="27"/>
        </w:rPr>
        <w:t xml:space="preserve"> </w:t>
      </w:r>
      <w:r>
        <w:rPr>
          <w:rFonts w:ascii="仿宋" w:hAnsi="仿宋" w:eastAsia="仿宋" w:cs="仿宋"/>
          <w:spacing w:val="2"/>
          <w:sz w:val="27"/>
          <w:szCs w:val="27"/>
        </w:rPr>
        <w:t>车等物品；不得以明显高于市场的价格向乙方出售房屋、汽车等物品；不</w:t>
      </w:r>
      <w:r>
        <w:rPr>
          <w:rFonts w:ascii="仿宋" w:hAnsi="仿宋" w:eastAsia="仿宋" w:cs="仿宋"/>
          <w:spacing w:val="9"/>
          <w:sz w:val="27"/>
          <w:szCs w:val="27"/>
        </w:rPr>
        <w:t xml:space="preserve"> </w:t>
      </w:r>
      <w:r>
        <w:rPr>
          <w:rFonts w:ascii="仿宋" w:hAnsi="仿宋" w:eastAsia="仿宋" w:cs="仿宋"/>
          <w:spacing w:val="2"/>
          <w:sz w:val="27"/>
          <w:szCs w:val="27"/>
        </w:rPr>
        <w:t>得使用乙方提供的与工作无关的房屋、汽车等物品；不得以其他交易形式</w:t>
      </w:r>
    </w:p>
    <w:p w14:paraId="6DF1A616">
      <w:pPr>
        <w:spacing w:line="360" w:lineRule="auto"/>
        <w:rPr>
          <w:rFonts w:ascii="仿宋" w:hAnsi="仿宋" w:eastAsia="仿宋" w:cs="仿宋"/>
          <w:sz w:val="27"/>
          <w:szCs w:val="27"/>
        </w:rPr>
      </w:pPr>
      <w:r>
        <w:rPr>
          <w:rFonts w:ascii="仿宋" w:hAnsi="仿宋" w:eastAsia="仿宋" w:cs="仿宋"/>
          <w:spacing w:val="3"/>
          <w:sz w:val="27"/>
          <w:szCs w:val="27"/>
        </w:rPr>
        <w:t>非法收受请托人财物。</w:t>
      </w:r>
    </w:p>
    <w:p w14:paraId="5C41E054">
      <w:pPr>
        <w:spacing w:before="218" w:line="360" w:lineRule="auto"/>
        <w:ind w:left="689"/>
        <w:rPr>
          <w:rFonts w:ascii="仿宋" w:hAnsi="仿宋" w:eastAsia="仿宋" w:cs="仿宋"/>
          <w:sz w:val="27"/>
          <w:szCs w:val="27"/>
        </w:rPr>
      </w:pPr>
      <w:r>
        <w:rPr>
          <w:rFonts w:ascii="仿宋" w:hAnsi="仿宋" w:eastAsia="仿宋" w:cs="仿宋"/>
          <w:spacing w:val="8"/>
          <w:position w:val="20"/>
          <w:sz w:val="27"/>
          <w:szCs w:val="27"/>
        </w:rPr>
        <w:t>(六)甲方工作人员不得利用职务之便收受乙方以回扣、手续</w:t>
      </w:r>
      <w:r>
        <w:rPr>
          <w:rFonts w:ascii="仿宋" w:hAnsi="仿宋" w:eastAsia="仿宋" w:cs="仿宋"/>
          <w:spacing w:val="7"/>
          <w:position w:val="20"/>
          <w:sz w:val="27"/>
          <w:szCs w:val="27"/>
        </w:rPr>
        <w:t>费、加</w:t>
      </w:r>
    </w:p>
    <w:p w14:paraId="3DB699C6">
      <w:pPr>
        <w:spacing w:before="1" w:line="360" w:lineRule="auto"/>
        <w:rPr>
          <w:rFonts w:ascii="仿宋" w:hAnsi="仿宋" w:eastAsia="仿宋" w:cs="仿宋"/>
          <w:sz w:val="27"/>
          <w:szCs w:val="27"/>
        </w:rPr>
      </w:pPr>
      <w:r>
        <w:rPr>
          <w:rFonts w:ascii="仿宋" w:hAnsi="仿宋" w:eastAsia="仿宋" w:cs="仿宋"/>
          <w:spacing w:val="6"/>
          <w:sz w:val="27"/>
          <w:szCs w:val="27"/>
        </w:rPr>
        <w:t>班费、咨询费、劳务费、协调费、辛苦费等各种名义给予</w:t>
      </w:r>
      <w:r>
        <w:rPr>
          <w:rFonts w:ascii="仿宋" w:hAnsi="仿宋" w:eastAsia="仿宋" w:cs="仿宋"/>
          <w:spacing w:val="5"/>
          <w:sz w:val="27"/>
          <w:szCs w:val="27"/>
        </w:rPr>
        <w:t>或赠送的钱物。</w:t>
      </w:r>
    </w:p>
    <w:p w14:paraId="27446963">
      <w:pPr>
        <w:spacing w:before="216" w:line="360" w:lineRule="auto"/>
        <w:ind w:left="689"/>
        <w:rPr>
          <w:rFonts w:ascii="仿宋" w:hAnsi="仿宋" w:eastAsia="仿宋" w:cs="仿宋"/>
          <w:sz w:val="27"/>
          <w:szCs w:val="27"/>
        </w:rPr>
      </w:pPr>
      <w:r>
        <w:rPr>
          <w:rFonts w:ascii="仿宋" w:hAnsi="仿宋" w:eastAsia="仿宋" w:cs="仿宋"/>
          <w:spacing w:val="12"/>
          <w:sz w:val="27"/>
          <w:szCs w:val="27"/>
        </w:rPr>
        <w:t>(七)甲方工作人员不得接受乙方给予或赠送的干股或红利。</w:t>
      </w:r>
    </w:p>
    <w:p w14:paraId="327774C6">
      <w:pPr>
        <w:spacing w:before="268" w:line="360" w:lineRule="auto"/>
        <w:ind w:left="599"/>
        <w:rPr>
          <w:rFonts w:ascii="仿宋" w:hAnsi="仿宋" w:eastAsia="仿宋" w:cs="仿宋"/>
          <w:sz w:val="27"/>
          <w:szCs w:val="27"/>
        </w:rPr>
      </w:pPr>
      <w:r>
        <w:rPr>
          <w:rFonts w:ascii="仿宋" w:hAnsi="仿宋" w:eastAsia="仿宋" w:cs="仿宋"/>
          <w:spacing w:val="12"/>
          <w:sz w:val="27"/>
          <w:szCs w:val="27"/>
        </w:rPr>
        <w:t>(八)不得存在其他违反廉洁规定的行为。</w:t>
      </w:r>
    </w:p>
    <w:p w14:paraId="7C64B104">
      <w:pPr>
        <w:spacing w:before="234" w:line="360" w:lineRule="auto"/>
        <w:ind w:left="580"/>
        <w:rPr>
          <w:rFonts w:ascii="仿宋" w:hAnsi="仿宋" w:eastAsia="仿宋" w:cs="仿宋"/>
          <w:sz w:val="27"/>
          <w:szCs w:val="27"/>
        </w:rPr>
      </w:pPr>
      <w:r>
        <w:rPr>
          <w:rFonts w:ascii="仿宋" w:hAnsi="仿宋" w:eastAsia="仿宋" w:cs="仿宋"/>
          <w:spacing w:val="3"/>
          <w:sz w:val="27"/>
          <w:szCs w:val="27"/>
        </w:rPr>
        <w:t>第三条乙方的义务</w:t>
      </w:r>
    </w:p>
    <w:p w14:paraId="76D0D62D">
      <w:pPr>
        <w:spacing w:before="211" w:line="360" w:lineRule="auto"/>
        <w:ind w:left="689"/>
        <w:rPr>
          <w:rFonts w:ascii="仿宋" w:hAnsi="仿宋" w:eastAsia="仿宋" w:cs="仿宋"/>
          <w:sz w:val="27"/>
          <w:szCs w:val="27"/>
        </w:rPr>
      </w:pPr>
      <w:r>
        <w:rPr>
          <w:rFonts w:ascii="仿宋" w:hAnsi="仿宋" w:eastAsia="仿宋" w:cs="仿宋"/>
          <w:spacing w:val="8"/>
          <w:position w:val="20"/>
          <w:sz w:val="27"/>
          <w:szCs w:val="27"/>
        </w:rPr>
        <w:t>(一)乙方不得以任何理由向甲方及其工作人员行贿或馈赠礼</w:t>
      </w:r>
      <w:r>
        <w:rPr>
          <w:rFonts w:ascii="仿宋" w:hAnsi="仿宋" w:eastAsia="仿宋" w:cs="仿宋"/>
          <w:spacing w:val="7"/>
          <w:position w:val="20"/>
          <w:sz w:val="27"/>
          <w:szCs w:val="27"/>
        </w:rPr>
        <w:t>金、有</w:t>
      </w:r>
    </w:p>
    <w:p w14:paraId="64A0E517">
      <w:pPr>
        <w:spacing w:line="360" w:lineRule="auto"/>
        <w:rPr>
          <w:rFonts w:ascii="仿宋" w:hAnsi="仿宋" w:eastAsia="仿宋" w:cs="仿宋"/>
          <w:sz w:val="27"/>
          <w:szCs w:val="27"/>
        </w:rPr>
      </w:pPr>
      <w:r>
        <w:rPr>
          <w:rFonts w:ascii="仿宋" w:hAnsi="仿宋" w:eastAsia="仿宋" w:cs="仿宋"/>
          <w:spacing w:val="2"/>
          <w:sz w:val="27"/>
          <w:szCs w:val="27"/>
        </w:rPr>
        <w:t>价证券、贵重礼品。</w:t>
      </w:r>
    </w:p>
    <w:p w14:paraId="16FE59DA">
      <w:pPr>
        <w:spacing w:before="212" w:line="360" w:lineRule="auto"/>
        <w:ind w:left="689"/>
        <w:rPr>
          <w:rFonts w:ascii="仿宋" w:hAnsi="仿宋" w:eastAsia="仿宋" w:cs="仿宋"/>
          <w:sz w:val="27"/>
          <w:szCs w:val="27"/>
        </w:rPr>
      </w:pPr>
      <w:r>
        <w:rPr>
          <w:rFonts w:ascii="仿宋" w:hAnsi="仿宋" w:eastAsia="仿宋" w:cs="仿宋"/>
          <w:spacing w:val="8"/>
          <w:position w:val="20"/>
          <w:sz w:val="27"/>
          <w:szCs w:val="27"/>
        </w:rPr>
        <w:t>(二)乙方不得以任何名义为甲方及其工作人员报销应</w:t>
      </w:r>
      <w:r>
        <w:rPr>
          <w:rFonts w:ascii="仿宋" w:hAnsi="仿宋" w:eastAsia="仿宋" w:cs="仿宋"/>
          <w:spacing w:val="7"/>
          <w:position w:val="20"/>
          <w:sz w:val="27"/>
          <w:szCs w:val="27"/>
        </w:rPr>
        <w:t>由甲方单位或</w:t>
      </w:r>
    </w:p>
    <w:p w14:paraId="6E0E764C">
      <w:pPr>
        <w:spacing w:line="360" w:lineRule="auto"/>
        <w:rPr>
          <w:rFonts w:ascii="仿宋" w:hAnsi="仿宋" w:eastAsia="仿宋" w:cs="仿宋"/>
          <w:sz w:val="27"/>
          <w:szCs w:val="27"/>
        </w:rPr>
      </w:pPr>
      <w:r>
        <w:rPr>
          <w:rFonts w:ascii="仿宋" w:hAnsi="仿宋" w:eastAsia="仿宋" w:cs="仿宋"/>
          <w:spacing w:val="3"/>
          <w:sz w:val="27"/>
          <w:szCs w:val="27"/>
        </w:rPr>
        <w:t>个人支付的任何费用。</w:t>
      </w:r>
    </w:p>
    <w:p w14:paraId="6BFF182E">
      <w:pPr>
        <w:spacing w:before="210" w:line="360" w:lineRule="auto"/>
        <w:ind w:left="689"/>
        <w:rPr>
          <w:rFonts w:ascii="仿宋" w:hAnsi="仿宋" w:eastAsia="仿宋" w:cs="仿宋"/>
          <w:sz w:val="27"/>
          <w:szCs w:val="27"/>
        </w:rPr>
      </w:pPr>
      <w:r>
        <w:rPr>
          <w:rFonts w:ascii="仿宋" w:hAnsi="仿宋" w:eastAsia="仿宋" w:cs="仿宋"/>
          <w:spacing w:val="17"/>
          <w:position w:val="20"/>
          <w:sz w:val="27"/>
          <w:szCs w:val="27"/>
        </w:rPr>
        <w:t>(三)乙方不得以任何理由安排甲方工作人员参加可能影响相关业</w:t>
      </w:r>
    </w:p>
    <w:p w14:paraId="76004B12">
      <w:pPr>
        <w:spacing w:line="360" w:lineRule="auto"/>
        <w:rPr>
          <w:rFonts w:ascii="仿宋" w:hAnsi="仿宋" w:eastAsia="仿宋" w:cs="仿宋"/>
          <w:sz w:val="27"/>
          <w:szCs w:val="27"/>
        </w:rPr>
      </w:pPr>
      <w:r>
        <w:rPr>
          <w:rFonts w:ascii="仿宋" w:hAnsi="仿宋" w:eastAsia="仿宋" w:cs="仿宋"/>
          <w:spacing w:val="6"/>
          <w:sz w:val="27"/>
          <w:szCs w:val="27"/>
        </w:rPr>
        <w:t>务公开、公正、公平性的宴请及娱乐活动。</w:t>
      </w:r>
    </w:p>
    <w:p w14:paraId="4E97680C">
      <w:pPr>
        <w:spacing w:before="219" w:line="360" w:lineRule="auto"/>
        <w:ind w:right="68"/>
        <w:jc w:val="right"/>
        <w:rPr>
          <w:rFonts w:ascii="仿宋" w:hAnsi="仿宋" w:eastAsia="仿宋" w:cs="仿宋"/>
          <w:sz w:val="27"/>
          <w:szCs w:val="27"/>
        </w:rPr>
      </w:pPr>
      <w:r>
        <w:rPr>
          <w:rFonts w:ascii="仿宋" w:hAnsi="仿宋" w:eastAsia="仿宋" w:cs="仿宋"/>
          <w:spacing w:val="13"/>
          <w:position w:val="20"/>
          <w:sz w:val="27"/>
          <w:szCs w:val="27"/>
        </w:rPr>
        <w:t>(四)乙方不得为甲方单位和个人购置或提供</w:t>
      </w:r>
      <w:r>
        <w:rPr>
          <w:rFonts w:ascii="仿宋" w:hAnsi="仿宋" w:eastAsia="仿宋" w:cs="仿宋"/>
          <w:spacing w:val="12"/>
          <w:position w:val="20"/>
          <w:sz w:val="27"/>
          <w:szCs w:val="27"/>
        </w:rPr>
        <w:t>通讯工具和高档办</w:t>
      </w:r>
    </w:p>
    <w:p w14:paraId="625734F0">
      <w:pPr>
        <w:spacing w:before="1" w:line="360" w:lineRule="auto"/>
        <w:ind w:left="439"/>
        <w:rPr>
          <w:lang w:val="en-US" w:eastAsia="zh-CN"/>
        </w:rPr>
      </w:pPr>
      <w:r>
        <w:rPr>
          <w:rFonts w:ascii="仿宋" w:hAnsi="仿宋" w:eastAsia="仿宋" w:cs="仿宋"/>
          <w:spacing w:val="5"/>
          <w:sz w:val="27"/>
          <w:szCs w:val="27"/>
        </w:rPr>
        <w:t>公用品等物品，也不得为甲方提供与工作无关的房屋、汽车等。</w:t>
      </w:r>
    </w:p>
    <w:p w14:paraId="5F68DCAB">
      <w:pPr>
        <w:spacing w:before="91" w:line="360" w:lineRule="auto"/>
        <w:ind w:left="599"/>
        <w:rPr>
          <w:rFonts w:ascii="仿宋" w:hAnsi="仿宋" w:eastAsia="仿宋" w:cs="仿宋"/>
          <w:sz w:val="28"/>
          <w:szCs w:val="28"/>
        </w:rPr>
      </w:pPr>
      <w:r>
        <w:rPr>
          <w:rFonts w:ascii="仿宋" w:hAnsi="仿宋" w:eastAsia="仿宋" w:cs="仿宋"/>
          <w:spacing w:val="-6"/>
          <w:position w:val="20"/>
          <w:sz w:val="28"/>
          <w:szCs w:val="28"/>
        </w:rPr>
        <w:t>(五)乙方不得擅自与甲方工作人员就主合同中的质量、数量、价格、</w:t>
      </w:r>
    </w:p>
    <w:p w14:paraId="1D77C1F8">
      <w:pPr>
        <w:spacing w:before="1" w:line="360" w:lineRule="auto"/>
        <w:rPr>
          <w:rFonts w:ascii="仿宋" w:hAnsi="仿宋" w:eastAsia="仿宋" w:cs="仿宋"/>
          <w:sz w:val="28"/>
          <w:szCs w:val="28"/>
        </w:rPr>
      </w:pPr>
      <w:r>
        <w:rPr>
          <w:rFonts w:ascii="仿宋" w:hAnsi="仿宋" w:eastAsia="仿宋" w:cs="仿宋"/>
          <w:spacing w:val="-3"/>
          <w:sz w:val="28"/>
          <w:szCs w:val="28"/>
        </w:rPr>
        <w:t>工程量、验收等条款进行私下商谈或者达成默契。</w:t>
      </w:r>
    </w:p>
    <w:p w14:paraId="29AF69CB">
      <w:pPr>
        <w:spacing w:before="217" w:line="360" w:lineRule="auto"/>
        <w:ind w:left="599"/>
        <w:rPr>
          <w:rFonts w:ascii="仿宋" w:hAnsi="仿宋" w:eastAsia="仿宋" w:cs="仿宋"/>
          <w:sz w:val="28"/>
          <w:szCs w:val="28"/>
        </w:rPr>
      </w:pPr>
      <w:r>
        <w:rPr>
          <w:rFonts w:ascii="仿宋" w:hAnsi="仿宋" w:eastAsia="仿宋" w:cs="仿宋"/>
          <w:spacing w:val="-6"/>
          <w:position w:val="19"/>
          <w:sz w:val="28"/>
          <w:szCs w:val="28"/>
        </w:rPr>
        <w:t>(六)乙方不得以回扣、手续费、加班费、咨询费、劳务费、协调费、</w:t>
      </w:r>
    </w:p>
    <w:p w14:paraId="7FDC6771">
      <w:pPr>
        <w:spacing w:line="360" w:lineRule="auto"/>
        <w:rPr>
          <w:rFonts w:ascii="仿宋" w:hAnsi="仿宋" w:eastAsia="仿宋" w:cs="仿宋"/>
          <w:sz w:val="28"/>
          <w:szCs w:val="28"/>
        </w:rPr>
      </w:pPr>
      <w:r>
        <w:rPr>
          <w:rFonts w:ascii="仿宋" w:hAnsi="仿宋" w:eastAsia="仿宋" w:cs="仿宋"/>
          <w:spacing w:val="-2"/>
          <w:sz w:val="28"/>
          <w:szCs w:val="28"/>
        </w:rPr>
        <w:t>辛苦费等各种名义向甲方工作人员给予或赠送钱物。</w:t>
      </w:r>
    </w:p>
    <w:p w14:paraId="79927576">
      <w:pPr>
        <w:spacing w:before="216" w:line="360" w:lineRule="auto"/>
        <w:ind w:left="599"/>
        <w:rPr>
          <w:rFonts w:ascii="仿宋" w:hAnsi="仿宋" w:eastAsia="仿宋" w:cs="仿宋"/>
          <w:sz w:val="28"/>
          <w:szCs w:val="28"/>
        </w:rPr>
      </w:pPr>
      <w:r>
        <w:rPr>
          <w:rFonts w:ascii="仿宋" w:hAnsi="仿宋" w:eastAsia="仿宋" w:cs="仿宋"/>
          <w:spacing w:val="5"/>
          <w:sz w:val="28"/>
          <w:szCs w:val="28"/>
        </w:rPr>
        <w:t>(七)乙方不得向甲方工作人员提供干股或红利。</w:t>
      </w:r>
    </w:p>
    <w:p w14:paraId="44BFF152">
      <w:pPr>
        <w:spacing w:before="215" w:line="360" w:lineRule="auto"/>
        <w:ind w:left="599"/>
        <w:rPr>
          <w:rFonts w:ascii="仿宋" w:hAnsi="仿宋" w:eastAsia="仿宋" w:cs="仿宋"/>
          <w:sz w:val="28"/>
          <w:szCs w:val="28"/>
        </w:rPr>
      </w:pPr>
      <w:r>
        <w:rPr>
          <w:rFonts w:ascii="仿宋" w:hAnsi="仿宋" w:eastAsia="仿宋" w:cs="仿宋"/>
          <w:spacing w:val="5"/>
          <w:sz w:val="28"/>
          <w:szCs w:val="28"/>
        </w:rPr>
        <w:t>(八)不得存在其他违反廉洁规定的行为。</w:t>
      </w:r>
    </w:p>
    <w:p w14:paraId="3F8FECF9">
      <w:pPr>
        <w:spacing w:before="232" w:line="360" w:lineRule="auto"/>
        <w:ind w:left="599"/>
        <w:rPr>
          <w:rFonts w:ascii="仿宋" w:hAnsi="仿宋" w:eastAsia="仿宋" w:cs="仿宋"/>
          <w:sz w:val="28"/>
          <w:szCs w:val="28"/>
        </w:rPr>
      </w:pPr>
      <w:r>
        <w:rPr>
          <w:rFonts w:ascii="仿宋" w:hAnsi="仿宋" w:eastAsia="仿宋" w:cs="仿宋"/>
          <w:spacing w:val="-2"/>
          <w:sz w:val="28"/>
          <w:szCs w:val="28"/>
        </w:rPr>
        <w:t>第四条违约责任</w:t>
      </w:r>
    </w:p>
    <w:p w14:paraId="6C8F2700">
      <w:pPr>
        <w:spacing w:before="170" w:line="360" w:lineRule="auto"/>
        <w:ind w:firstLine="599"/>
        <w:rPr>
          <w:rFonts w:ascii="仿宋" w:hAnsi="仿宋" w:eastAsia="仿宋" w:cs="仿宋"/>
          <w:sz w:val="28"/>
          <w:szCs w:val="28"/>
        </w:rPr>
      </w:pPr>
      <w:r>
        <w:rPr>
          <w:rFonts w:ascii="仿宋" w:hAnsi="仿宋" w:eastAsia="仿宋" w:cs="仿宋"/>
          <w:spacing w:val="3"/>
          <w:sz w:val="28"/>
          <w:szCs w:val="28"/>
        </w:rPr>
        <w:t>(一)甲方及其工作人员违反本协议第一、二条。甲方按管理权限，</w:t>
      </w:r>
      <w:r>
        <w:rPr>
          <w:rFonts w:ascii="仿宋" w:hAnsi="仿宋" w:eastAsia="仿宋" w:cs="仿宋"/>
          <w:spacing w:val="8"/>
          <w:sz w:val="28"/>
          <w:szCs w:val="28"/>
        </w:rPr>
        <w:t xml:space="preserve"> </w:t>
      </w:r>
      <w:r>
        <w:rPr>
          <w:rFonts w:ascii="仿宋" w:hAnsi="仿宋" w:eastAsia="仿宋" w:cs="仿宋"/>
          <w:spacing w:val="-4"/>
          <w:sz w:val="28"/>
          <w:szCs w:val="28"/>
        </w:rPr>
        <w:t>对相关责任人依据有关规定给予处理；涉嫌犯罪的</w:t>
      </w:r>
      <w:r>
        <w:rPr>
          <w:rFonts w:ascii="仿宋" w:hAnsi="仿宋" w:eastAsia="仿宋" w:cs="仿宋"/>
          <w:spacing w:val="-5"/>
          <w:sz w:val="28"/>
          <w:szCs w:val="28"/>
        </w:rPr>
        <w:t>，移交司法机关追究刑</w:t>
      </w:r>
    </w:p>
    <w:p w14:paraId="6EAD5540">
      <w:pPr>
        <w:spacing w:before="1" w:line="360" w:lineRule="auto"/>
        <w:rPr>
          <w:rFonts w:ascii="仿宋" w:hAnsi="仿宋" w:eastAsia="仿宋" w:cs="仿宋"/>
          <w:sz w:val="28"/>
          <w:szCs w:val="28"/>
        </w:rPr>
      </w:pPr>
      <w:r>
        <w:rPr>
          <w:rFonts w:ascii="仿宋" w:hAnsi="仿宋" w:eastAsia="仿宋" w:cs="仿宋"/>
          <w:spacing w:val="-3"/>
          <w:sz w:val="28"/>
          <w:szCs w:val="28"/>
        </w:rPr>
        <w:t>事责任；给乙方单位造成经济损失的，应予以赔偿。</w:t>
      </w:r>
    </w:p>
    <w:p w14:paraId="77675D0B">
      <w:pPr>
        <w:spacing w:before="208" w:line="360" w:lineRule="auto"/>
        <w:ind w:left="599"/>
        <w:rPr>
          <w:rFonts w:ascii="宋体" w:hAnsi="宋体" w:eastAsia="宋体" w:cs="宋体"/>
          <w:sz w:val="28"/>
          <w:szCs w:val="28"/>
        </w:rPr>
      </w:pPr>
      <w:r>
        <w:rPr>
          <w:rFonts w:ascii="宋体" w:hAnsi="宋体" w:eastAsia="宋体" w:cs="宋体"/>
          <w:spacing w:val="2"/>
          <w:sz w:val="28"/>
          <w:szCs w:val="28"/>
        </w:rPr>
        <w:t>甲方举报投诉联系部门：广州市净水有限公司</w:t>
      </w:r>
      <w:r>
        <w:rPr>
          <w:rFonts w:ascii="宋体" w:hAnsi="宋体" w:eastAsia="宋体" w:cs="宋体"/>
          <w:spacing w:val="2"/>
          <w:sz w:val="28"/>
          <w:szCs w:val="28"/>
          <w:u w:val="single" w:color="auto"/>
        </w:rPr>
        <w:t>纪检室</w:t>
      </w:r>
      <w:r>
        <w:rPr>
          <w:rFonts w:ascii="宋体" w:hAnsi="宋体" w:eastAsia="宋体" w:cs="宋体"/>
          <w:spacing w:val="2"/>
          <w:sz w:val="28"/>
          <w:szCs w:val="28"/>
        </w:rPr>
        <w:t>，联系电话：</w:t>
      </w:r>
    </w:p>
    <w:p w14:paraId="0D19D368">
      <w:pPr>
        <w:spacing w:before="321" w:line="360" w:lineRule="auto"/>
        <w:rPr>
          <w:rFonts w:ascii="宋体" w:hAnsi="宋体" w:eastAsia="宋体" w:cs="宋体"/>
          <w:sz w:val="28"/>
          <w:szCs w:val="28"/>
        </w:rPr>
      </w:pPr>
      <w:r>
        <w:rPr>
          <w:rFonts w:ascii="宋体" w:hAnsi="宋体" w:eastAsia="宋体" w:cs="宋体"/>
          <w:spacing w:val="-2"/>
          <w:sz w:val="28"/>
          <w:szCs w:val="28"/>
          <w:u w:val="single" w:color="auto"/>
        </w:rPr>
        <w:t>020-38890265</w:t>
      </w:r>
      <w:r>
        <w:rPr>
          <w:rFonts w:ascii="宋体" w:hAnsi="宋体" w:eastAsia="宋体" w:cs="宋体"/>
          <w:spacing w:val="36"/>
          <w:sz w:val="28"/>
          <w:szCs w:val="28"/>
        </w:rPr>
        <w:t xml:space="preserve"> </w:t>
      </w:r>
      <w:r>
        <w:rPr>
          <w:rFonts w:ascii="宋体" w:hAnsi="宋体" w:eastAsia="宋体" w:cs="宋体"/>
          <w:spacing w:val="-2"/>
          <w:sz w:val="28"/>
          <w:szCs w:val="28"/>
        </w:rPr>
        <w:t>。</w:t>
      </w:r>
    </w:p>
    <w:p w14:paraId="5C0A55E4">
      <w:pPr>
        <w:spacing w:before="155" w:line="360" w:lineRule="auto"/>
        <w:ind w:right="1" w:firstLine="599"/>
        <w:jc w:val="both"/>
        <w:rPr>
          <w:rFonts w:ascii="仿宋" w:hAnsi="仿宋" w:eastAsia="仿宋" w:cs="仿宋"/>
          <w:sz w:val="28"/>
          <w:szCs w:val="28"/>
        </w:rPr>
      </w:pPr>
      <w:r>
        <w:rPr>
          <w:rFonts w:ascii="仿宋" w:hAnsi="仿宋" w:eastAsia="仿宋" w:cs="仿宋"/>
          <w:spacing w:val="-1"/>
          <w:sz w:val="28"/>
          <w:szCs w:val="28"/>
        </w:rPr>
        <w:t>(二)乙方及其工作人员存在违反本协议第一、三条规定、或在甲方</w:t>
      </w:r>
      <w:r>
        <w:rPr>
          <w:rFonts w:ascii="仿宋" w:hAnsi="仿宋" w:eastAsia="仿宋" w:cs="仿宋"/>
          <w:spacing w:val="4"/>
          <w:sz w:val="28"/>
          <w:szCs w:val="28"/>
        </w:rPr>
        <w:t xml:space="preserve">  </w:t>
      </w:r>
      <w:r>
        <w:rPr>
          <w:rFonts w:ascii="仿宋" w:hAnsi="仿宋" w:eastAsia="仿宋" w:cs="仿宋"/>
          <w:spacing w:val="-4"/>
          <w:sz w:val="28"/>
          <w:szCs w:val="28"/>
        </w:rPr>
        <w:t>招标、询价等过程中违反法律法规中的廉洁规定</w:t>
      </w:r>
      <w:r>
        <w:rPr>
          <w:rFonts w:ascii="仿宋" w:hAnsi="仿宋" w:eastAsia="仿宋" w:cs="仿宋"/>
          <w:spacing w:val="-5"/>
          <w:sz w:val="28"/>
          <w:szCs w:val="28"/>
        </w:rPr>
        <w:t>的行为，无论该行为是否</w:t>
      </w:r>
      <w:r>
        <w:rPr>
          <w:rFonts w:ascii="仿宋" w:hAnsi="仿宋" w:eastAsia="仿宋" w:cs="仿宋"/>
          <w:sz w:val="28"/>
          <w:szCs w:val="28"/>
        </w:rPr>
        <w:t xml:space="preserve"> </w:t>
      </w:r>
      <w:r>
        <w:rPr>
          <w:rFonts w:ascii="仿宋" w:hAnsi="仿宋" w:eastAsia="仿宋" w:cs="仿宋"/>
          <w:spacing w:val="-5"/>
          <w:sz w:val="28"/>
          <w:szCs w:val="28"/>
        </w:rPr>
        <w:t>与主合同有关，甲方均有权根据具体情节和造成的后果，对乙方采取以下</w:t>
      </w:r>
    </w:p>
    <w:p w14:paraId="2FE890E4">
      <w:pPr>
        <w:spacing w:before="1" w:line="360" w:lineRule="auto"/>
        <w:rPr>
          <w:rFonts w:ascii="仿宋" w:hAnsi="仿宋" w:eastAsia="仿宋" w:cs="仿宋"/>
          <w:sz w:val="28"/>
          <w:szCs w:val="28"/>
        </w:rPr>
      </w:pPr>
      <w:r>
        <w:rPr>
          <w:rFonts w:ascii="仿宋" w:hAnsi="仿宋" w:eastAsia="仿宋" w:cs="仿宋"/>
          <w:spacing w:val="-9"/>
          <w:sz w:val="28"/>
          <w:szCs w:val="28"/>
        </w:rPr>
        <w:t>处理方式：</w:t>
      </w:r>
    </w:p>
    <w:p w14:paraId="043E82FF">
      <w:pPr>
        <w:spacing w:before="198" w:line="360" w:lineRule="auto"/>
        <w:rPr>
          <w:rFonts w:ascii="仿宋" w:hAnsi="仿宋" w:eastAsia="仿宋" w:cs="仿宋"/>
          <w:sz w:val="28"/>
          <w:szCs w:val="28"/>
        </w:rPr>
      </w:pPr>
      <w:r>
        <w:rPr>
          <w:rFonts w:ascii="仿宋" w:hAnsi="仿宋" w:eastAsia="仿宋" w:cs="仿宋"/>
          <w:spacing w:val="-8"/>
          <w:sz w:val="28"/>
          <w:szCs w:val="28"/>
        </w:rPr>
        <w:t>1、</w:t>
      </w:r>
      <w:r>
        <w:rPr>
          <w:rFonts w:ascii="仿宋" w:hAnsi="仿宋" w:eastAsia="仿宋" w:cs="仿宋"/>
          <w:spacing w:val="-60"/>
          <w:sz w:val="28"/>
          <w:szCs w:val="28"/>
        </w:rPr>
        <w:t xml:space="preserve"> </w:t>
      </w:r>
      <w:r>
        <w:rPr>
          <w:rFonts w:ascii="仿宋" w:hAnsi="仿宋" w:eastAsia="仿宋" w:cs="仿宋"/>
          <w:spacing w:val="-8"/>
          <w:sz w:val="28"/>
          <w:szCs w:val="28"/>
        </w:rPr>
        <w:t>扣除主合同的全部履约保证金；</w:t>
      </w:r>
    </w:p>
    <w:p w14:paraId="52259E0A">
      <w:pPr>
        <w:spacing w:before="207" w:line="360" w:lineRule="auto"/>
        <w:rPr>
          <w:rFonts w:ascii="仿宋" w:hAnsi="仿宋" w:eastAsia="仿宋" w:cs="仿宋"/>
          <w:sz w:val="28"/>
          <w:szCs w:val="28"/>
        </w:rPr>
      </w:pPr>
      <w:r>
        <w:rPr>
          <w:rFonts w:ascii="仿宋" w:hAnsi="仿宋" w:eastAsia="仿宋" w:cs="仿宋"/>
          <w:spacing w:val="-12"/>
          <w:sz w:val="28"/>
          <w:szCs w:val="28"/>
        </w:rPr>
        <w:t>2、</w:t>
      </w:r>
      <w:r>
        <w:rPr>
          <w:rFonts w:ascii="仿宋" w:hAnsi="仿宋" w:eastAsia="仿宋" w:cs="仿宋"/>
          <w:spacing w:val="-41"/>
          <w:sz w:val="28"/>
          <w:szCs w:val="28"/>
        </w:rPr>
        <w:t xml:space="preserve"> </w:t>
      </w:r>
      <w:r>
        <w:rPr>
          <w:rFonts w:ascii="仿宋" w:hAnsi="仿宋" w:eastAsia="仿宋" w:cs="仿宋"/>
          <w:spacing w:val="-12"/>
          <w:sz w:val="28"/>
          <w:szCs w:val="28"/>
        </w:rPr>
        <w:t>解除主合同；</w:t>
      </w:r>
    </w:p>
    <w:p w14:paraId="62EE5FC4">
      <w:pPr>
        <w:spacing w:before="201" w:line="360" w:lineRule="auto"/>
        <w:rPr>
          <w:rFonts w:ascii="仿宋" w:hAnsi="仿宋" w:eastAsia="仿宋" w:cs="仿宋"/>
          <w:sz w:val="28"/>
          <w:szCs w:val="28"/>
        </w:rPr>
      </w:pPr>
      <w:r>
        <w:rPr>
          <w:rFonts w:ascii="仿宋" w:hAnsi="仿宋" w:eastAsia="仿宋" w:cs="仿宋"/>
          <w:spacing w:val="-8"/>
          <w:sz w:val="28"/>
          <w:szCs w:val="28"/>
        </w:rPr>
        <w:t>3、</w:t>
      </w:r>
      <w:r>
        <w:rPr>
          <w:rFonts w:ascii="仿宋" w:hAnsi="仿宋" w:eastAsia="仿宋" w:cs="仿宋"/>
          <w:spacing w:val="-54"/>
          <w:sz w:val="28"/>
          <w:szCs w:val="28"/>
        </w:rPr>
        <w:t xml:space="preserve"> </w:t>
      </w:r>
      <w:r>
        <w:rPr>
          <w:rFonts w:ascii="仿宋" w:hAnsi="仿宋" w:eastAsia="仿宋" w:cs="仿宋"/>
          <w:spacing w:val="-8"/>
          <w:sz w:val="28"/>
          <w:szCs w:val="28"/>
        </w:rPr>
        <w:t>追究乙方其他违约责任；</w:t>
      </w:r>
    </w:p>
    <w:p w14:paraId="14A203F4">
      <w:pPr>
        <w:spacing w:before="201" w:line="360" w:lineRule="auto"/>
        <w:ind w:right="1"/>
        <w:rPr>
          <w:rFonts w:ascii="仿宋" w:hAnsi="仿宋" w:eastAsia="仿宋" w:cs="仿宋"/>
          <w:sz w:val="28"/>
          <w:szCs w:val="28"/>
        </w:rPr>
      </w:pPr>
      <w:r>
        <w:rPr>
          <w:rFonts w:ascii="仿宋" w:hAnsi="仿宋" w:eastAsia="仿宋" w:cs="仿宋"/>
          <w:spacing w:val="-3"/>
          <w:sz w:val="28"/>
          <w:szCs w:val="28"/>
        </w:rPr>
        <w:t>4、</w:t>
      </w:r>
      <w:r>
        <w:rPr>
          <w:rFonts w:ascii="仿宋" w:hAnsi="仿宋" w:eastAsia="仿宋" w:cs="仿宋"/>
          <w:spacing w:val="-45"/>
          <w:sz w:val="28"/>
          <w:szCs w:val="28"/>
        </w:rPr>
        <w:t xml:space="preserve"> </w:t>
      </w:r>
      <w:r>
        <w:rPr>
          <w:rFonts w:ascii="仿宋" w:hAnsi="仿宋" w:eastAsia="仿宋" w:cs="仿宋"/>
          <w:spacing w:val="-3"/>
          <w:sz w:val="28"/>
          <w:szCs w:val="28"/>
        </w:rPr>
        <w:t>根据甲方的有关规章制度，在一定时间内暂停乙方参与甲方及下属单</w:t>
      </w:r>
      <w:r>
        <w:rPr>
          <w:rFonts w:ascii="仿宋" w:hAnsi="仿宋" w:eastAsia="仿宋" w:cs="仿宋"/>
          <w:sz w:val="28"/>
          <w:szCs w:val="28"/>
        </w:rPr>
        <w:t xml:space="preserve"> </w:t>
      </w:r>
      <w:r>
        <w:rPr>
          <w:rFonts w:ascii="仿宋" w:hAnsi="仿宋" w:eastAsia="仿宋" w:cs="仿宋"/>
          <w:spacing w:val="-5"/>
          <w:sz w:val="28"/>
          <w:szCs w:val="28"/>
        </w:rPr>
        <w:t>位所有项目的交易资格；</w:t>
      </w:r>
    </w:p>
    <w:p w14:paraId="3996DA7C">
      <w:pPr>
        <w:spacing w:before="202" w:line="360" w:lineRule="auto"/>
        <w:rPr>
          <w:rFonts w:ascii="仿宋" w:hAnsi="仿宋" w:eastAsia="仿宋" w:cs="仿宋"/>
          <w:sz w:val="28"/>
          <w:szCs w:val="28"/>
        </w:rPr>
      </w:pPr>
      <w:r>
        <w:rPr>
          <w:rFonts w:ascii="仿宋" w:hAnsi="仿宋" w:eastAsia="仿宋" w:cs="仿宋"/>
          <w:spacing w:val="-5"/>
          <w:sz w:val="28"/>
          <w:szCs w:val="28"/>
        </w:rPr>
        <w:t>5、</w:t>
      </w:r>
      <w:r>
        <w:rPr>
          <w:rFonts w:ascii="仿宋" w:hAnsi="仿宋" w:eastAsia="仿宋" w:cs="仿宋"/>
          <w:spacing w:val="-39"/>
          <w:sz w:val="28"/>
          <w:szCs w:val="28"/>
        </w:rPr>
        <w:t xml:space="preserve"> </w:t>
      </w:r>
      <w:r>
        <w:rPr>
          <w:rFonts w:ascii="仿宋" w:hAnsi="仿宋" w:eastAsia="仿宋" w:cs="仿宋"/>
          <w:spacing w:val="-5"/>
          <w:sz w:val="28"/>
          <w:szCs w:val="28"/>
        </w:rPr>
        <w:t>根据甲方的有关规章制度，将乙方清退出甲方相关企业库；</w:t>
      </w:r>
    </w:p>
    <w:p w14:paraId="7B71AAF4">
      <w:pPr>
        <w:spacing w:before="205" w:line="360" w:lineRule="auto"/>
      </w:pPr>
      <w:r>
        <w:rPr>
          <w:rFonts w:ascii="仿宋" w:hAnsi="仿宋" w:eastAsia="仿宋" w:cs="仿宋"/>
          <w:spacing w:val="-5"/>
          <w:sz w:val="28"/>
          <w:szCs w:val="28"/>
        </w:rPr>
        <w:t>6、</w:t>
      </w:r>
      <w:r>
        <w:rPr>
          <w:rFonts w:ascii="仿宋" w:hAnsi="仿宋" w:eastAsia="仿宋" w:cs="仿宋"/>
          <w:spacing w:val="-40"/>
          <w:sz w:val="28"/>
          <w:szCs w:val="28"/>
        </w:rPr>
        <w:t xml:space="preserve"> </w:t>
      </w:r>
      <w:r>
        <w:rPr>
          <w:rFonts w:ascii="仿宋" w:hAnsi="仿宋" w:eastAsia="仿宋" w:cs="仿宋"/>
          <w:spacing w:val="-5"/>
          <w:sz w:val="28"/>
          <w:szCs w:val="28"/>
        </w:rPr>
        <w:t>根据甲方上级单位、行政主管部门的意见、决定执行；</w:t>
      </w:r>
    </w:p>
    <w:p w14:paraId="675EF629">
      <w:pPr>
        <w:spacing w:before="88" w:line="360" w:lineRule="auto"/>
        <w:ind w:left="39"/>
        <w:rPr>
          <w:rFonts w:ascii="仿宋" w:hAnsi="仿宋" w:eastAsia="仿宋" w:cs="仿宋"/>
          <w:sz w:val="27"/>
          <w:szCs w:val="27"/>
        </w:rPr>
      </w:pPr>
      <w:r>
        <w:rPr>
          <w:rFonts w:ascii="仿宋" w:hAnsi="仿宋" w:eastAsia="仿宋" w:cs="仿宋"/>
          <w:spacing w:val="4"/>
          <w:sz w:val="27"/>
          <w:szCs w:val="27"/>
        </w:rPr>
        <w:t>7、</w:t>
      </w:r>
      <w:r>
        <w:rPr>
          <w:rFonts w:ascii="仿宋" w:hAnsi="仿宋" w:eastAsia="仿宋" w:cs="仿宋"/>
          <w:spacing w:val="-71"/>
          <w:sz w:val="27"/>
          <w:szCs w:val="27"/>
        </w:rPr>
        <w:t xml:space="preserve"> </w:t>
      </w:r>
      <w:r>
        <w:rPr>
          <w:rFonts w:ascii="仿宋" w:hAnsi="仿宋" w:eastAsia="仿宋" w:cs="仿宋"/>
          <w:spacing w:val="4"/>
          <w:sz w:val="27"/>
          <w:szCs w:val="27"/>
        </w:rPr>
        <w:t>按规定向有关行政监督部门、乙方业务管理部门进行投诉、报告。</w:t>
      </w:r>
    </w:p>
    <w:p w14:paraId="061FAFB4">
      <w:pPr>
        <w:spacing w:before="215" w:line="360" w:lineRule="auto"/>
        <w:ind w:left="590"/>
        <w:rPr>
          <w:rFonts w:ascii="仿宋" w:hAnsi="仿宋" w:eastAsia="仿宋" w:cs="仿宋"/>
          <w:sz w:val="27"/>
          <w:szCs w:val="27"/>
        </w:rPr>
      </w:pPr>
      <w:r>
        <w:rPr>
          <w:rFonts w:ascii="仿宋" w:hAnsi="仿宋" w:eastAsia="仿宋" w:cs="仿宋"/>
          <w:spacing w:val="2"/>
          <w:position w:val="20"/>
          <w:sz w:val="27"/>
          <w:szCs w:val="27"/>
        </w:rPr>
        <w:t>乙方无条件接受甲方的处理决定并承担给甲方造成的损失，全额返</w:t>
      </w:r>
      <w:r>
        <w:rPr>
          <w:rFonts w:ascii="仿宋" w:hAnsi="仿宋" w:eastAsia="仿宋" w:cs="仿宋"/>
          <w:spacing w:val="1"/>
          <w:position w:val="20"/>
          <w:sz w:val="27"/>
          <w:szCs w:val="27"/>
        </w:rPr>
        <w:t>还</w:t>
      </w:r>
    </w:p>
    <w:p w14:paraId="45B21DA4">
      <w:pPr>
        <w:spacing w:line="360" w:lineRule="auto"/>
        <w:ind w:left="39"/>
        <w:rPr>
          <w:rFonts w:ascii="仿宋" w:hAnsi="仿宋" w:eastAsia="仿宋" w:cs="仿宋"/>
          <w:sz w:val="27"/>
          <w:szCs w:val="27"/>
        </w:rPr>
      </w:pPr>
      <w:r>
        <w:rPr>
          <w:rFonts w:ascii="仿宋" w:hAnsi="仿宋" w:eastAsia="仿宋" w:cs="仿宋"/>
          <w:spacing w:val="6"/>
          <w:sz w:val="27"/>
          <w:szCs w:val="27"/>
        </w:rPr>
        <w:t>通过不正当手段获取的非法所得，并承担相应的法律责</w:t>
      </w:r>
      <w:r>
        <w:rPr>
          <w:rFonts w:ascii="仿宋" w:hAnsi="仿宋" w:eastAsia="仿宋" w:cs="仿宋"/>
          <w:spacing w:val="5"/>
          <w:sz w:val="27"/>
          <w:szCs w:val="27"/>
        </w:rPr>
        <w:t>任。</w:t>
      </w:r>
    </w:p>
    <w:p w14:paraId="756C754D">
      <w:pPr>
        <w:spacing w:before="228" w:line="360" w:lineRule="auto"/>
        <w:ind w:left="590"/>
        <w:rPr>
          <w:rFonts w:ascii="仿宋" w:hAnsi="仿宋" w:eastAsia="仿宋" w:cs="仿宋"/>
          <w:sz w:val="27"/>
          <w:szCs w:val="27"/>
        </w:rPr>
      </w:pPr>
      <w:r>
        <w:rPr>
          <w:rFonts w:ascii="仿宋" w:hAnsi="仿宋" w:eastAsia="仿宋" w:cs="仿宋"/>
          <w:spacing w:val="11"/>
          <w:position w:val="20"/>
          <w:sz w:val="27"/>
          <w:szCs w:val="27"/>
        </w:rPr>
        <w:t>第五条本协议执行情况，接受有管辖权的纪检、监察部门的监督，</w:t>
      </w:r>
    </w:p>
    <w:p w14:paraId="416E4135">
      <w:pPr>
        <w:spacing w:line="360" w:lineRule="auto"/>
        <w:ind w:left="39"/>
        <w:rPr>
          <w:rFonts w:ascii="仿宋" w:hAnsi="仿宋" w:eastAsia="仿宋" w:cs="仿宋"/>
          <w:sz w:val="27"/>
          <w:szCs w:val="27"/>
        </w:rPr>
      </w:pPr>
      <w:r>
        <w:rPr>
          <w:rFonts w:ascii="仿宋" w:hAnsi="仿宋" w:eastAsia="仿宋" w:cs="仿宋"/>
          <w:spacing w:val="3"/>
          <w:sz w:val="27"/>
          <w:szCs w:val="27"/>
        </w:rPr>
        <w:t>双方应予以配合检查调查。</w:t>
      </w:r>
    </w:p>
    <w:p w14:paraId="3D2B0062">
      <w:pPr>
        <w:spacing w:before="218" w:line="360" w:lineRule="auto"/>
        <w:ind w:left="590"/>
        <w:rPr>
          <w:rFonts w:ascii="仿宋" w:hAnsi="仿宋" w:eastAsia="仿宋" w:cs="仿宋"/>
          <w:spacing w:val="-2"/>
          <w:sz w:val="27"/>
          <w:szCs w:val="27"/>
        </w:rPr>
      </w:pPr>
      <w:r>
        <w:rPr>
          <w:rFonts w:ascii="仿宋" w:hAnsi="仿宋" w:eastAsia="仿宋" w:cs="仿宋"/>
          <w:spacing w:val="17"/>
          <w:sz w:val="27"/>
          <w:szCs w:val="27"/>
        </w:rPr>
        <w:t>第六条本协议作为</w:t>
      </w:r>
      <w:r>
        <w:rPr>
          <w:rFonts w:ascii="仿宋" w:hAnsi="仿宋" w:eastAsia="仿宋" w:cs="仿宋"/>
          <w:spacing w:val="-12"/>
          <w:sz w:val="27"/>
          <w:szCs w:val="27"/>
        </w:rPr>
        <w:t xml:space="preserve"> </w:t>
      </w:r>
      <w:r>
        <w:rPr>
          <w:rFonts w:ascii="仿宋" w:hAnsi="仿宋" w:eastAsia="仿宋" w:cs="仿宋"/>
          <w:spacing w:val="-79"/>
          <w:sz w:val="27"/>
          <w:szCs w:val="27"/>
          <w:u w:val="single" w:color="auto"/>
        </w:rPr>
        <w:t xml:space="preserve"> </w:t>
      </w:r>
      <w:r>
        <w:rPr>
          <w:rFonts w:hint="eastAsia" w:ascii="仿宋" w:hAnsi="仿宋" w:eastAsia="仿宋" w:cs="仿宋"/>
          <w:spacing w:val="17"/>
          <w:sz w:val="27"/>
          <w:szCs w:val="27"/>
          <w:u w:val="single" w:color="auto"/>
          <w:lang w:val="en-US" w:eastAsia="zh-CN"/>
        </w:rPr>
        <w:t xml:space="preserve"> </w:t>
      </w:r>
      <w:r>
        <w:rPr>
          <w:rFonts w:hint="eastAsia" w:ascii="仿宋" w:hAnsi="仿宋" w:eastAsia="仿宋" w:cs="仿宋"/>
          <w:spacing w:val="18"/>
          <w:sz w:val="29"/>
          <w:szCs w:val="29"/>
          <w:u w:val="single" w:color="auto"/>
          <w:lang w:eastAsia="zh-CN"/>
        </w:rPr>
        <w:t>广州市净水有限公司大坦沙分公司</w:t>
      </w:r>
      <w:r>
        <w:rPr>
          <w:rFonts w:hint="eastAsia" w:ascii="仿宋" w:hAnsi="仿宋" w:eastAsia="仿宋" w:cs="仿宋"/>
          <w:spacing w:val="18"/>
          <w:sz w:val="29"/>
          <w:szCs w:val="29"/>
          <w:u w:val="single" w:color="auto"/>
          <w:lang w:val="en-US" w:eastAsia="zh-CN"/>
        </w:rPr>
        <w:t>2025年生产区域空调维保项目</w:t>
      </w:r>
      <w:r>
        <w:rPr>
          <w:rFonts w:ascii="仿宋" w:hAnsi="仿宋" w:eastAsia="仿宋" w:cs="仿宋"/>
          <w:spacing w:val="17"/>
          <w:sz w:val="27"/>
          <w:szCs w:val="27"/>
          <w:u w:val="single" w:color="auto"/>
        </w:rPr>
        <w:t>+</w:t>
      </w:r>
      <w:r>
        <w:rPr>
          <w:rFonts w:hint="eastAsia" w:ascii="仿宋" w:hAnsi="仿宋" w:eastAsia="仿宋" w:cs="仿宋"/>
          <w:spacing w:val="18"/>
          <w:sz w:val="29"/>
          <w:szCs w:val="29"/>
          <w:u w:val="single" w:color="auto"/>
          <w:lang w:val="en-US" w:eastAsia="zh-CN"/>
        </w:rPr>
        <w:t>穗净水合【   】</w:t>
      </w:r>
      <w:r>
        <w:rPr>
          <w:rFonts w:hint="eastAsia" w:ascii="仿宋" w:hAnsi="仿宋" w:eastAsia="仿宋" w:cs="仿宋"/>
          <w:spacing w:val="17"/>
          <w:sz w:val="27"/>
          <w:szCs w:val="27"/>
          <w:u w:val="single" w:color="auto"/>
          <w:lang w:val="en-US" w:eastAsia="zh-CN"/>
        </w:rPr>
        <w:t xml:space="preserve">    </w:t>
      </w:r>
      <w:r>
        <w:rPr>
          <w:rFonts w:ascii="仿宋" w:hAnsi="仿宋" w:eastAsia="仿宋" w:cs="仿宋"/>
          <w:spacing w:val="-55"/>
          <w:sz w:val="27"/>
          <w:szCs w:val="27"/>
        </w:rPr>
        <w:t xml:space="preserve"> </w:t>
      </w:r>
      <w:r>
        <w:rPr>
          <w:rFonts w:ascii="仿宋" w:hAnsi="仿宋" w:eastAsia="仿宋" w:cs="仿宋"/>
          <w:spacing w:val="17"/>
          <w:sz w:val="27"/>
          <w:szCs w:val="27"/>
        </w:rPr>
        <w:t>合</w:t>
      </w:r>
      <w:r>
        <w:rPr>
          <w:rFonts w:ascii="仿宋" w:hAnsi="仿宋" w:eastAsia="仿宋" w:cs="仿宋"/>
          <w:spacing w:val="16"/>
          <w:sz w:val="27"/>
          <w:szCs w:val="27"/>
        </w:rPr>
        <w:t>同的附件，并具有</w:t>
      </w:r>
      <w:r>
        <w:rPr>
          <w:rFonts w:ascii="仿宋" w:hAnsi="仿宋" w:eastAsia="仿宋" w:cs="仿宋"/>
          <w:spacing w:val="-2"/>
          <w:sz w:val="27"/>
          <w:szCs w:val="27"/>
        </w:rPr>
        <w:t>同等的法律效力，本协议自双方签字盖章之日起生效，与主合同同时终止。</w:t>
      </w:r>
    </w:p>
    <w:p w14:paraId="320B9A89">
      <w:pPr>
        <w:spacing w:before="205" w:line="360" w:lineRule="auto"/>
        <w:ind w:left="590"/>
        <w:rPr>
          <w:rFonts w:ascii="仿宋" w:hAnsi="仿宋" w:eastAsia="仿宋" w:cs="仿宋"/>
          <w:spacing w:val="16"/>
          <w:sz w:val="27"/>
          <w:szCs w:val="27"/>
        </w:rPr>
      </w:pPr>
      <w:r>
        <w:rPr>
          <w:rFonts w:ascii="仿宋" w:hAnsi="仿宋" w:eastAsia="仿宋" w:cs="仿宋"/>
          <w:spacing w:val="7"/>
          <w:sz w:val="27"/>
          <w:szCs w:val="27"/>
        </w:rPr>
        <w:t>第七条本协议甲方、乙方双方执持数量与主合同一致。</w:t>
      </w:r>
    </w:p>
    <w:p w14:paraId="66085F91">
      <w:pPr>
        <w:spacing w:before="218" w:line="360" w:lineRule="auto"/>
        <w:rPr>
          <w:rFonts w:ascii="仿宋" w:hAnsi="仿宋" w:eastAsia="仿宋" w:cs="仿宋"/>
          <w:spacing w:val="7"/>
          <w:sz w:val="27"/>
          <w:szCs w:val="27"/>
        </w:rPr>
      </w:pPr>
      <w:r>
        <w:rPr>
          <w:rFonts w:ascii="仿宋" w:hAnsi="仿宋" w:eastAsia="仿宋" w:cs="仿宋"/>
          <w:spacing w:val="7"/>
          <w:sz w:val="27"/>
          <w:szCs w:val="27"/>
        </w:rPr>
        <w:t>甲方(盖章):</w:t>
      </w:r>
      <w:r>
        <w:rPr>
          <w:rFonts w:hint="eastAsia" w:ascii="仿宋" w:hAnsi="仿宋" w:eastAsia="仿宋" w:cs="仿宋"/>
          <w:spacing w:val="7"/>
          <w:sz w:val="27"/>
          <w:szCs w:val="27"/>
          <w:lang w:val="en-US" w:eastAsia="zh-CN"/>
        </w:rPr>
        <w:t xml:space="preserve">                 </w:t>
      </w:r>
      <w:r>
        <w:rPr>
          <w:rFonts w:hint="eastAsia" w:ascii="仿宋" w:hAnsi="仿宋" w:eastAsia="仿宋" w:cs="仿宋"/>
          <w:spacing w:val="7"/>
          <w:sz w:val="27"/>
          <w:szCs w:val="27"/>
          <w:lang w:eastAsia="zh-CN"/>
        </w:rPr>
        <w:t>乙</w:t>
      </w:r>
      <w:r>
        <w:rPr>
          <w:rFonts w:ascii="仿宋" w:hAnsi="仿宋" w:eastAsia="仿宋" w:cs="仿宋"/>
          <w:spacing w:val="7"/>
          <w:sz w:val="27"/>
          <w:szCs w:val="27"/>
        </w:rPr>
        <w:t>方(盖章):</w:t>
      </w:r>
    </w:p>
    <w:p w14:paraId="1B4ADBC3">
      <w:pPr>
        <w:spacing w:before="218" w:line="360" w:lineRule="auto"/>
        <w:rPr>
          <w:rFonts w:ascii="仿宋" w:hAnsi="仿宋" w:eastAsia="仿宋" w:cs="仿宋"/>
          <w:spacing w:val="16"/>
          <w:sz w:val="27"/>
          <w:szCs w:val="27"/>
        </w:rPr>
      </w:pPr>
      <w:r>
        <w:rPr>
          <w:rFonts w:ascii="仿宋" w:hAnsi="仿宋" w:eastAsia="仿宋" w:cs="仿宋"/>
          <w:spacing w:val="7"/>
          <w:sz w:val="27"/>
          <w:szCs w:val="27"/>
        </w:rPr>
        <w:t>签约代表：</w:t>
      </w:r>
      <w:r>
        <w:rPr>
          <w:rFonts w:ascii="仿宋" w:hAnsi="仿宋" w:eastAsia="仿宋" w:cs="仿宋"/>
          <w:spacing w:val="16"/>
          <w:sz w:val="27"/>
          <w:szCs w:val="27"/>
        </w:rPr>
        <w:t xml:space="preserve">        </w:t>
      </w:r>
      <w:r>
        <w:rPr>
          <w:rFonts w:hint="eastAsia" w:ascii="仿宋" w:hAnsi="仿宋" w:eastAsia="仿宋" w:cs="仿宋"/>
          <w:spacing w:val="16"/>
          <w:sz w:val="27"/>
          <w:szCs w:val="27"/>
          <w:lang w:val="en-US" w:eastAsia="zh-CN"/>
        </w:rPr>
        <w:t xml:space="preserve">         </w:t>
      </w:r>
      <w:r>
        <w:rPr>
          <w:rFonts w:ascii="仿宋" w:hAnsi="仿宋" w:eastAsia="仿宋" w:cs="仿宋"/>
          <w:spacing w:val="16"/>
          <w:sz w:val="27"/>
          <w:szCs w:val="27"/>
        </w:rPr>
        <w:t xml:space="preserve">签约代表：            </w:t>
      </w:r>
    </w:p>
    <w:p w14:paraId="1563362E">
      <w:pPr>
        <w:spacing w:before="218" w:line="360" w:lineRule="auto"/>
        <w:rPr>
          <w:rFonts w:ascii="仿宋" w:hAnsi="仿宋" w:eastAsia="仿宋" w:cs="仿宋"/>
          <w:spacing w:val="7"/>
          <w:sz w:val="27"/>
          <w:szCs w:val="27"/>
        </w:rPr>
        <w:sectPr>
          <w:footerReference r:id="rId8" w:type="default"/>
          <w:pgSz w:w="11900" w:h="16840"/>
          <w:pgMar w:top="400" w:right="1325" w:bottom="1471" w:left="1690" w:header="0" w:footer="1342" w:gutter="0"/>
          <w:cols w:equalWidth="0" w:num="1">
            <w:col w:w="8885"/>
          </w:cols>
        </w:sectPr>
      </w:pPr>
      <w:r>
        <w:rPr>
          <w:rFonts w:ascii="仿宋" w:hAnsi="仿宋" w:eastAsia="仿宋" w:cs="仿宋"/>
          <w:spacing w:val="16"/>
          <w:sz w:val="27"/>
          <w:szCs w:val="27"/>
        </w:rPr>
        <w:t xml:space="preserve">日期：   年  </w:t>
      </w:r>
      <w:r>
        <w:rPr>
          <w:rFonts w:hint="eastAsia" w:ascii="仿宋" w:hAnsi="仿宋" w:eastAsia="仿宋" w:cs="仿宋"/>
          <w:spacing w:val="16"/>
          <w:sz w:val="27"/>
          <w:szCs w:val="27"/>
          <w:lang w:val="en-US" w:eastAsia="zh-CN"/>
        </w:rPr>
        <w:t xml:space="preserve"> </w:t>
      </w:r>
      <w:r>
        <w:rPr>
          <w:rFonts w:ascii="仿宋" w:hAnsi="仿宋" w:eastAsia="仿宋" w:cs="仿宋"/>
          <w:spacing w:val="16"/>
          <w:sz w:val="27"/>
          <w:szCs w:val="27"/>
        </w:rPr>
        <w:t xml:space="preserve">月  </w:t>
      </w:r>
      <w:r>
        <w:rPr>
          <w:rFonts w:hint="eastAsia" w:ascii="仿宋" w:hAnsi="仿宋" w:eastAsia="仿宋" w:cs="仿宋"/>
          <w:spacing w:val="16"/>
          <w:sz w:val="27"/>
          <w:szCs w:val="27"/>
          <w:lang w:eastAsia="zh-CN"/>
        </w:rPr>
        <w:t>日</w:t>
      </w:r>
      <w:r>
        <w:rPr>
          <w:rFonts w:ascii="仿宋" w:hAnsi="仿宋" w:eastAsia="仿宋" w:cs="仿宋"/>
          <w:spacing w:val="16"/>
          <w:sz w:val="27"/>
          <w:szCs w:val="27"/>
        </w:rPr>
        <w:t xml:space="preserve"> </w:t>
      </w:r>
      <w:r>
        <w:rPr>
          <w:rFonts w:hint="eastAsia" w:ascii="仿宋" w:hAnsi="仿宋" w:eastAsia="仿宋" w:cs="仿宋"/>
          <w:spacing w:val="16"/>
          <w:sz w:val="27"/>
          <w:szCs w:val="27"/>
          <w:lang w:val="en-US" w:eastAsia="zh-CN"/>
        </w:rPr>
        <w:t xml:space="preserve">       </w:t>
      </w:r>
      <w:r>
        <w:rPr>
          <w:rFonts w:ascii="仿宋" w:hAnsi="仿宋" w:eastAsia="仿宋" w:cs="仿宋"/>
          <w:spacing w:val="16"/>
          <w:sz w:val="27"/>
          <w:szCs w:val="27"/>
        </w:rPr>
        <w:t>日期：   年  月  日</w:t>
      </w:r>
    </w:p>
    <w:p w14:paraId="0D1C65A8">
      <w:pPr>
        <w:spacing w:line="253" w:lineRule="auto"/>
        <w:rPr>
          <w:rFonts w:ascii="Arial"/>
          <w:sz w:val="21"/>
        </w:rPr>
      </w:pPr>
    </w:p>
    <w:p w14:paraId="279A3A90">
      <w:pPr>
        <w:spacing w:line="253" w:lineRule="auto"/>
        <w:rPr>
          <w:rFonts w:ascii="Arial"/>
          <w:sz w:val="21"/>
        </w:rPr>
      </w:pPr>
    </w:p>
    <w:p w14:paraId="035682D2">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3</w:t>
      </w:r>
    </w:p>
    <w:p w14:paraId="7DCC84E9">
      <w:pPr>
        <w:keepNext w:val="0"/>
        <w:keepLines w:val="0"/>
        <w:pageBreakBefore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营运场所施工安全及消防安全协议书</w:t>
      </w:r>
    </w:p>
    <w:p w14:paraId="544C9CE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5CF3DD28">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广州市净水有限公司</w:t>
      </w:r>
    </w:p>
    <w:p w14:paraId="0B596E77">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乙方： </w:t>
      </w:r>
    </w:p>
    <w:p w14:paraId="6E623194">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根据《中华人民共和国安全生产法》、</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《中华人民共和国消防法》、</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《生产安全事故报告和调查处理条例》</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、《建设工程安全生产管理条例》</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等国家及地方有关安全生产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法律法规，甲乙双方就安全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及消防安全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事宜，</w:t>
      </w:r>
      <w:r>
        <w:rPr>
          <w:rFonts w:hint="eastAsia" w:ascii="仿宋_GB2312" w:hAnsi="仿宋_GB2312" w:eastAsia="仿宋_GB2312" w:cs="仿宋_GB2312"/>
          <w:color w:val="000000" w:themeColor="text1"/>
          <w:sz w:val="28"/>
          <w:szCs w:val="28"/>
          <w:highlight w:val="none"/>
          <w14:textFill>
            <w14:solidFill>
              <w14:schemeClr w14:val="tx1"/>
            </w14:solidFill>
          </w14:textFill>
        </w:rPr>
        <w:t>经双方友好协商，达成如下协议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w:t>
      </w:r>
    </w:p>
    <w:p w14:paraId="62761372">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一、总则</w:t>
      </w:r>
    </w:p>
    <w:p w14:paraId="20541F4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本协议是合同</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穗净水合〔    〕   号） </w:t>
      </w:r>
      <w:r>
        <w:rPr>
          <w:rFonts w:hint="eastAsia" w:ascii="仿宋_GB2312" w:hAnsi="仿宋_GB2312" w:eastAsia="仿宋_GB2312" w:cs="仿宋_GB2312"/>
          <w:color w:val="000000" w:themeColor="text1"/>
          <w:sz w:val="28"/>
          <w:szCs w:val="28"/>
          <w:highlight w:val="none"/>
          <w14:textFill>
            <w14:solidFill>
              <w14:schemeClr w14:val="tx1"/>
            </w14:solidFill>
          </w14:textFill>
        </w:rPr>
        <w:t>的组成部分。</w:t>
      </w:r>
    </w:p>
    <w:p w14:paraId="724F1A4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乙双方应遵守国家、省、市有关安全生产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消防安全的法律、法规、规章，履行</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消防安全职责，保障人员生命、财产安全。</w:t>
      </w:r>
    </w:p>
    <w:p w14:paraId="7604E40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乙双方应当逐级落实</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消防安全责任制，明确逐级岗位人员的安全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生产、消防安全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职责。</w:t>
      </w:r>
    </w:p>
    <w:p w14:paraId="095DE14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本协议是对在满足法律法规规定的双方安全及消防安全责任的基础上的补充事项。</w:t>
      </w:r>
    </w:p>
    <w:p w14:paraId="4F021EE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（五）当同一个场所、池体内，甲方安排两个或以上的承包单位同时施工的，由甲方组织各承包单位签订《营运场所交叉作业安全及消防安全协议书》。</w:t>
      </w:r>
    </w:p>
    <w:p w14:paraId="056B4EB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乙方的单位及人员资质（</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单项选择并填写</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6B6C148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1.详见合同第</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条。</w:t>
      </w:r>
    </w:p>
    <w:p w14:paraId="1C5EAE8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2.详见文件《</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6D62038C">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二、甲方的安全及消防安全责任</w:t>
      </w:r>
    </w:p>
    <w:p w14:paraId="32031C0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交底告知</w:t>
      </w:r>
    </w:p>
    <w:p w14:paraId="50AACA4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1.项目实施前，应告知乙方地面、周边、地下已知存在的设施，特别是涉及影响生产、应急的各类地下管线及保护要求，要求乙方在施工方案明确落实相应的具体措施；甲方规定的安全生产及消防安全管理要求，</w:t>
      </w:r>
      <w:r>
        <w:rPr>
          <w:rFonts w:hint="eastAsia" w:ascii="仿宋_GB2312" w:hAnsi="仿宋_GB2312" w:eastAsia="仿宋_GB2312" w:cs="仿宋_GB2312"/>
          <w:color w:val="000000" w:themeColor="text1"/>
          <w:sz w:val="28"/>
          <w:szCs w:val="28"/>
          <w:highlight w:val="none"/>
          <w14:textFill>
            <w14:solidFill>
              <w14:schemeClr w14:val="tx1"/>
            </w14:solidFill>
          </w14:textFill>
        </w:rPr>
        <w:t>允许进出及行走的路线、禁止触动甲方设备设施等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；项目备案的要求。</w:t>
      </w:r>
    </w:p>
    <w:p w14:paraId="0643DBF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2.乙方进场作业前，</w:t>
      </w:r>
      <w:r>
        <w:rPr>
          <w:rFonts w:hint="eastAsia" w:ascii="仿宋_GB2312" w:hAnsi="仿宋_GB2312" w:eastAsia="仿宋_GB2312" w:cs="仿宋_GB2312"/>
          <w:color w:val="000000" w:themeColor="text1"/>
          <w:sz w:val="28"/>
          <w:szCs w:val="28"/>
          <w:highlight w:val="none"/>
          <w14:textFill>
            <w14:solidFill>
              <w14:schemeClr w14:val="tx1"/>
            </w14:solidFill>
          </w14:textFill>
        </w:rPr>
        <w:t>应对乙方进行交底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再次向乙方强调</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上述内容，以及施工期间的其他特殊注意事项，如生产方面的调度协调配合等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0F748D6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3.当乙方提出相关规范或乙方内部管理制度，比甲方规定的</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安全生产及消防安全管理要求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更严格的，应当接纳乙方的建议。</w:t>
      </w:r>
    </w:p>
    <w:p w14:paraId="0B1BBF9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（二）落实配合措施</w:t>
      </w:r>
    </w:p>
    <w:p w14:paraId="0CE4111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1.落实生产营运等相关配合措施，提供必要的施工条件。</w:t>
      </w:r>
    </w:p>
    <w:p w14:paraId="5083782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）安全及消防安全隐患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检查与督促整改</w:t>
      </w:r>
    </w:p>
    <w:p w14:paraId="14AA794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在项目施工期，应每天不少于一次对乙方安全措施、消防安全措施投入、现场安全施工情况等进行安全、消防安全监督检查，并提出整改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7B2ED06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重大安全风险、生产安全重大事故隐患（重大火灾隐患）等情况报告及举报</w:t>
      </w:r>
    </w:p>
    <w:p w14:paraId="31BF972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1.对乙方上报的重大安全风险、生产安全重大事故隐患（重大火灾隐患），应当如实向水投集团报告。</w:t>
      </w:r>
    </w:p>
    <w:p w14:paraId="2500C9C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2.如发现乙方瞒报重大安全风险、生产安全重大事故隐患（重大火灾隐患），甲方除向水投集团报告外，有权向属地安全应急管理部门、属地行业主管部门举报。</w:t>
      </w:r>
    </w:p>
    <w:p w14:paraId="3188507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3.甲方发现乙方在项目范围内（含工地范围内的住宿、办公等区域）开展违法、犯罪活动，向公安部门举报。</w:t>
      </w:r>
    </w:p>
    <w:p w14:paraId="3B92404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（五）事故报告及举报</w:t>
      </w:r>
    </w:p>
    <w:p w14:paraId="659ADE5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1.对乙方上报的安全事故及消防安全事故，应当按水投集团有关程序，如实向集团报告。</w:t>
      </w:r>
    </w:p>
    <w:p w14:paraId="202E1FC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2.如发现乙方瞒报安全事故及消防安全事故，甲方除向水投集团报告外，有权向属地安全应急管理部门、属地行业主管部门举报。</w:t>
      </w:r>
    </w:p>
    <w:p w14:paraId="5A6E671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（六）补充条款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1CD1A680">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三、乙方的安全及消防安全责任</w:t>
      </w:r>
    </w:p>
    <w:p w14:paraId="2801500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接受交底告知并复核确认安全风险，落实管控措施</w:t>
      </w:r>
    </w:p>
    <w:p w14:paraId="079A665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1.乙方接受甲方交底。</w:t>
      </w:r>
    </w:p>
    <w:p w14:paraId="24B7022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2.编制的方案应响应甲方告知，明确相应的措施。</w:t>
      </w:r>
    </w:p>
    <w:p w14:paraId="7BEA224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3.根据甲方项目备案的要求，提交项目备案材料</w:t>
      </w:r>
    </w:p>
    <w:p w14:paraId="16F86AA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4.当甲方规定的安全生产及消防安全管理要求，比相关规范或乙方内部管理制度严格的，按甲方的执行。</w:t>
      </w:r>
    </w:p>
    <w:p w14:paraId="51604D1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5.当相关规范或乙方内部管理制度，比甲方规定的安全生产及消防安全管理要求严格的，应明确告知甲方确认，并按相关规范或乙方内部管理制度执行。</w:t>
      </w:r>
    </w:p>
    <w:p w14:paraId="45B4409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告知甲方需要配合的事项</w:t>
      </w:r>
    </w:p>
    <w:p w14:paraId="75827FA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1.向甲方告知在施工作业期间，需要甲方配合落实的措施</w:t>
      </w:r>
    </w:p>
    <w:p w14:paraId="39FE8C5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落实安全及消防安全隐患排查与整改，并接受检查</w:t>
      </w:r>
    </w:p>
    <w:p w14:paraId="388F680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乙方应做好的每日安全生产、消防安全巡查及开展人员安全生产、消防安全教育，确保场所、场地、区域、施工、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仓储、住宿、办公</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等，符合国家、行业安全生产、消防安全相关要求，无对甲方、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乙方以及周边第三方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生产安全、消防安全、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人身安全等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构成威胁，无开展违法、犯罪活动，无存放易燃易爆危险化学品，无乙方人员擅自进入借用地块范围以外的甲方场所，有按方案落实各项措施以及及时发现并整改安全隐患、消防安全隐患，杜绝安全事故、消防安全事故。</w:t>
      </w:r>
    </w:p>
    <w:p w14:paraId="61C5D07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2.接受甲方“四不两直”的不定期检查。</w:t>
      </w:r>
    </w:p>
    <w:p w14:paraId="768CE50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重大安全风险、生产安全重大事故隐患（重大火灾隐患）报告</w:t>
      </w:r>
    </w:p>
    <w:p w14:paraId="34C2414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1.乙方识别存在重大安全风险的，应研究并落实管控措施，降低风险等级，并向甲方、属地安全应急管理部门、属地行业主管部门上报。</w:t>
      </w:r>
    </w:p>
    <w:p w14:paraId="45F43DE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2.乙方自查或被外单位检查发现生产安全重大事故隐患（重大火灾隐患）的，应当立即向甲方、属地安全应急管理部门、属地行业主管部门上报。</w:t>
      </w:r>
    </w:p>
    <w:p w14:paraId="3602A5E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3.如甲方未收到乙方关于重大安全风险、生产安全重大事故隐患（重大火灾隐患）的报告，但由其他途径获知信息的，视为瞒报。</w:t>
      </w:r>
    </w:p>
    <w:p w14:paraId="1DEB9F9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4.不得谎报信息。</w:t>
      </w:r>
    </w:p>
    <w:p w14:paraId="5967159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（四）事故报告</w:t>
      </w:r>
    </w:p>
    <w:p w14:paraId="610714B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1.项目发生安全事故及消防安全事故的，乙方应当在预案规定时间内立即向甲方上报。否则视为迟报。</w:t>
      </w:r>
    </w:p>
    <w:p w14:paraId="54B5024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2.如甲方未收到乙方关于安全事故及消防安全事故的报告，但由其他途径获知信息的，视为瞒报。</w:t>
      </w:r>
    </w:p>
    <w:p w14:paraId="0ADC61B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3.不得谎报信息。</w:t>
      </w:r>
    </w:p>
    <w:p w14:paraId="221D722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5F36D570">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四、违约责任</w:t>
      </w:r>
    </w:p>
    <w:p w14:paraId="5D059F2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未发生安全事故或消防安全事故的违约责任</w:t>
      </w:r>
    </w:p>
    <w:p w14:paraId="7F606D6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1.乙方未履行安全及消防安全责任的，甲方有权按合同相关条款处理。</w:t>
      </w:r>
    </w:p>
    <w:p w14:paraId="1AD630A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2.因甲方未履行安全及消防安全责任，乙方有权按合同相关条款处理。</w:t>
      </w:r>
    </w:p>
    <w:p w14:paraId="28D5CA8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（二）发生安全事故或消防安全事故的违约责任</w:t>
      </w:r>
    </w:p>
    <w:p w14:paraId="05DE092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项目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23C4818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2.如甲方未能提供甲方履职证明的，根据责任调查报告（意见）承担责任。</w:t>
      </w:r>
    </w:p>
    <w:p w14:paraId="766CE88A">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五、附则</w:t>
      </w:r>
    </w:p>
    <w:p w14:paraId="66CA606C">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（一）本协议未尽事宜，依据有关法律、法规、规章处理。法律、法规、规章没有明确规定的，经双方协商处理解决。</w:t>
      </w:r>
    </w:p>
    <w:p w14:paraId="3A769BDC">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（二）在合同（协议）执行期间，因国家、地方、以及广州市净水有限公司印发有关文件，加强安全管理要求的，乙方应按最新要求无条件执行。如不执行，甲方有权根据合同或有关文件进行处理。</w:t>
      </w:r>
    </w:p>
    <w:p w14:paraId="1BC9551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）本协议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作为合同的附件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签字、同事盖章</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、同时生效、同时终止，具有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同等</w:t>
      </w:r>
      <w:r>
        <w:rPr>
          <w:rFonts w:hint="eastAsia" w:ascii="仿宋_GB2312" w:hAnsi="仿宋_GB2312" w:eastAsia="仿宋_GB2312" w:cs="仿宋_GB2312"/>
          <w:color w:val="000000" w:themeColor="text1"/>
          <w:sz w:val="28"/>
          <w:szCs w:val="28"/>
          <w:highlight w:val="none"/>
          <w14:textFill>
            <w14:solidFill>
              <w14:schemeClr w14:val="tx1"/>
            </w14:solidFill>
          </w14:textFill>
        </w:rPr>
        <w:t>的法律效力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甲方、乙方双方执持数量与合同一致。</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2C27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79BFF3FB">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572B00FC">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4863073C">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75D5D296">
            <w:pPr>
              <w:adjustRightInd/>
              <w:snapToGrid/>
              <w:spacing w:line="500" w:lineRule="exact"/>
              <w:ind w:firstLine="280" w:firstLineChars="10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c>
          <w:tcPr>
            <w:tcW w:w="4474" w:type="dxa"/>
          </w:tcPr>
          <w:p w14:paraId="50531ED6">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3AAA3BAE">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2C5F63CA">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086EF00E">
            <w:pPr>
              <w:adjustRightInd/>
              <w:snapToGrid/>
              <w:spacing w:line="500" w:lineRule="exact"/>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bl>
    <w:p w14:paraId="41769755">
      <w:pPr>
        <w:spacing w:line="262" w:lineRule="auto"/>
        <w:rPr>
          <w:rFonts w:ascii="Arial"/>
          <w:sz w:val="21"/>
        </w:rPr>
      </w:pPr>
    </w:p>
    <w:p w14:paraId="3B947FB2">
      <w:pPr>
        <w:spacing w:line="262" w:lineRule="auto"/>
        <w:rPr>
          <w:rFonts w:ascii="Arial"/>
          <w:sz w:val="21"/>
        </w:rPr>
      </w:pPr>
    </w:p>
    <w:p w14:paraId="78BD798A">
      <w:pPr>
        <w:spacing w:line="262" w:lineRule="auto"/>
        <w:rPr>
          <w:rFonts w:ascii="Arial"/>
          <w:sz w:val="21"/>
        </w:rPr>
      </w:pPr>
    </w:p>
    <w:p w14:paraId="724A3C3C">
      <w:pPr>
        <w:spacing w:line="262" w:lineRule="auto"/>
        <w:rPr>
          <w:rFonts w:ascii="Arial"/>
          <w:sz w:val="21"/>
        </w:rPr>
      </w:pPr>
    </w:p>
    <w:p w14:paraId="2CB08C0B">
      <w:pPr>
        <w:spacing w:line="262" w:lineRule="auto"/>
        <w:rPr>
          <w:rFonts w:ascii="Arial"/>
          <w:sz w:val="21"/>
        </w:rPr>
      </w:pPr>
    </w:p>
    <w:p w14:paraId="6D9F85F3">
      <w:pPr>
        <w:spacing w:line="262" w:lineRule="auto"/>
        <w:rPr>
          <w:rFonts w:ascii="Arial"/>
          <w:sz w:val="21"/>
        </w:rPr>
      </w:pPr>
    </w:p>
    <w:p w14:paraId="5F2B8605">
      <w:pPr>
        <w:spacing w:line="262" w:lineRule="auto"/>
        <w:rPr>
          <w:rFonts w:ascii="Arial"/>
          <w:sz w:val="21"/>
        </w:rPr>
      </w:pPr>
    </w:p>
    <w:p w14:paraId="61F14237">
      <w:pPr>
        <w:spacing w:line="262" w:lineRule="auto"/>
        <w:rPr>
          <w:rFonts w:ascii="Arial"/>
          <w:sz w:val="21"/>
        </w:rPr>
      </w:pPr>
    </w:p>
    <w:p w14:paraId="1632AB7C">
      <w:pPr>
        <w:spacing w:line="262" w:lineRule="auto"/>
        <w:rPr>
          <w:rFonts w:ascii="Arial"/>
          <w:sz w:val="21"/>
        </w:rPr>
      </w:pPr>
    </w:p>
    <w:p w14:paraId="0B3C2259">
      <w:pPr>
        <w:spacing w:line="262" w:lineRule="auto"/>
        <w:rPr>
          <w:rFonts w:ascii="Arial"/>
          <w:sz w:val="21"/>
        </w:rPr>
      </w:pPr>
    </w:p>
    <w:p w14:paraId="0133F193">
      <w:pPr>
        <w:spacing w:line="262" w:lineRule="auto"/>
        <w:rPr>
          <w:rFonts w:ascii="Arial"/>
          <w:sz w:val="21"/>
        </w:rPr>
      </w:pPr>
    </w:p>
    <w:p w14:paraId="02F182E2">
      <w:pPr>
        <w:spacing w:before="104" w:line="219" w:lineRule="auto"/>
        <w:ind w:left="159"/>
        <w:rPr>
          <w:rFonts w:ascii="宋体" w:hAnsi="宋体" w:eastAsia="宋体" w:cs="宋体"/>
          <w:sz w:val="32"/>
          <w:szCs w:val="32"/>
        </w:rPr>
      </w:pPr>
      <w:r>
        <w:rPr>
          <w:rFonts w:ascii="宋体" w:hAnsi="宋体" w:eastAsia="宋体" w:cs="宋体"/>
          <w:b/>
          <w:bCs/>
          <w:spacing w:val="-9"/>
          <w:sz w:val="32"/>
          <w:szCs w:val="32"/>
        </w:rPr>
        <w:t>附</w:t>
      </w:r>
      <w:r>
        <w:rPr>
          <w:rFonts w:ascii="宋体" w:hAnsi="宋体" w:eastAsia="宋体" w:cs="宋体"/>
          <w:spacing w:val="-56"/>
          <w:sz w:val="32"/>
          <w:szCs w:val="32"/>
        </w:rPr>
        <w:t xml:space="preserve"> </w:t>
      </w:r>
      <w:r>
        <w:rPr>
          <w:rFonts w:ascii="宋体" w:hAnsi="宋体" w:eastAsia="宋体" w:cs="宋体"/>
          <w:b/>
          <w:bCs/>
          <w:spacing w:val="-9"/>
          <w:sz w:val="32"/>
          <w:szCs w:val="32"/>
        </w:rPr>
        <w:t>件</w:t>
      </w:r>
      <w:r>
        <w:rPr>
          <w:rFonts w:ascii="宋体" w:hAnsi="宋体" w:eastAsia="宋体" w:cs="宋体"/>
          <w:spacing w:val="-64"/>
          <w:sz w:val="32"/>
          <w:szCs w:val="32"/>
        </w:rPr>
        <w:t xml:space="preserve"> </w:t>
      </w:r>
      <w:r>
        <w:rPr>
          <w:rFonts w:ascii="宋体" w:hAnsi="宋体" w:eastAsia="宋体" w:cs="宋体"/>
          <w:b/>
          <w:bCs/>
          <w:spacing w:val="-9"/>
          <w:sz w:val="32"/>
          <w:szCs w:val="32"/>
        </w:rPr>
        <w:t>4</w:t>
      </w:r>
      <w:r>
        <w:rPr>
          <w:rFonts w:ascii="宋体" w:hAnsi="宋体" w:eastAsia="宋体" w:cs="宋体"/>
          <w:spacing w:val="1"/>
          <w:sz w:val="32"/>
          <w:szCs w:val="32"/>
        </w:rPr>
        <w:t xml:space="preserve">  </w:t>
      </w:r>
      <w:r>
        <w:rPr>
          <w:rFonts w:ascii="宋体" w:hAnsi="宋体" w:eastAsia="宋体" w:cs="宋体"/>
          <w:spacing w:val="-9"/>
          <w:sz w:val="32"/>
          <w:szCs w:val="32"/>
        </w:rPr>
        <w:t>空调设备详细清单</w:t>
      </w:r>
    </w:p>
    <w:p w14:paraId="55D25891"/>
    <w:p w14:paraId="3CD21EA1">
      <w:pPr>
        <w:spacing w:line="147" w:lineRule="exact"/>
      </w:pPr>
    </w:p>
    <w:p w14:paraId="695E5966">
      <w:pPr>
        <w:rPr>
          <w:rFonts w:ascii="Arial"/>
          <w:sz w:val="21"/>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367"/>
        <w:gridCol w:w="1267"/>
        <w:gridCol w:w="1195"/>
        <w:gridCol w:w="1298"/>
        <w:gridCol w:w="2289"/>
      </w:tblGrid>
      <w:tr w14:paraId="6B27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top"/>
          </w:tcPr>
          <w:p w14:paraId="348B3991">
            <w:pPr>
              <w:jc w:val="center"/>
              <w:rPr>
                <w:rFonts w:hint="eastAsia" w:eastAsiaTheme="minorEastAsia"/>
                <w:vertAlign w:val="baseline"/>
                <w:lang w:eastAsia="zh-CN"/>
              </w:rPr>
            </w:pPr>
            <w:r>
              <w:rPr>
                <w:rFonts w:hint="eastAsia"/>
                <w:vertAlign w:val="baseline"/>
                <w:lang w:eastAsia="zh-CN"/>
              </w:rPr>
              <w:t>序号</w:t>
            </w:r>
          </w:p>
        </w:tc>
        <w:tc>
          <w:tcPr>
            <w:tcW w:w="2413" w:type="dxa"/>
            <w:vAlign w:val="top"/>
          </w:tcPr>
          <w:p w14:paraId="7366DA19">
            <w:pPr>
              <w:jc w:val="center"/>
              <w:rPr>
                <w:rFonts w:hint="eastAsia" w:eastAsiaTheme="minorEastAsia"/>
                <w:vertAlign w:val="baseline"/>
                <w:lang w:eastAsia="zh-CN"/>
              </w:rPr>
            </w:pPr>
            <w:r>
              <w:rPr>
                <w:rFonts w:hint="eastAsia"/>
                <w:vertAlign w:val="baseline"/>
                <w:lang w:eastAsia="zh-CN"/>
              </w:rPr>
              <w:t>项目名称</w:t>
            </w:r>
          </w:p>
        </w:tc>
        <w:tc>
          <w:tcPr>
            <w:tcW w:w="1287" w:type="dxa"/>
            <w:vAlign w:val="top"/>
          </w:tcPr>
          <w:p w14:paraId="00692EF5">
            <w:pPr>
              <w:jc w:val="center"/>
              <w:rPr>
                <w:rFonts w:hint="eastAsia" w:eastAsiaTheme="minorEastAsia"/>
                <w:vertAlign w:val="baseline"/>
                <w:lang w:eastAsia="zh-CN"/>
              </w:rPr>
            </w:pPr>
            <w:r>
              <w:rPr>
                <w:rFonts w:hint="eastAsia"/>
                <w:vertAlign w:val="baseline"/>
                <w:lang w:eastAsia="zh-CN"/>
              </w:rPr>
              <w:t>数量</w:t>
            </w:r>
          </w:p>
        </w:tc>
        <w:tc>
          <w:tcPr>
            <w:tcW w:w="1213" w:type="dxa"/>
            <w:vAlign w:val="top"/>
          </w:tcPr>
          <w:p w14:paraId="6AA673E3">
            <w:pPr>
              <w:jc w:val="center"/>
              <w:rPr>
                <w:rFonts w:hint="eastAsia" w:eastAsiaTheme="minorEastAsia"/>
                <w:vertAlign w:val="baseline"/>
                <w:lang w:eastAsia="zh-CN"/>
              </w:rPr>
            </w:pPr>
            <w:r>
              <w:rPr>
                <w:rFonts w:hint="eastAsia"/>
                <w:vertAlign w:val="baseline"/>
                <w:lang w:eastAsia="zh-CN"/>
              </w:rPr>
              <w:t>单价</w:t>
            </w:r>
          </w:p>
        </w:tc>
        <w:tc>
          <w:tcPr>
            <w:tcW w:w="1319" w:type="dxa"/>
            <w:vAlign w:val="top"/>
          </w:tcPr>
          <w:p w14:paraId="2D3DCC53">
            <w:pPr>
              <w:jc w:val="center"/>
              <w:rPr>
                <w:vertAlign w:val="baseline"/>
              </w:rPr>
            </w:pPr>
            <w:r>
              <w:rPr>
                <w:rFonts w:hint="eastAsia"/>
                <w:vertAlign w:val="baseline"/>
                <w:lang w:eastAsia="zh-CN"/>
              </w:rPr>
              <w:t>总价</w:t>
            </w:r>
          </w:p>
        </w:tc>
        <w:tc>
          <w:tcPr>
            <w:tcW w:w="2333" w:type="dxa"/>
            <w:vAlign w:val="top"/>
          </w:tcPr>
          <w:p w14:paraId="69CFB410">
            <w:pPr>
              <w:jc w:val="center"/>
              <w:rPr>
                <w:rFonts w:hint="eastAsia"/>
                <w:vertAlign w:val="baseline"/>
                <w:lang w:eastAsia="zh-CN"/>
              </w:rPr>
            </w:pPr>
            <w:r>
              <w:rPr>
                <w:rFonts w:hint="eastAsia"/>
                <w:vertAlign w:val="baseline"/>
                <w:lang w:eastAsia="zh-CN"/>
              </w:rPr>
              <w:t>备注</w:t>
            </w:r>
          </w:p>
        </w:tc>
      </w:tr>
      <w:tr w14:paraId="1F4C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top"/>
          </w:tcPr>
          <w:p w14:paraId="425ECC9E">
            <w:pPr>
              <w:jc w:val="center"/>
              <w:rPr>
                <w:rFonts w:hint="eastAsia" w:eastAsiaTheme="minorEastAsia"/>
                <w:vertAlign w:val="baseline"/>
                <w:lang w:val="en-US" w:eastAsia="zh-CN"/>
              </w:rPr>
            </w:pPr>
            <w:r>
              <w:rPr>
                <w:rFonts w:hint="eastAsia"/>
                <w:vertAlign w:val="baseline"/>
                <w:lang w:val="en-US" w:eastAsia="zh-CN"/>
              </w:rPr>
              <w:t>1</w:t>
            </w:r>
          </w:p>
        </w:tc>
        <w:tc>
          <w:tcPr>
            <w:tcW w:w="2413" w:type="dxa"/>
            <w:vAlign w:val="top"/>
          </w:tcPr>
          <w:p w14:paraId="46634C56">
            <w:pPr>
              <w:jc w:val="center"/>
              <w:rPr>
                <w:rFonts w:hint="eastAsia" w:eastAsiaTheme="minorEastAsia"/>
                <w:vertAlign w:val="baseline"/>
                <w:lang w:val="en-US" w:eastAsia="zh-CN"/>
              </w:rPr>
            </w:pPr>
            <w:r>
              <w:rPr>
                <w:rFonts w:hint="eastAsia"/>
                <w:vertAlign w:val="baseline"/>
                <w:lang w:val="en-US" w:eastAsia="zh-CN"/>
              </w:rPr>
              <w:t>1匹空调深度清洗整机</w:t>
            </w:r>
          </w:p>
        </w:tc>
        <w:tc>
          <w:tcPr>
            <w:tcW w:w="1287" w:type="dxa"/>
            <w:vAlign w:val="top"/>
          </w:tcPr>
          <w:p w14:paraId="5FBFBDB5">
            <w:pPr>
              <w:jc w:val="center"/>
              <w:rPr>
                <w:rFonts w:hint="eastAsia" w:eastAsiaTheme="minorEastAsia"/>
                <w:vertAlign w:val="baseline"/>
                <w:lang w:val="en-US" w:eastAsia="zh-CN"/>
              </w:rPr>
            </w:pPr>
            <w:r>
              <w:rPr>
                <w:rFonts w:hint="eastAsia"/>
                <w:vertAlign w:val="baseline"/>
                <w:lang w:val="en-US" w:eastAsia="zh-CN"/>
              </w:rPr>
              <w:t>8</w:t>
            </w:r>
          </w:p>
        </w:tc>
        <w:tc>
          <w:tcPr>
            <w:tcW w:w="1213" w:type="dxa"/>
            <w:vAlign w:val="top"/>
          </w:tcPr>
          <w:p w14:paraId="5894AF7C">
            <w:pPr>
              <w:jc w:val="center"/>
              <w:rPr>
                <w:rFonts w:hint="default" w:eastAsiaTheme="minorEastAsia"/>
                <w:vertAlign w:val="baseline"/>
                <w:lang w:val="en-US" w:eastAsia="zh-CN"/>
              </w:rPr>
            </w:pPr>
          </w:p>
        </w:tc>
        <w:tc>
          <w:tcPr>
            <w:tcW w:w="1319" w:type="dxa"/>
            <w:vAlign w:val="top"/>
          </w:tcPr>
          <w:p w14:paraId="08DF1D78">
            <w:pPr>
              <w:jc w:val="center"/>
              <w:rPr>
                <w:rFonts w:hint="default" w:eastAsiaTheme="minorEastAsia"/>
                <w:vertAlign w:val="baseline"/>
                <w:lang w:val="en-US" w:eastAsia="zh-CN"/>
              </w:rPr>
            </w:pPr>
          </w:p>
        </w:tc>
        <w:tc>
          <w:tcPr>
            <w:tcW w:w="2333" w:type="dxa"/>
            <w:vAlign w:val="top"/>
          </w:tcPr>
          <w:p w14:paraId="10797EF8">
            <w:pPr>
              <w:jc w:val="center"/>
              <w:rPr>
                <w:vertAlign w:val="baseline"/>
              </w:rPr>
            </w:pPr>
          </w:p>
        </w:tc>
      </w:tr>
      <w:tr w14:paraId="3BFC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top"/>
          </w:tcPr>
          <w:p w14:paraId="146C8C00">
            <w:pPr>
              <w:jc w:val="center"/>
              <w:rPr>
                <w:rFonts w:hint="eastAsia" w:eastAsiaTheme="minorEastAsia"/>
                <w:vertAlign w:val="baseline"/>
                <w:lang w:val="en-US" w:eastAsia="zh-CN"/>
              </w:rPr>
            </w:pPr>
            <w:r>
              <w:rPr>
                <w:rFonts w:hint="eastAsia"/>
                <w:vertAlign w:val="baseline"/>
                <w:lang w:val="en-US" w:eastAsia="zh-CN"/>
              </w:rPr>
              <w:t>2</w:t>
            </w:r>
          </w:p>
        </w:tc>
        <w:tc>
          <w:tcPr>
            <w:tcW w:w="2413" w:type="dxa"/>
            <w:vAlign w:val="top"/>
          </w:tcPr>
          <w:p w14:paraId="311DAD6A">
            <w:pPr>
              <w:jc w:val="center"/>
              <w:rPr>
                <w:vertAlign w:val="baseline"/>
              </w:rPr>
            </w:pPr>
            <w:r>
              <w:rPr>
                <w:rFonts w:hint="eastAsia"/>
                <w:vertAlign w:val="baseline"/>
                <w:lang w:val="en-US" w:eastAsia="zh-CN"/>
              </w:rPr>
              <w:t>2匹空调深度清洗整机</w:t>
            </w:r>
          </w:p>
        </w:tc>
        <w:tc>
          <w:tcPr>
            <w:tcW w:w="1287" w:type="dxa"/>
            <w:vAlign w:val="top"/>
          </w:tcPr>
          <w:p w14:paraId="503AF771">
            <w:pPr>
              <w:jc w:val="center"/>
              <w:rPr>
                <w:rFonts w:hint="eastAsia" w:eastAsiaTheme="minorEastAsia"/>
                <w:vertAlign w:val="baseline"/>
                <w:lang w:val="en-US" w:eastAsia="zh-CN"/>
              </w:rPr>
            </w:pPr>
            <w:r>
              <w:rPr>
                <w:rFonts w:hint="eastAsia"/>
                <w:vertAlign w:val="baseline"/>
                <w:lang w:val="en-US" w:eastAsia="zh-CN"/>
              </w:rPr>
              <w:t>3</w:t>
            </w:r>
          </w:p>
        </w:tc>
        <w:tc>
          <w:tcPr>
            <w:tcW w:w="1213" w:type="dxa"/>
            <w:vAlign w:val="top"/>
          </w:tcPr>
          <w:p w14:paraId="23715BC2">
            <w:pPr>
              <w:jc w:val="center"/>
              <w:rPr>
                <w:rFonts w:hint="default" w:eastAsiaTheme="minorEastAsia"/>
                <w:vertAlign w:val="baseline"/>
                <w:lang w:val="en-US" w:eastAsia="zh-CN"/>
              </w:rPr>
            </w:pPr>
          </w:p>
        </w:tc>
        <w:tc>
          <w:tcPr>
            <w:tcW w:w="1319" w:type="dxa"/>
            <w:vAlign w:val="top"/>
          </w:tcPr>
          <w:p w14:paraId="072B00EB">
            <w:pPr>
              <w:jc w:val="center"/>
              <w:rPr>
                <w:rFonts w:hint="default" w:eastAsiaTheme="minorEastAsia"/>
                <w:vertAlign w:val="baseline"/>
                <w:lang w:val="en-US" w:eastAsia="zh-CN"/>
              </w:rPr>
            </w:pPr>
          </w:p>
        </w:tc>
        <w:tc>
          <w:tcPr>
            <w:tcW w:w="2333" w:type="dxa"/>
            <w:vAlign w:val="top"/>
          </w:tcPr>
          <w:p w14:paraId="18D39ED6">
            <w:pPr>
              <w:jc w:val="center"/>
              <w:rPr>
                <w:vertAlign w:val="baseline"/>
              </w:rPr>
            </w:pPr>
          </w:p>
        </w:tc>
      </w:tr>
      <w:tr w14:paraId="7C69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top"/>
          </w:tcPr>
          <w:p w14:paraId="024A94AC">
            <w:pPr>
              <w:jc w:val="center"/>
              <w:rPr>
                <w:rFonts w:hint="eastAsia" w:eastAsiaTheme="minorEastAsia"/>
                <w:vertAlign w:val="baseline"/>
                <w:lang w:val="en-US" w:eastAsia="zh-CN"/>
              </w:rPr>
            </w:pPr>
            <w:r>
              <w:rPr>
                <w:rFonts w:hint="eastAsia"/>
                <w:vertAlign w:val="baseline"/>
                <w:lang w:val="en-US" w:eastAsia="zh-CN"/>
              </w:rPr>
              <w:t>3</w:t>
            </w:r>
          </w:p>
        </w:tc>
        <w:tc>
          <w:tcPr>
            <w:tcW w:w="2413" w:type="dxa"/>
            <w:vAlign w:val="top"/>
          </w:tcPr>
          <w:p w14:paraId="05C65159">
            <w:pPr>
              <w:jc w:val="center"/>
              <w:rPr>
                <w:vertAlign w:val="baseline"/>
              </w:rPr>
            </w:pPr>
            <w:r>
              <w:rPr>
                <w:rFonts w:hint="eastAsia"/>
                <w:vertAlign w:val="baseline"/>
                <w:lang w:val="en-US" w:eastAsia="zh-CN"/>
              </w:rPr>
              <w:t>3匹空调深度清洗整机</w:t>
            </w:r>
          </w:p>
        </w:tc>
        <w:tc>
          <w:tcPr>
            <w:tcW w:w="1287" w:type="dxa"/>
            <w:vAlign w:val="top"/>
          </w:tcPr>
          <w:p w14:paraId="304F5AF5">
            <w:pPr>
              <w:jc w:val="center"/>
              <w:rPr>
                <w:rFonts w:hint="eastAsia" w:eastAsiaTheme="minorEastAsia"/>
                <w:vertAlign w:val="baseline"/>
                <w:lang w:val="en-US" w:eastAsia="zh-CN"/>
              </w:rPr>
            </w:pPr>
            <w:r>
              <w:rPr>
                <w:rFonts w:hint="eastAsia"/>
                <w:vertAlign w:val="baseline"/>
                <w:lang w:val="en-US" w:eastAsia="zh-CN"/>
              </w:rPr>
              <w:t>4</w:t>
            </w:r>
          </w:p>
        </w:tc>
        <w:tc>
          <w:tcPr>
            <w:tcW w:w="1213" w:type="dxa"/>
            <w:vAlign w:val="top"/>
          </w:tcPr>
          <w:p w14:paraId="4BC9AE7C">
            <w:pPr>
              <w:jc w:val="center"/>
              <w:rPr>
                <w:rFonts w:hint="default" w:eastAsiaTheme="minorEastAsia"/>
                <w:vertAlign w:val="baseline"/>
                <w:lang w:val="en-US" w:eastAsia="zh-CN"/>
              </w:rPr>
            </w:pPr>
          </w:p>
        </w:tc>
        <w:tc>
          <w:tcPr>
            <w:tcW w:w="1319" w:type="dxa"/>
            <w:vAlign w:val="top"/>
          </w:tcPr>
          <w:p w14:paraId="57770231">
            <w:pPr>
              <w:jc w:val="center"/>
              <w:rPr>
                <w:rFonts w:hint="default" w:eastAsiaTheme="minorEastAsia"/>
                <w:vertAlign w:val="baseline"/>
                <w:lang w:val="en-US" w:eastAsia="zh-CN"/>
              </w:rPr>
            </w:pPr>
          </w:p>
        </w:tc>
        <w:tc>
          <w:tcPr>
            <w:tcW w:w="2333" w:type="dxa"/>
            <w:vAlign w:val="top"/>
          </w:tcPr>
          <w:p w14:paraId="72F399AD">
            <w:pPr>
              <w:jc w:val="center"/>
              <w:rPr>
                <w:vertAlign w:val="baseline"/>
              </w:rPr>
            </w:pPr>
          </w:p>
        </w:tc>
      </w:tr>
      <w:tr w14:paraId="04E8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top"/>
          </w:tcPr>
          <w:p w14:paraId="33963DB2">
            <w:pPr>
              <w:jc w:val="center"/>
              <w:rPr>
                <w:rFonts w:hint="eastAsia" w:eastAsiaTheme="minorEastAsia"/>
                <w:vertAlign w:val="baseline"/>
                <w:lang w:val="en-US" w:eastAsia="zh-CN"/>
              </w:rPr>
            </w:pPr>
            <w:r>
              <w:rPr>
                <w:rFonts w:hint="eastAsia"/>
                <w:vertAlign w:val="baseline"/>
                <w:lang w:val="en-US" w:eastAsia="zh-CN"/>
              </w:rPr>
              <w:t>4</w:t>
            </w:r>
          </w:p>
        </w:tc>
        <w:tc>
          <w:tcPr>
            <w:tcW w:w="2413" w:type="dxa"/>
            <w:vAlign w:val="top"/>
          </w:tcPr>
          <w:p w14:paraId="033A9460">
            <w:pPr>
              <w:jc w:val="center"/>
              <w:rPr>
                <w:vertAlign w:val="baseline"/>
              </w:rPr>
            </w:pPr>
            <w:r>
              <w:rPr>
                <w:rFonts w:hint="eastAsia"/>
                <w:vertAlign w:val="baseline"/>
                <w:lang w:val="en-US" w:eastAsia="zh-CN"/>
              </w:rPr>
              <w:t>5匹空调深度清洗整机</w:t>
            </w:r>
          </w:p>
        </w:tc>
        <w:tc>
          <w:tcPr>
            <w:tcW w:w="1287" w:type="dxa"/>
            <w:vAlign w:val="top"/>
          </w:tcPr>
          <w:p w14:paraId="542D2DD4">
            <w:pPr>
              <w:jc w:val="center"/>
              <w:rPr>
                <w:rFonts w:hint="default" w:eastAsiaTheme="minorEastAsia"/>
                <w:vertAlign w:val="baseline"/>
                <w:lang w:val="en-US" w:eastAsia="zh-CN"/>
              </w:rPr>
            </w:pPr>
            <w:r>
              <w:rPr>
                <w:rFonts w:hint="eastAsia"/>
                <w:vertAlign w:val="baseline"/>
                <w:lang w:val="en-US" w:eastAsia="zh-CN"/>
              </w:rPr>
              <w:t>22</w:t>
            </w:r>
          </w:p>
        </w:tc>
        <w:tc>
          <w:tcPr>
            <w:tcW w:w="1213" w:type="dxa"/>
            <w:vAlign w:val="top"/>
          </w:tcPr>
          <w:p w14:paraId="7F1114D1">
            <w:pPr>
              <w:jc w:val="center"/>
              <w:rPr>
                <w:rFonts w:hint="default" w:eastAsiaTheme="minorEastAsia"/>
                <w:vertAlign w:val="baseline"/>
                <w:lang w:val="en-US" w:eastAsia="zh-CN"/>
              </w:rPr>
            </w:pPr>
          </w:p>
        </w:tc>
        <w:tc>
          <w:tcPr>
            <w:tcW w:w="1319" w:type="dxa"/>
            <w:vAlign w:val="top"/>
          </w:tcPr>
          <w:p w14:paraId="160BC3BA">
            <w:pPr>
              <w:jc w:val="center"/>
              <w:rPr>
                <w:rFonts w:hint="default" w:eastAsiaTheme="minorEastAsia"/>
                <w:vertAlign w:val="baseline"/>
                <w:lang w:val="en-US" w:eastAsia="zh-CN"/>
              </w:rPr>
            </w:pPr>
          </w:p>
        </w:tc>
        <w:tc>
          <w:tcPr>
            <w:tcW w:w="2333" w:type="dxa"/>
            <w:vAlign w:val="top"/>
          </w:tcPr>
          <w:p w14:paraId="1EEF8CEC">
            <w:pPr>
              <w:jc w:val="center"/>
              <w:rPr>
                <w:vertAlign w:val="baseline"/>
              </w:rPr>
            </w:pPr>
          </w:p>
        </w:tc>
      </w:tr>
      <w:tr w14:paraId="23F2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9" w:type="dxa"/>
            <w:gridSpan w:val="3"/>
          </w:tcPr>
          <w:p w14:paraId="7297C636">
            <w:pPr>
              <w:rPr>
                <w:rFonts w:hint="eastAsia" w:eastAsiaTheme="minorEastAsia"/>
                <w:vertAlign w:val="baseline"/>
                <w:lang w:eastAsia="zh-CN"/>
              </w:rPr>
            </w:pPr>
            <w:r>
              <w:rPr>
                <w:rFonts w:hint="eastAsia"/>
                <w:vertAlign w:val="baseline"/>
                <w:lang w:eastAsia="zh-CN"/>
              </w:rPr>
              <w:t>保养费用合计</w:t>
            </w:r>
          </w:p>
        </w:tc>
        <w:tc>
          <w:tcPr>
            <w:tcW w:w="2532" w:type="dxa"/>
            <w:gridSpan w:val="2"/>
          </w:tcPr>
          <w:p w14:paraId="1A2CA73C">
            <w:pPr>
              <w:rPr>
                <w:rFonts w:hint="default" w:eastAsiaTheme="minorEastAsia"/>
                <w:vertAlign w:val="baseline"/>
                <w:lang w:val="en-US" w:eastAsia="zh-CN"/>
              </w:rPr>
            </w:pPr>
          </w:p>
        </w:tc>
        <w:tc>
          <w:tcPr>
            <w:tcW w:w="2333" w:type="dxa"/>
          </w:tcPr>
          <w:p w14:paraId="5B5B6754">
            <w:pPr>
              <w:rPr>
                <w:vertAlign w:val="baseline"/>
              </w:rPr>
            </w:pPr>
          </w:p>
        </w:tc>
      </w:tr>
    </w:tbl>
    <w:p w14:paraId="1D171B5D"/>
    <w:p w14:paraId="3A197E8F">
      <w:pPr>
        <w:pStyle w:val="22"/>
      </w:pPr>
    </w:p>
    <w:p w14:paraId="0BDC95E6">
      <w:pPr>
        <w:pStyle w:val="22"/>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104"/>
        <w:gridCol w:w="1781"/>
        <w:gridCol w:w="1902"/>
        <w:gridCol w:w="2519"/>
      </w:tblGrid>
      <w:tr w14:paraId="2F16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1134E6CF">
            <w:pPr>
              <w:jc w:val="center"/>
              <w:rPr>
                <w:rFonts w:hint="eastAsia"/>
                <w:vertAlign w:val="baseline"/>
                <w:lang w:val="en-US" w:eastAsia="zh-CN"/>
              </w:rPr>
            </w:pPr>
            <w:r>
              <w:rPr>
                <w:rFonts w:hint="eastAsia"/>
                <w:vertAlign w:val="baseline"/>
                <w:lang w:val="en-US" w:eastAsia="zh-CN"/>
              </w:rPr>
              <w:t>序号</w:t>
            </w:r>
          </w:p>
        </w:tc>
        <w:tc>
          <w:tcPr>
            <w:tcW w:w="2137" w:type="dxa"/>
            <w:vAlign w:val="center"/>
          </w:tcPr>
          <w:p w14:paraId="7434E596">
            <w:pPr>
              <w:jc w:val="center"/>
              <w:rPr>
                <w:rFonts w:hint="eastAsia"/>
                <w:vertAlign w:val="baseline"/>
                <w:lang w:val="en-US" w:eastAsia="zh-CN"/>
              </w:rPr>
            </w:pPr>
            <w:r>
              <w:rPr>
                <w:rFonts w:hint="eastAsia"/>
                <w:vertAlign w:val="baseline"/>
                <w:lang w:val="en-US" w:eastAsia="zh-CN"/>
              </w:rPr>
              <w:t>配件费用</w:t>
            </w:r>
          </w:p>
        </w:tc>
        <w:tc>
          <w:tcPr>
            <w:tcW w:w="1813" w:type="dxa"/>
            <w:vAlign w:val="center"/>
          </w:tcPr>
          <w:p w14:paraId="728AE788">
            <w:pPr>
              <w:jc w:val="center"/>
              <w:rPr>
                <w:rFonts w:hint="eastAsia"/>
                <w:vertAlign w:val="baseline"/>
                <w:lang w:val="en-US" w:eastAsia="zh-CN"/>
              </w:rPr>
            </w:pPr>
            <w:r>
              <w:rPr>
                <w:rFonts w:hint="eastAsia"/>
                <w:vertAlign w:val="baseline"/>
                <w:lang w:val="en-US" w:eastAsia="zh-CN"/>
              </w:rPr>
              <w:t>分体机</w:t>
            </w:r>
          </w:p>
        </w:tc>
        <w:tc>
          <w:tcPr>
            <w:tcW w:w="1937" w:type="dxa"/>
            <w:vAlign w:val="center"/>
          </w:tcPr>
          <w:p w14:paraId="2E834B1C">
            <w:pPr>
              <w:jc w:val="center"/>
              <w:rPr>
                <w:rFonts w:hint="eastAsia"/>
                <w:vertAlign w:val="baseline"/>
                <w:lang w:val="en-US" w:eastAsia="zh-CN"/>
              </w:rPr>
            </w:pPr>
            <w:r>
              <w:rPr>
                <w:rFonts w:hint="eastAsia"/>
                <w:vertAlign w:val="baseline"/>
                <w:lang w:val="en-US" w:eastAsia="zh-CN"/>
              </w:rPr>
              <w:t>柜机</w:t>
            </w:r>
          </w:p>
        </w:tc>
        <w:tc>
          <w:tcPr>
            <w:tcW w:w="2568" w:type="dxa"/>
            <w:vAlign w:val="center"/>
          </w:tcPr>
          <w:p w14:paraId="14851371">
            <w:pPr>
              <w:jc w:val="center"/>
              <w:rPr>
                <w:rFonts w:hint="eastAsia"/>
                <w:vertAlign w:val="baseline"/>
                <w:lang w:val="en-US" w:eastAsia="zh-CN"/>
              </w:rPr>
            </w:pPr>
            <w:r>
              <w:rPr>
                <w:rFonts w:hint="eastAsia"/>
                <w:vertAlign w:val="baseline"/>
                <w:lang w:val="en-US" w:eastAsia="zh-CN"/>
              </w:rPr>
              <w:t>备注</w:t>
            </w:r>
          </w:p>
        </w:tc>
      </w:tr>
      <w:tr w14:paraId="39CD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21B4FBA9">
            <w:pPr>
              <w:jc w:val="center"/>
              <w:rPr>
                <w:rFonts w:hint="eastAsia"/>
                <w:vertAlign w:val="baseline"/>
                <w:lang w:val="en-US" w:eastAsia="zh-CN"/>
              </w:rPr>
            </w:pPr>
            <w:r>
              <w:rPr>
                <w:rFonts w:hint="eastAsia"/>
                <w:vertAlign w:val="baseline"/>
                <w:lang w:val="en-US" w:eastAsia="zh-CN"/>
              </w:rPr>
              <w:t>1</w:t>
            </w:r>
          </w:p>
        </w:tc>
        <w:tc>
          <w:tcPr>
            <w:tcW w:w="2137" w:type="dxa"/>
            <w:vAlign w:val="center"/>
          </w:tcPr>
          <w:p w14:paraId="4E2D0D5D">
            <w:pPr>
              <w:pStyle w:val="49"/>
              <w:spacing w:before="122" w:line="220" w:lineRule="auto"/>
              <w:jc w:val="center"/>
              <w:rPr>
                <w:rFonts w:hint="eastAsia"/>
                <w:vertAlign w:val="baseline"/>
                <w:lang w:val="en-US" w:eastAsia="zh-CN"/>
              </w:rPr>
            </w:pPr>
            <w:r>
              <w:rPr>
                <w:spacing w:val="5"/>
              </w:rPr>
              <w:t>加雪种</w:t>
            </w:r>
          </w:p>
        </w:tc>
        <w:tc>
          <w:tcPr>
            <w:tcW w:w="1813" w:type="dxa"/>
            <w:vAlign w:val="center"/>
          </w:tcPr>
          <w:p w14:paraId="325F769E">
            <w:pPr>
              <w:pStyle w:val="49"/>
              <w:spacing w:before="143"/>
              <w:ind w:left="615" w:leftChars="0"/>
              <w:jc w:val="both"/>
              <w:rPr>
                <w:rFonts w:hint="default"/>
                <w:vertAlign w:val="baseline"/>
                <w:lang w:val="en-US" w:eastAsia="zh-CN"/>
              </w:rPr>
            </w:pPr>
          </w:p>
        </w:tc>
        <w:tc>
          <w:tcPr>
            <w:tcW w:w="1937" w:type="dxa"/>
            <w:vAlign w:val="center"/>
          </w:tcPr>
          <w:p w14:paraId="5CDFF77C">
            <w:pPr>
              <w:pStyle w:val="49"/>
              <w:spacing w:before="143"/>
              <w:ind w:left="837" w:leftChars="0"/>
              <w:jc w:val="both"/>
              <w:rPr>
                <w:rFonts w:hint="default"/>
                <w:vertAlign w:val="baseline"/>
                <w:lang w:val="en-US" w:eastAsia="zh-CN"/>
              </w:rPr>
            </w:pPr>
          </w:p>
        </w:tc>
        <w:tc>
          <w:tcPr>
            <w:tcW w:w="2568" w:type="dxa"/>
            <w:vAlign w:val="center"/>
          </w:tcPr>
          <w:p w14:paraId="78773466">
            <w:pPr>
              <w:jc w:val="center"/>
              <w:rPr>
                <w:rFonts w:hint="eastAsia"/>
                <w:vertAlign w:val="baseline"/>
                <w:lang w:val="en-US" w:eastAsia="zh-CN"/>
              </w:rPr>
            </w:pPr>
          </w:p>
        </w:tc>
      </w:tr>
      <w:tr w14:paraId="0016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6121465F">
            <w:pPr>
              <w:jc w:val="center"/>
              <w:rPr>
                <w:rFonts w:hint="eastAsia"/>
                <w:vertAlign w:val="baseline"/>
                <w:lang w:val="en-US" w:eastAsia="zh-CN"/>
              </w:rPr>
            </w:pPr>
            <w:r>
              <w:rPr>
                <w:rFonts w:hint="eastAsia"/>
                <w:vertAlign w:val="baseline"/>
                <w:lang w:val="en-US" w:eastAsia="zh-CN"/>
              </w:rPr>
              <w:t>2</w:t>
            </w:r>
          </w:p>
        </w:tc>
        <w:tc>
          <w:tcPr>
            <w:tcW w:w="2137" w:type="dxa"/>
            <w:vAlign w:val="center"/>
          </w:tcPr>
          <w:p w14:paraId="4310C39B">
            <w:pPr>
              <w:pStyle w:val="49"/>
              <w:spacing w:before="130" w:line="219" w:lineRule="auto"/>
              <w:jc w:val="center"/>
              <w:rPr>
                <w:rFonts w:hint="eastAsia"/>
                <w:vertAlign w:val="baseline"/>
                <w:lang w:val="en-US" w:eastAsia="zh-CN"/>
              </w:rPr>
            </w:pPr>
            <w:r>
              <w:rPr>
                <w:spacing w:val="-3"/>
              </w:rPr>
              <w:t>拆机</w:t>
            </w:r>
          </w:p>
        </w:tc>
        <w:tc>
          <w:tcPr>
            <w:tcW w:w="1813" w:type="dxa"/>
            <w:vAlign w:val="center"/>
          </w:tcPr>
          <w:p w14:paraId="7F0CB4A8">
            <w:pPr>
              <w:pStyle w:val="49"/>
              <w:spacing w:before="153"/>
              <w:ind w:left="615" w:leftChars="0"/>
              <w:jc w:val="both"/>
              <w:rPr>
                <w:rFonts w:hint="default"/>
                <w:vertAlign w:val="baseline"/>
                <w:lang w:val="en-US" w:eastAsia="zh-CN"/>
              </w:rPr>
            </w:pPr>
          </w:p>
        </w:tc>
        <w:tc>
          <w:tcPr>
            <w:tcW w:w="1937" w:type="dxa"/>
            <w:vAlign w:val="center"/>
          </w:tcPr>
          <w:p w14:paraId="7D62562B">
            <w:pPr>
              <w:pStyle w:val="49"/>
              <w:spacing w:before="153"/>
              <w:ind w:left="837" w:leftChars="0"/>
              <w:jc w:val="both"/>
              <w:rPr>
                <w:rFonts w:hint="default"/>
                <w:vertAlign w:val="baseline"/>
                <w:lang w:val="en-US" w:eastAsia="zh-CN"/>
              </w:rPr>
            </w:pPr>
          </w:p>
        </w:tc>
        <w:tc>
          <w:tcPr>
            <w:tcW w:w="2568" w:type="dxa"/>
            <w:vAlign w:val="center"/>
          </w:tcPr>
          <w:p w14:paraId="395D175D">
            <w:pPr>
              <w:jc w:val="center"/>
              <w:rPr>
                <w:rFonts w:hint="eastAsia"/>
                <w:vertAlign w:val="baseline"/>
                <w:lang w:val="en-US" w:eastAsia="zh-CN"/>
              </w:rPr>
            </w:pPr>
          </w:p>
        </w:tc>
      </w:tr>
      <w:tr w14:paraId="5870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7BF53AFB">
            <w:pPr>
              <w:jc w:val="center"/>
              <w:rPr>
                <w:rFonts w:hint="eastAsia"/>
                <w:vertAlign w:val="baseline"/>
                <w:lang w:val="en-US" w:eastAsia="zh-CN"/>
              </w:rPr>
            </w:pPr>
            <w:r>
              <w:rPr>
                <w:rFonts w:hint="eastAsia"/>
                <w:vertAlign w:val="baseline"/>
                <w:lang w:val="en-US" w:eastAsia="zh-CN"/>
              </w:rPr>
              <w:t>3</w:t>
            </w:r>
          </w:p>
        </w:tc>
        <w:tc>
          <w:tcPr>
            <w:tcW w:w="2137" w:type="dxa"/>
            <w:vAlign w:val="center"/>
          </w:tcPr>
          <w:p w14:paraId="66D5C8A3">
            <w:pPr>
              <w:pStyle w:val="49"/>
              <w:spacing w:before="121" w:line="219" w:lineRule="auto"/>
              <w:jc w:val="center"/>
              <w:rPr>
                <w:rFonts w:hint="eastAsia"/>
                <w:vertAlign w:val="baseline"/>
                <w:lang w:val="en-US" w:eastAsia="zh-CN"/>
              </w:rPr>
            </w:pPr>
            <w:r>
              <w:rPr>
                <w:spacing w:val="-3"/>
              </w:rPr>
              <w:t>装机</w:t>
            </w:r>
          </w:p>
        </w:tc>
        <w:tc>
          <w:tcPr>
            <w:tcW w:w="1813" w:type="dxa"/>
            <w:vAlign w:val="center"/>
          </w:tcPr>
          <w:p w14:paraId="73537A7B">
            <w:pPr>
              <w:pStyle w:val="49"/>
              <w:spacing w:before="144"/>
              <w:ind w:left="615" w:leftChars="0"/>
              <w:jc w:val="both"/>
              <w:rPr>
                <w:rFonts w:hint="default"/>
                <w:vertAlign w:val="baseline"/>
                <w:lang w:val="en-US" w:eastAsia="zh-CN"/>
              </w:rPr>
            </w:pPr>
          </w:p>
        </w:tc>
        <w:tc>
          <w:tcPr>
            <w:tcW w:w="1937" w:type="dxa"/>
            <w:vAlign w:val="center"/>
          </w:tcPr>
          <w:p w14:paraId="05C7A42D">
            <w:pPr>
              <w:pStyle w:val="49"/>
              <w:spacing w:before="144"/>
              <w:ind w:left="837" w:leftChars="0"/>
              <w:jc w:val="both"/>
              <w:rPr>
                <w:rFonts w:hint="default"/>
                <w:vertAlign w:val="baseline"/>
                <w:lang w:val="en-US" w:eastAsia="zh-CN"/>
              </w:rPr>
            </w:pPr>
          </w:p>
        </w:tc>
        <w:tc>
          <w:tcPr>
            <w:tcW w:w="2568" w:type="dxa"/>
            <w:vAlign w:val="center"/>
          </w:tcPr>
          <w:p w14:paraId="60A4E4AC">
            <w:pPr>
              <w:jc w:val="center"/>
              <w:rPr>
                <w:rFonts w:hint="eastAsia"/>
                <w:vertAlign w:val="baseline"/>
                <w:lang w:val="en-US" w:eastAsia="zh-CN"/>
              </w:rPr>
            </w:pPr>
          </w:p>
        </w:tc>
      </w:tr>
      <w:tr w14:paraId="40DD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6C686DBD">
            <w:pPr>
              <w:jc w:val="center"/>
              <w:rPr>
                <w:rFonts w:hint="eastAsia"/>
                <w:vertAlign w:val="baseline"/>
                <w:lang w:val="en-US" w:eastAsia="zh-CN"/>
              </w:rPr>
            </w:pPr>
            <w:r>
              <w:rPr>
                <w:rFonts w:hint="eastAsia"/>
                <w:vertAlign w:val="baseline"/>
                <w:lang w:val="en-US" w:eastAsia="zh-CN"/>
              </w:rPr>
              <w:t>4</w:t>
            </w:r>
          </w:p>
        </w:tc>
        <w:tc>
          <w:tcPr>
            <w:tcW w:w="2137" w:type="dxa"/>
            <w:vAlign w:val="center"/>
          </w:tcPr>
          <w:p w14:paraId="4839B372">
            <w:pPr>
              <w:pStyle w:val="49"/>
              <w:spacing w:before="121" w:line="219" w:lineRule="auto"/>
              <w:jc w:val="center"/>
              <w:rPr>
                <w:rFonts w:hint="eastAsia"/>
                <w:vertAlign w:val="baseline"/>
                <w:lang w:val="en-US" w:eastAsia="zh-CN"/>
              </w:rPr>
            </w:pPr>
            <w:r>
              <w:rPr>
                <w:spacing w:val="2"/>
              </w:rPr>
              <w:t>旧机搬运</w:t>
            </w:r>
          </w:p>
        </w:tc>
        <w:tc>
          <w:tcPr>
            <w:tcW w:w="1813" w:type="dxa"/>
            <w:vAlign w:val="center"/>
          </w:tcPr>
          <w:p w14:paraId="0CAF1506">
            <w:pPr>
              <w:pStyle w:val="49"/>
              <w:spacing w:before="144"/>
              <w:ind w:left="676" w:leftChars="0"/>
              <w:jc w:val="both"/>
              <w:rPr>
                <w:rFonts w:hint="default"/>
                <w:vertAlign w:val="baseline"/>
                <w:lang w:val="en-US" w:eastAsia="zh-CN"/>
              </w:rPr>
            </w:pPr>
          </w:p>
        </w:tc>
        <w:tc>
          <w:tcPr>
            <w:tcW w:w="1937" w:type="dxa"/>
            <w:vAlign w:val="center"/>
          </w:tcPr>
          <w:p w14:paraId="3AC573CA">
            <w:pPr>
              <w:pStyle w:val="49"/>
              <w:spacing w:before="144"/>
              <w:ind w:left="837" w:leftChars="0"/>
              <w:jc w:val="both"/>
              <w:rPr>
                <w:rFonts w:hint="default"/>
                <w:vertAlign w:val="baseline"/>
                <w:lang w:val="en-US" w:eastAsia="zh-CN"/>
              </w:rPr>
            </w:pPr>
          </w:p>
        </w:tc>
        <w:tc>
          <w:tcPr>
            <w:tcW w:w="2568" w:type="dxa"/>
            <w:vAlign w:val="center"/>
          </w:tcPr>
          <w:p w14:paraId="6D5E547E">
            <w:pPr>
              <w:jc w:val="center"/>
              <w:rPr>
                <w:rFonts w:hint="eastAsia"/>
                <w:vertAlign w:val="baseline"/>
                <w:lang w:val="en-US" w:eastAsia="zh-CN"/>
              </w:rPr>
            </w:pPr>
          </w:p>
        </w:tc>
      </w:tr>
      <w:tr w14:paraId="3917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50049B2E">
            <w:pPr>
              <w:jc w:val="center"/>
              <w:rPr>
                <w:rFonts w:hint="eastAsia"/>
                <w:vertAlign w:val="baseline"/>
                <w:lang w:val="en-US" w:eastAsia="zh-CN"/>
              </w:rPr>
            </w:pPr>
            <w:r>
              <w:rPr>
                <w:rFonts w:hint="eastAsia"/>
                <w:vertAlign w:val="baseline"/>
                <w:lang w:val="en-US" w:eastAsia="zh-CN"/>
              </w:rPr>
              <w:t>5</w:t>
            </w:r>
          </w:p>
        </w:tc>
        <w:tc>
          <w:tcPr>
            <w:tcW w:w="2137" w:type="dxa"/>
            <w:vAlign w:val="center"/>
          </w:tcPr>
          <w:p w14:paraId="4451DAD2">
            <w:pPr>
              <w:pStyle w:val="49"/>
              <w:spacing w:before="123" w:line="219" w:lineRule="auto"/>
              <w:jc w:val="center"/>
              <w:rPr>
                <w:rFonts w:hint="eastAsia"/>
                <w:vertAlign w:val="baseline"/>
                <w:lang w:val="en-US" w:eastAsia="zh-CN"/>
              </w:rPr>
            </w:pPr>
            <w:r>
              <w:rPr>
                <w:spacing w:val="10"/>
              </w:rPr>
              <w:t>铜管(米)</w:t>
            </w:r>
          </w:p>
        </w:tc>
        <w:tc>
          <w:tcPr>
            <w:tcW w:w="1813" w:type="dxa"/>
            <w:vAlign w:val="center"/>
          </w:tcPr>
          <w:p w14:paraId="5012265D">
            <w:pPr>
              <w:pStyle w:val="49"/>
              <w:spacing w:before="145"/>
              <w:ind w:left="615" w:leftChars="0"/>
              <w:jc w:val="both"/>
              <w:rPr>
                <w:rFonts w:hint="default"/>
                <w:vertAlign w:val="baseline"/>
                <w:lang w:val="en-US" w:eastAsia="zh-CN"/>
              </w:rPr>
            </w:pPr>
          </w:p>
        </w:tc>
        <w:tc>
          <w:tcPr>
            <w:tcW w:w="1937" w:type="dxa"/>
            <w:vAlign w:val="center"/>
          </w:tcPr>
          <w:p w14:paraId="14F2F4AE">
            <w:pPr>
              <w:pStyle w:val="49"/>
              <w:spacing w:before="145"/>
              <w:ind w:left="837" w:leftChars="0"/>
              <w:jc w:val="both"/>
              <w:rPr>
                <w:rFonts w:hint="default"/>
                <w:vertAlign w:val="baseline"/>
                <w:lang w:val="en-US" w:eastAsia="zh-CN"/>
              </w:rPr>
            </w:pPr>
          </w:p>
        </w:tc>
        <w:tc>
          <w:tcPr>
            <w:tcW w:w="2568" w:type="dxa"/>
            <w:vAlign w:val="center"/>
          </w:tcPr>
          <w:p w14:paraId="1FA22CE8">
            <w:pPr>
              <w:jc w:val="center"/>
              <w:rPr>
                <w:rFonts w:hint="eastAsia"/>
                <w:vertAlign w:val="baseline"/>
                <w:lang w:val="en-US" w:eastAsia="zh-CN"/>
              </w:rPr>
            </w:pPr>
          </w:p>
        </w:tc>
      </w:tr>
      <w:tr w14:paraId="5D0A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764B37F5">
            <w:pPr>
              <w:jc w:val="center"/>
              <w:rPr>
                <w:rFonts w:hint="eastAsia"/>
                <w:vertAlign w:val="baseline"/>
                <w:lang w:val="en-US" w:eastAsia="zh-CN"/>
              </w:rPr>
            </w:pPr>
            <w:r>
              <w:rPr>
                <w:rFonts w:hint="eastAsia"/>
                <w:vertAlign w:val="baseline"/>
                <w:lang w:val="en-US" w:eastAsia="zh-CN"/>
              </w:rPr>
              <w:t>6</w:t>
            </w:r>
          </w:p>
        </w:tc>
        <w:tc>
          <w:tcPr>
            <w:tcW w:w="2137" w:type="dxa"/>
            <w:vAlign w:val="center"/>
          </w:tcPr>
          <w:p w14:paraId="68B7E5A2">
            <w:pPr>
              <w:pStyle w:val="49"/>
              <w:spacing w:before="124" w:line="219" w:lineRule="auto"/>
              <w:jc w:val="center"/>
              <w:rPr>
                <w:rFonts w:hint="eastAsia"/>
                <w:vertAlign w:val="baseline"/>
                <w:lang w:val="en-US" w:eastAsia="zh-CN"/>
              </w:rPr>
            </w:pPr>
            <w:r>
              <w:rPr>
                <w:spacing w:val="10"/>
              </w:rPr>
              <w:t>电线(米)</w:t>
            </w:r>
          </w:p>
        </w:tc>
        <w:tc>
          <w:tcPr>
            <w:tcW w:w="1813" w:type="dxa"/>
            <w:vAlign w:val="center"/>
          </w:tcPr>
          <w:p w14:paraId="5C136A53">
            <w:pPr>
              <w:pStyle w:val="49"/>
              <w:spacing w:before="146"/>
              <w:ind w:left="676" w:leftChars="0"/>
              <w:jc w:val="both"/>
              <w:rPr>
                <w:rFonts w:hint="default"/>
                <w:vertAlign w:val="baseline"/>
                <w:lang w:val="en-US" w:eastAsia="zh-CN"/>
              </w:rPr>
            </w:pPr>
          </w:p>
        </w:tc>
        <w:tc>
          <w:tcPr>
            <w:tcW w:w="1937" w:type="dxa"/>
            <w:vAlign w:val="center"/>
          </w:tcPr>
          <w:p w14:paraId="75790BF8">
            <w:pPr>
              <w:pStyle w:val="49"/>
              <w:spacing w:before="146"/>
              <w:ind w:left="898" w:leftChars="0"/>
              <w:jc w:val="both"/>
              <w:rPr>
                <w:rFonts w:hint="default"/>
                <w:vertAlign w:val="baseline"/>
                <w:lang w:val="en-US" w:eastAsia="zh-CN"/>
              </w:rPr>
            </w:pPr>
          </w:p>
        </w:tc>
        <w:tc>
          <w:tcPr>
            <w:tcW w:w="2568" w:type="dxa"/>
            <w:vAlign w:val="center"/>
          </w:tcPr>
          <w:p w14:paraId="2B26E888">
            <w:pPr>
              <w:jc w:val="center"/>
              <w:rPr>
                <w:rFonts w:hint="eastAsia"/>
                <w:vertAlign w:val="baseline"/>
                <w:lang w:val="en-US" w:eastAsia="zh-CN"/>
              </w:rPr>
            </w:pPr>
          </w:p>
        </w:tc>
      </w:tr>
      <w:tr w14:paraId="58DB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1F4987F4">
            <w:pPr>
              <w:jc w:val="center"/>
              <w:rPr>
                <w:rFonts w:hint="default"/>
                <w:vertAlign w:val="baseline"/>
                <w:lang w:val="en-US" w:eastAsia="zh-CN"/>
              </w:rPr>
            </w:pPr>
            <w:r>
              <w:rPr>
                <w:rFonts w:hint="eastAsia"/>
                <w:vertAlign w:val="baseline"/>
                <w:lang w:val="en-US" w:eastAsia="zh-CN"/>
              </w:rPr>
              <w:t>7</w:t>
            </w:r>
          </w:p>
        </w:tc>
        <w:tc>
          <w:tcPr>
            <w:tcW w:w="2137" w:type="dxa"/>
            <w:vAlign w:val="center"/>
          </w:tcPr>
          <w:p w14:paraId="1C300336">
            <w:pPr>
              <w:pStyle w:val="49"/>
              <w:spacing w:before="123" w:line="219" w:lineRule="auto"/>
              <w:jc w:val="center"/>
              <w:rPr>
                <w:rFonts w:hint="eastAsia"/>
                <w:vertAlign w:val="baseline"/>
                <w:lang w:val="en-US" w:eastAsia="zh-CN"/>
              </w:rPr>
            </w:pPr>
            <w:r>
              <w:rPr>
                <w:spacing w:val="2"/>
              </w:rPr>
              <w:t>内机电机</w:t>
            </w:r>
          </w:p>
        </w:tc>
        <w:tc>
          <w:tcPr>
            <w:tcW w:w="1813" w:type="dxa"/>
            <w:vAlign w:val="center"/>
          </w:tcPr>
          <w:p w14:paraId="3F7B9834">
            <w:pPr>
              <w:pStyle w:val="49"/>
              <w:spacing w:before="146"/>
              <w:ind w:left="615" w:leftChars="0"/>
              <w:jc w:val="both"/>
              <w:rPr>
                <w:rFonts w:hint="default"/>
                <w:vertAlign w:val="baseline"/>
                <w:lang w:val="en-US" w:eastAsia="zh-CN"/>
              </w:rPr>
            </w:pPr>
          </w:p>
        </w:tc>
        <w:tc>
          <w:tcPr>
            <w:tcW w:w="1937" w:type="dxa"/>
            <w:vAlign w:val="center"/>
          </w:tcPr>
          <w:p w14:paraId="14FF63C7">
            <w:pPr>
              <w:pStyle w:val="49"/>
              <w:spacing w:before="146"/>
              <w:ind w:left="837" w:leftChars="0"/>
              <w:jc w:val="both"/>
              <w:rPr>
                <w:rFonts w:hint="default"/>
                <w:vertAlign w:val="baseline"/>
                <w:lang w:val="en-US" w:eastAsia="zh-CN"/>
              </w:rPr>
            </w:pPr>
          </w:p>
        </w:tc>
        <w:tc>
          <w:tcPr>
            <w:tcW w:w="2568" w:type="dxa"/>
            <w:vAlign w:val="center"/>
          </w:tcPr>
          <w:p w14:paraId="0F06B371">
            <w:pPr>
              <w:jc w:val="center"/>
              <w:rPr>
                <w:rFonts w:hint="eastAsia"/>
                <w:vertAlign w:val="baseline"/>
                <w:lang w:val="en-US" w:eastAsia="zh-CN"/>
              </w:rPr>
            </w:pPr>
          </w:p>
        </w:tc>
      </w:tr>
      <w:tr w14:paraId="1FA4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4051C208">
            <w:pPr>
              <w:jc w:val="center"/>
              <w:rPr>
                <w:rFonts w:hint="default"/>
                <w:vertAlign w:val="baseline"/>
                <w:lang w:val="en-US" w:eastAsia="zh-CN"/>
              </w:rPr>
            </w:pPr>
            <w:r>
              <w:rPr>
                <w:rFonts w:hint="eastAsia"/>
                <w:vertAlign w:val="baseline"/>
                <w:lang w:val="en-US" w:eastAsia="zh-CN"/>
              </w:rPr>
              <w:t>8</w:t>
            </w:r>
          </w:p>
        </w:tc>
        <w:tc>
          <w:tcPr>
            <w:tcW w:w="2137" w:type="dxa"/>
            <w:vAlign w:val="center"/>
          </w:tcPr>
          <w:p w14:paraId="7EBD114F">
            <w:pPr>
              <w:pStyle w:val="49"/>
              <w:spacing w:before="124" w:line="219" w:lineRule="auto"/>
              <w:jc w:val="center"/>
              <w:rPr>
                <w:rFonts w:hint="eastAsia"/>
                <w:vertAlign w:val="baseline"/>
                <w:lang w:val="en-US" w:eastAsia="zh-CN"/>
              </w:rPr>
            </w:pPr>
            <w:r>
              <w:rPr>
                <w:spacing w:val="2"/>
              </w:rPr>
              <w:t>外机电机</w:t>
            </w:r>
          </w:p>
        </w:tc>
        <w:tc>
          <w:tcPr>
            <w:tcW w:w="1813" w:type="dxa"/>
            <w:vAlign w:val="center"/>
          </w:tcPr>
          <w:p w14:paraId="304CCA1A">
            <w:pPr>
              <w:pStyle w:val="49"/>
              <w:spacing w:before="147"/>
              <w:ind w:left="615" w:leftChars="0"/>
              <w:jc w:val="both"/>
              <w:rPr>
                <w:rFonts w:hint="default"/>
                <w:vertAlign w:val="baseline"/>
                <w:lang w:val="en-US" w:eastAsia="zh-CN"/>
              </w:rPr>
            </w:pPr>
          </w:p>
        </w:tc>
        <w:tc>
          <w:tcPr>
            <w:tcW w:w="1937" w:type="dxa"/>
            <w:vAlign w:val="center"/>
          </w:tcPr>
          <w:p w14:paraId="31DDED43">
            <w:pPr>
              <w:pStyle w:val="49"/>
              <w:spacing w:before="147"/>
              <w:ind w:left="837" w:leftChars="0"/>
              <w:jc w:val="both"/>
              <w:rPr>
                <w:rFonts w:hint="default"/>
                <w:vertAlign w:val="baseline"/>
                <w:lang w:val="en-US" w:eastAsia="zh-CN"/>
              </w:rPr>
            </w:pPr>
          </w:p>
        </w:tc>
        <w:tc>
          <w:tcPr>
            <w:tcW w:w="2568" w:type="dxa"/>
            <w:vAlign w:val="center"/>
          </w:tcPr>
          <w:p w14:paraId="37904E1B">
            <w:pPr>
              <w:jc w:val="center"/>
              <w:rPr>
                <w:rFonts w:hint="eastAsia"/>
                <w:vertAlign w:val="baseline"/>
                <w:lang w:val="en-US" w:eastAsia="zh-CN"/>
              </w:rPr>
            </w:pPr>
          </w:p>
        </w:tc>
      </w:tr>
      <w:tr w14:paraId="745C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17CDBF07">
            <w:pPr>
              <w:jc w:val="center"/>
              <w:rPr>
                <w:rFonts w:hint="default"/>
                <w:vertAlign w:val="baseline"/>
                <w:lang w:val="en-US" w:eastAsia="zh-CN"/>
              </w:rPr>
            </w:pPr>
            <w:r>
              <w:rPr>
                <w:rFonts w:hint="eastAsia"/>
                <w:vertAlign w:val="baseline"/>
                <w:lang w:val="en-US" w:eastAsia="zh-CN"/>
              </w:rPr>
              <w:t>9</w:t>
            </w:r>
          </w:p>
        </w:tc>
        <w:tc>
          <w:tcPr>
            <w:tcW w:w="2137" w:type="dxa"/>
            <w:vAlign w:val="center"/>
          </w:tcPr>
          <w:p w14:paraId="0765E74D">
            <w:pPr>
              <w:pStyle w:val="49"/>
              <w:spacing w:before="125" w:line="219" w:lineRule="auto"/>
              <w:jc w:val="center"/>
              <w:rPr>
                <w:rFonts w:hint="eastAsia"/>
                <w:vertAlign w:val="baseline"/>
                <w:lang w:val="en-US" w:eastAsia="zh-CN"/>
              </w:rPr>
            </w:pPr>
            <w:r>
              <w:rPr>
                <w:spacing w:val="-3"/>
              </w:rPr>
              <w:t>压缩机</w:t>
            </w:r>
          </w:p>
        </w:tc>
        <w:tc>
          <w:tcPr>
            <w:tcW w:w="1813" w:type="dxa"/>
            <w:vAlign w:val="center"/>
          </w:tcPr>
          <w:p w14:paraId="5C92B790">
            <w:pPr>
              <w:pStyle w:val="49"/>
              <w:spacing w:before="148"/>
              <w:ind w:left="555" w:leftChars="0"/>
              <w:jc w:val="both"/>
              <w:rPr>
                <w:rFonts w:hint="default"/>
                <w:vertAlign w:val="baseline"/>
                <w:lang w:val="en-US" w:eastAsia="zh-CN"/>
              </w:rPr>
            </w:pPr>
          </w:p>
        </w:tc>
        <w:tc>
          <w:tcPr>
            <w:tcW w:w="1937" w:type="dxa"/>
            <w:vAlign w:val="center"/>
          </w:tcPr>
          <w:p w14:paraId="0C219B97">
            <w:pPr>
              <w:pStyle w:val="49"/>
              <w:spacing w:before="148"/>
              <w:ind w:left="787" w:leftChars="0"/>
              <w:jc w:val="both"/>
              <w:rPr>
                <w:rFonts w:hint="default"/>
                <w:vertAlign w:val="baseline"/>
                <w:lang w:val="en-US" w:eastAsia="zh-CN"/>
              </w:rPr>
            </w:pPr>
          </w:p>
        </w:tc>
        <w:tc>
          <w:tcPr>
            <w:tcW w:w="2568" w:type="dxa"/>
            <w:vAlign w:val="center"/>
          </w:tcPr>
          <w:p w14:paraId="2E7421FA">
            <w:pPr>
              <w:jc w:val="center"/>
              <w:rPr>
                <w:rFonts w:hint="eastAsia"/>
                <w:vertAlign w:val="baseline"/>
                <w:lang w:val="en-US" w:eastAsia="zh-CN"/>
              </w:rPr>
            </w:pPr>
          </w:p>
        </w:tc>
      </w:tr>
      <w:tr w14:paraId="096F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38EBCE12">
            <w:pPr>
              <w:jc w:val="center"/>
              <w:rPr>
                <w:rFonts w:hint="default"/>
                <w:vertAlign w:val="baseline"/>
                <w:lang w:val="en-US" w:eastAsia="zh-CN"/>
              </w:rPr>
            </w:pPr>
            <w:r>
              <w:rPr>
                <w:rFonts w:hint="eastAsia"/>
                <w:vertAlign w:val="baseline"/>
                <w:lang w:val="en-US" w:eastAsia="zh-CN"/>
              </w:rPr>
              <w:t>10</w:t>
            </w:r>
          </w:p>
        </w:tc>
        <w:tc>
          <w:tcPr>
            <w:tcW w:w="2137" w:type="dxa"/>
            <w:vAlign w:val="center"/>
          </w:tcPr>
          <w:p w14:paraId="4F014C28">
            <w:pPr>
              <w:pStyle w:val="49"/>
              <w:spacing w:before="125" w:line="219" w:lineRule="auto"/>
              <w:jc w:val="center"/>
              <w:rPr>
                <w:rFonts w:hint="eastAsia"/>
                <w:vertAlign w:val="baseline"/>
                <w:lang w:val="en-US" w:eastAsia="zh-CN"/>
              </w:rPr>
            </w:pPr>
            <w:r>
              <w:rPr>
                <w:spacing w:val="2"/>
              </w:rPr>
              <w:t>内机主板</w:t>
            </w:r>
          </w:p>
        </w:tc>
        <w:tc>
          <w:tcPr>
            <w:tcW w:w="1813" w:type="dxa"/>
            <w:vAlign w:val="center"/>
          </w:tcPr>
          <w:p w14:paraId="690D6549">
            <w:pPr>
              <w:pStyle w:val="49"/>
              <w:spacing w:before="148"/>
              <w:ind w:left="615" w:leftChars="0"/>
              <w:jc w:val="both"/>
              <w:rPr>
                <w:rFonts w:hint="default"/>
                <w:vertAlign w:val="baseline"/>
                <w:lang w:val="en-US" w:eastAsia="zh-CN"/>
              </w:rPr>
            </w:pPr>
          </w:p>
        </w:tc>
        <w:tc>
          <w:tcPr>
            <w:tcW w:w="1937" w:type="dxa"/>
            <w:vAlign w:val="center"/>
          </w:tcPr>
          <w:p w14:paraId="6D396858">
            <w:pPr>
              <w:pStyle w:val="49"/>
              <w:spacing w:before="148"/>
              <w:ind w:left="837" w:leftChars="0"/>
              <w:jc w:val="both"/>
              <w:rPr>
                <w:rFonts w:hint="default"/>
                <w:vertAlign w:val="baseline"/>
                <w:lang w:val="en-US" w:eastAsia="zh-CN"/>
              </w:rPr>
            </w:pPr>
          </w:p>
        </w:tc>
        <w:tc>
          <w:tcPr>
            <w:tcW w:w="2568" w:type="dxa"/>
            <w:vAlign w:val="center"/>
          </w:tcPr>
          <w:p w14:paraId="2F7FB9AE">
            <w:pPr>
              <w:jc w:val="center"/>
              <w:rPr>
                <w:rFonts w:hint="eastAsia"/>
                <w:vertAlign w:val="baseline"/>
                <w:lang w:val="en-US" w:eastAsia="zh-CN"/>
              </w:rPr>
            </w:pPr>
          </w:p>
        </w:tc>
      </w:tr>
      <w:tr w14:paraId="459A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755B0E34">
            <w:pPr>
              <w:jc w:val="center"/>
              <w:rPr>
                <w:rFonts w:hint="default"/>
                <w:vertAlign w:val="baseline"/>
                <w:lang w:val="en-US" w:eastAsia="zh-CN"/>
              </w:rPr>
            </w:pPr>
            <w:r>
              <w:rPr>
                <w:rFonts w:hint="eastAsia"/>
                <w:vertAlign w:val="baseline"/>
                <w:lang w:val="en-US" w:eastAsia="zh-CN"/>
              </w:rPr>
              <w:t>11</w:t>
            </w:r>
          </w:p>
        </w:tc>
        <w:tc>
          <w:tcPr>
            <w:tcW w:w="2137" w:type="dxa"/>
            <w:vAlign w:val="center"/>
          </w:tcPr>
          <w:p w14:paraId="20F9FE62">
            <w:pPr>
              <w:pStyle w:val="49"/>
              <w:spacing w:before="126" w:line="219" w:lineRule="auto"/>
              <w:jc w:val="center"/>
              <w:rPr>
                <w:rFonts w:hint="eastAsia"/>
                <w:vertAlign w:val="baseline"/>
                <w:lang w:val="en-US" w:eastAsia="zh-CN"/>
              </w:rPr>
            </w:pPr>
            <w:r>
              <w:rPr>
                <w:spacing w:val="2"/>
              </w:rPr>
              <w:t>外机主板</w:t>
            </w:r>
          </w:p>
        </w:tc>
        <w:tc>
          <w:tcPr>
            <w:tcW w:w="1813" w:type="dxa"/>
            <w:vAlign w:val="center"/>
          </w:tcPr>
          <w:p w14:paraId="00C74C0D">
            <w:pPr>
              <w:pStyle w:val="49"/>
              <w:spacing w:before="149"/>
              <w:ind w:left="615" w:leftChars="0"/>
              <w:jc w:val="both"/>
              <w:rPr>
                <w:rFonts w:hint="default"/>
                <w:vertAlign w:val="baseline"/>
                <w:lang w:val="en-US" w:eastAsia="zh-CN"/>
              </w:rPr>
            </w:pPr>
          </w:p>
        </w:tc>
        <w:tc>
          <w:tcPr>
            <w:tcW w:w="1937" w:type="dxa"/>
            <w:vAlign w:val="center"/>
          </w:tcPr>
          <w:p w14:paraId="54AD1963">
            <w:pPr>
              <w:pStyle w:val="49"/>
              <w:spacing w:before="149"/>
              <w:ind w:left="787" w:leftChars="0"/>
              <w:jc w:val="both"/>
              <w:rPr>
                <w:rFonts w:hint="default"/>
                <w:vertAlign w:val="baseline"/>
                <w:lang w:val="en-US" w:eastAsia="zh-CN"/>
              </w:rPr>
            </w:pPr>
          </w:p>
        </w:tc>
        <w:tc>
          <w:tcPr>
            <w:tcW w:w="2568" w:type="dxa"/>
            <w:vAlign w:val="center"/>
          </w:tcPr>
          <w:p w14:paraId="021F4A7F">
            <w:pPr>
              <w:jc w:val="center"/>
              <w:rPr>
                <w:rFonts w:hint="eastAsia"/>
                <w:vertAlign w:val="baseline"/>
                <w:lang w:val="en-US" w:eastAsia="zh-CN"/>
              </w:rPr>
            </w:pPr>
          </w:p>
        </w:tc>
      </w:tr>
      <w:tr w14:paraId="3ED5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511DDDF4">
            <w:pPr>
              <w:jc w:val="center"/>
              <w:rPr>
                <w:rFonts w:hint="default"/>
                <w:vertAlign w:val="baseline"/>
                <w:lang w:val="en-US" w:eastAsia="zh-CN"/>
              </w:rPr>
            </w:pPr>
            <w:r>
              <w:rPr>
                <w:rFonts w:hint="eastAsia"/>
                <w:vertAlign w:val="baseline"/>
                <w:lang w:val="en-US" w:eastAsia="zh-CN"/>
              </w:rPr>
              <w:t>12</w:t>
            </w:r>
          </w:p>
        </w:tc>
        <w:tc>
          <w:tcPr>
            <w:tcW w:w="2137" w:type="dxa"/>
            <w:vAlign w:val="center"/>
          </w:tcPr>
          <w:p w14:paraId="5361D226">
            <w:pPr>
              <w:pStyle w:val="49"/>
              <w:spacing w:before="127" w:line="219" w:lineRule="auto"/>
              <w:jc w:val="center"/>
              <w:rPr>
                <w:rFonts w:hint="eastAsia"/>
                <w:vertAlign w:val="baseline"/>
                <w:lang w:val="en-US" w:eastAsia="zh-CN"/>
              </w:rPr>
            </w:pPr>
            <w:r>
              <w:rPr>
                <w:spacing w:val="-2"/>
              </w:rPr>
              <w:t>风机启动器</w:t>
            </w:r>
          </w:p>
        </w:tc>
        <w:tc>
          <w:tcPr>
            <w:tcW w:w="1813" w:type="dxa"/>
            <w:vAlign w:val="center"/>
          </w:tcPr>
          <w:p w14:paraId="29BDD4F7">
            <w:pPr>
              <w:pStyle w:val="49"/>
              <w:spacing w:before="150"/>
              <w:ind w:left="615" w:leftChars="0"/>
              <w:jc w:val="both"/>
              <w:rPr>
                <w:rFonts w:hint="default"/>
                <w:vertAlign w:val="baseline"/>
                <w:lang w:val="en-US" w:eastAsia="zh-CN"/>
              </w:rPr>
            </w:pPr>
          </w:p>
        </w:tc>
        <w:tc>
          <w:tcPr>
            <w:tcW w:w="1937" w:type="dxa"/>
            <w:vAlign w:val="center"/>
          </w:tcPr>
          <w:p w14:paraId="085F2DFB">
            <w:pPr>
              <w:pStyle w:val="49"/>
              <w:spacing w:before="150"/>
              <w:ind w:left="837" w:leftChars="0"/>
              <w:jc w:val="both"/>
              <w:rPr>
                <w:rFonts w:hint="default"/>
                <w:vertAlign w:val="baseline"/>
                <w:lang w:val="en-US" w:eastAsia="zh-CN"/>
              </w:rPr>
            </w:pPr>
          </w:p>
        </w:tc>
        <w:tc>
          <w:tcPr>
            <w:tcW w:w="2568" w:type="dxa"/>
            <w:vAlign w:val="center"/>
          </w:tcPr>
          <w:p w14:paraId="6E7A09F1">
            <w:pPr>
              <w:jc w:val="center"/>
              <w:rPr>
                <w:rFonts w:hint="eastAsia"/>
                <w:vertAlign w:val="baseline"/>
                <w:lang w:val="en-US" w:eastAsia="zh-CN"/>
              </w:rPr>
            </w:pPr>
          </w:p>
        </w:tc>
      </w:tr>
      <w:tr w14:paraId="0197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43EC4A52">
            <w:pPr>
              <w:jc w:val="center"/>
              <w:rPr>
                <w:rFonts w:hint="default"/>
                <w:vertAlign w:val="baseline"/>
                <w:lang w:val="en-US" w:eastAsia="zh-CN"/>
              </w:rPr>
            </w:pPr>
            <w:r>
              <w:rPr>
                <w:rFonts w:hint="eastAsia"/>
                <w:vertAlign w:val="baseline"/>
                <w:lang w:val="en-US" w:eastAsia="zh-CN"/>
              </w:rPr>
              <w:t>13</w:t>
            </w:r>
          </w:p>
        </w:tc>
        <w:tc>
          <w:tcPr>
            <w:tcW w:w="2137" w:type="dxa"/>
            <w:vAlign w:val="center"/>
          </w:tcPr>
          <w:p w14:paraId="4D835A50">
            <w:pPr>
              <w:pStyle w:val="49"/>
              <w:spacing w:before="127" w:line="219" w:lineRule="auto"/>
              <w:jc w:val="center"/>
              <w:rPr>
                <w:rFonts w:hint="eastAsia"/>
                <w:vertAlign w:val="baseline"/>
                <w:lang w:val="en-US" w:eastAsia="zh-CN"/>
              </w:rPr>
            </w:pPr>
            <w:r>
              <w:rPr>
                <w:spacing w:val="-2"/>
              </w:rPr>
              <w:t>压缩机启动器</w:t>
            </w:r>
          </w:p>
        </w:tc>
        <w:tc>
          <w:tcPr>
            <w:tcW w:w="1813" w:type="dxa"/>
            <w:vAlign w:val="center"/>
          </w:tcPr>
          <w:p w14:paraId="1DDF9596">
            <w:pPr>
              <w:pStyle w:val="49"/>
              <w:spacing w:before="150"/>
              <w:ind w:left="615" w:leftChars="0"/>
              <w:jc w:val="both"/>
              <w:rPr>
                <w:rFonts w:hint="default"/>
                <w:vertAlign w:val="baseline"/>
                <w:lang w:val="en-US" w:eastAsia="zh-CN"/>
              </w:rPr>
            </w:pPr>
          </w:p>
        </w:tc>
        <w:tc>
          <w:tcPr>
            <w:tcW w:w="1937" w:type="dxa"/>
            <w:vAlign w:val="center"/>
          </w:tcPr>
          <w:p w14:paraId="7DFD7A1C">
            <w:pPr>
              <w:pStyle w:val="49"/>
              <w:spacing w:before="150"/>
              <w:ind w:left="837" w:leftChars="0"/>
              <w:jc w:val="both"/>
              <w:rPr>
                <w:rFonts w:hint="eastAsia"/>
                <w:vertAlign w:val="baseline"/>
                <w:lang w:val="en-US" w:eastAsia="zh-CN"/>
              </w:rPr>
            </w:pPr>
          </w:p>
        </w:tc>
        <w:tc>
          <w:tcPr>
            <w:tcW w:w="2568" w:type="dxa"/>
            <w:vAlign w:val="center"/>
          </w:tcPr>
          <w:p w14:paraId="01AFF2BC">
            <w:pPr>
              <w:jc w:val="center"/>
              <w:rPr>
                <w:rFonts w:hint="eastAsia"/>
                <w:vertAlign w:val="baseline"/>
                <w:lang w:val="en-US" w:eastAsia="zh-CN"/>
              </w:rPr>
            </w:pPr>
          </w:p>
        </w:tc>
      </w:tr>
      <w:tr w14:paraId="2208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0E64EF67">
            <w:pPr>
              <w:jc w:val="center"/>
              <w:rPr>
                <w:rFonts w:hint="default"/>
                <w:vertAlign w:val="baseline"/>
                <w:lang w:val="en-US" w:eastAsia="zh-CN"/>
              </w:rPr>
            </w:pPr>
            <w:r>
              <w:rPr>
                <w:rFonts w:hint="eastAsia"/>
                <w:vertAlign w:val="baseline"/>
                <w:lang w:val="en-US" w:eastAsia="zh-CN"/>
              </w:rPr>
              <w:t>14</w:t>
            </w:r>
          </w:p>
        </w:tc>
        <w:tc>
          <w:tcPr>
            <w:tcW w:w="2137" w:type="dxa"/>
            <w:vAlign w:val="center"/>
          </w:tcPr>
          <w:p w14:paraId="209560AE">
            <w:pPr>
              <w:pStyle w:val="49"/>
              <w:spacing w:before="128" w:line="219" w:lineRule="auto"/>
              <w:jc w:val="center"/>
              <w:rPr>
                <w:rFonts w:hint="eastAsia"/>
                <w:vertAlign w:val="baseline"/>
                <w:lang w:val="en-US" w:eastAsia="zh-CN"/>
              </w:rPr>
            </w:pPr>
            <w:r>
              <w:rPr>
                <w:spacing w:val="1"/>
              </w:rPr>
              <w:t>外机冷凝器</w:t>
            </w:r>
          </w:p>
        </w:tc>
        <w:tc>
          <w:tcPr>
            <w:tcW w:w="1813" w:type="dxa"/>
            <w:vAlign w:val="center"/>
          </w:tcPr>
          <w:p w14:paraId="336AE457">
            <w:pPr>
              <w:pStyle w:val="49"/>
              <w:spacing w:before="151"/>
              <w:ind w:left="555" w:leftChars="0"/>
              <w:jc w:val="both"/>
              <w:rPr>
                <w:rFonts w:hint="eastAsia"/>
                <w:vertAlign w:val="baseline"/>
                <w:lang w:val="en-US" w:eastAsia="zh-CN"/>
              </w:rPr>
            </w:pPr>
          </w:p>
        </w:tc>
        <w:tc>
          <w:tcPr>
            <w:tcW w:w="1937" w:type="dxa"/>
            <w:vAlign w:val="center"/>
          </w:tcPr>
          <w:p w14:paraId="756D568F">
            <w:pPr>
              <w:pStyle w:val="49"/>
              <w:spacing w:before="151"/>
              <w:ind w:left="787" w:leftChars="0"/>
              <w:jc w:val="both"/>
              <w:rPr>
                <w:rFonts w:hint="eastAsia"/>
                <w:vertAlign w:val="baseline"/>
                <w:lang w:val="en-US" w:eastAsia="zh-CN"/>
              </w:rPr>
            </w:pPr>
          </w:p>
        </w:tc>
        <w:tc>
          <w:tcPr>
            <w:tcW w:w="2568" w:type="dxa"/>
            <w:vAlign w:val="center"/>
          </w:tcPr>
          <w:p w14:paraId="7000180B">
            <w:pPr>
              <w:jc w:val="center"/>
              <w:rPr>
                <w:rFonts w:hint="eastAsia"/>
                <w:vertAlign w:val="baseline"/>
                <w:lang w:val="en-US" w:eastAsia="zh-CN"/>
              </w:rPr>
            </w:pPr>
          </w:p>
        </w:tc>
      </w:tr>
      <w:tr w14:paraId="307F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047FF588">
            <w:pPr>
              <w:jc w:val="center"/>
              <w:rPr>
                <w:rFonts w:hint="default"/>
                <w:vertAlign w:val="baseline"/>
                <w:lang w:val="en-US" w:eastAsia="zh-CN"/>
              </w:rPr>
            </w:pPr>
            <w:r>
              <w:rPr>
                <w:rFonts w:hint="eastAsia"/>
                <w:vertAlign w:val="baseline"/>
                <w:lang w:val="en-US" w:eastAsia="zh-CN"/>
              </w:rPr>
              <w:t>15</w:t>
            </w:r>
          </w:p>
        </w:tc>
        <w:tc>
          <w:tcPr>
            <w:tcW w:w="2137" w:type="dxa"/>
            <w:vAlign w:val="center"/>
          </w:tcPr>
          <w:p w14:paraId="635A2207">
            <w:pPr>
              <w:pStyle w:val="49"/>
              <w:spacing w:before="139" w:line="219" w:lineRule="auto"/>
              <w:jc w:val="center"/>
              <w:rPr>
                <w:rFonts w:hint="eastAsia"/>
                <w:vertAlign w:val="baseline"/>
                <w:lang w:val="en-US" w:eastAsia="zh-CN"/>
              </w:rPr>
            </w:pPr>
            <w:r>
              <w:rPr>
                <w:spacing w:val="2"/>
              </w:rPr>
              <w:t>上门检测费</w:t>
            </w:r>
          </w:p>
        </w:tc>
        <w:tc>
          <w:tcPr>
            <w:tcW w:w="1813" w:type="dxa"/>
            <w:vAlign w:val="center"/>
          </w:tcPr>
          <w:p w14:paraId="4BF37B76">
            <w:pPr>
              <w:pStyle w:val="49"/>
              <w:spacing w:before="161"/>
              <w:ind w:left="676" w:leftChars="0"/>
              <w:jc w:val="both"/>
              <w:rPr>
                <w:rFonts w:hint="eastAsia"/>
                <w:vertAlign w:val="baseline"/>
                <w:lang w:val="en-US" w:eastAsia="zh-CN"/>
              </w:rPr>
            </w:pPr>
          </w:p>
        </w:tc>
        <w:tc>
          <w:tcPr>
            <w:tcW w:w="1937" w:type="dxa"/>
            <w:vAlign w:val="center"/>
          </w:tcPr>
          <w:p w14:paraId="0A025637">
            <w:pPr>
              <w:pStyle w:val="49"/>
              <w:spacing w:before="161"/>
              <w:ind w:left="898" w:leftChars="0"/>
              <w:jc w:val="both"/>
              <w:rPr>
                <w:rFonts w:hint="eastAsia"/>
                <w:vertAlign w:val="baseline"/>
                <w:lang w:val="en-US" w:eastAsia="zh-CN"/>
              </w:rPr>
            </w:pPr>
          </w:p>
        </w:tc>
        <w:tc>
          <w:tcPr>
            <w:tcW w:w="2568" w:type="dxa"/>
            <w:vAlign w:val="center"/>
          </w:tcPr>
          <w:p w14:paraId="5CC2746B">
            <w:pPr>
              <w:jc w:val="center"/>
              <w:rPr>
                <w:rFonts w:hint="eastAsia"/>
                <w:vertAlign w:val="baseline"/>
                <w:lang w:val="en-US" w:eastAsia="zh-CN"/>
              </w:rPr>
            </w:pPr>
          </w:p>
        </w:tc>
      </w:tr>
      <w:tr w14:paraId="04FF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0C27A63D">
            <w:pPr>
              <w:jc w:val="center"/>
              <w:rPr>
                <w:rFonts w:hint="default"/>
                <w:vertAlign w:val="baseline"/>
                <w:lang w:val="en-US" w:eastAsia="zh-CN"/>
              </w:rPr>
            </w:pPr>
            <w:r>
              <w:rPr>
                <w:rFonts w:hint="eastAsia"/>
                <w:vertAlign w:val="baseline"/>
                <w:lang w:val="en-US" w:eastAsia="zh-CN"/>
              </w:rPr>
              <w:t>16</w:t>
            </w:r>
          </w:p>
        </w:tc>
        <w:tc>
          <w:tcPr>
            <w:tcW w:w="2137" w:type="dxa"/>
            <w:vAlign w:val="center"/>
          </w:tcPr>
          <w:p w14:paraId="3AF41215">
            <w:pPr>
              <w:pStyle w:val="49"/>
              <w:spacing w:before="130" w:line="219" w:lineRule="auto"/>
              <w:jc w:val="center"/>
              <w:rPr>
                <w:rFonts w:hint="eastAsia"/>
                <w:vertAlign w:val="baseline"/>
                <w:lang w:val="en-US" w:eastAsia="zh-CN"/>
              </w:rPr>
            </w:pPr>
            <w:r>
              <w:rPr>
                <w:spacing w:val="1"/>
              </w:rPr>
              <w:t>更换接管螺母</w:t>
            </w:r>
          </w:p>
        </w:tc>
        <w:tc>
          <w:tcPr>
            <w:tcW w:w="1813" w:type="dxa"/>
            <w:vAlign w:val="center"/>
          </w:tcPr>
          <w:p w14:paraId="0709BE9A">
            <w:pPr>
              <w:pStyle w:val="49"/>
              <w:spacing w:before="153" w:line="238" w:lineRule="auto"/>
              <w:ind w:left="676" w:leftChars="0"/>
              <w:jc w:val="both"/>
              <w:rPr>
                <w:rFonts w:hint="eastAsia"/>
                <w:vertAlign w:val="baseline"/>
                <w:lang w:val="en-US" w:eastAsia="zh-CN"/>
              </w:rPr>
            </w:pPr>
          </w:p>
        </w:tc>
        <w:tc>
          <w:tcPr>
            <w:tcW w:w="1937" w:type="dxa"/>
            <w:vAlign w:val="center"/>
          </w:tcPr>
          <w:p w14:paraId="1D12EED1">
            <w:pPr>
              <w:pStyle w:val="49"/>
              <w:spacing w:before="153" w:line="238" w:lineRule="auto"/>
              <w:ind w:left="898" w:leftChars="0"/>
              <w:jc w:val="both"/>
              <w:rPr>
                <w:rFonts w:hint="eastAsia"/>
                <w:vertAlign w:val="baseline"/>
                <w:lang w:val="en-US" w:eastAsia="zh-CN"/>
              </w:rPr>
            </w:pPr>
          </w:p>
        </w:tc>
        <w:tc>
          <w:tcPr>
            <w:tcW w:w="2568" w:type="dxa"/>
            <w:vAlign w:val="center"/>
          </w:tcPr>
          <w:p w14:paraId="35DAF0FD">
            <w:pPr>
              <w:jc w:val="center"/>
              <w:rPr>
                <w:rFonts w:hint="eastAsia"/>
                <w:vertAlign w:val="baseline"/>
                <w:lang w:val="en-US" w:eastAsia="zh-CN"/>
              </w:rPr>
            </w:pPr>
          </w:p>
        </w:tc>
      </w:tr>
      <w:tr w14:paraId="5E88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183BDCEA">
            <w:pPr>
              <w:jc w:val="center"/>
              <w:rPr>
                <w:rFonts w:hint="default"/>
                <w:vertAlign w:val="baseline"/>
                <w:lang w:val="en-US" w:eastAsia="zh-CN"/>
              </w:rPr>
            </w:pPr>
            <w:r>
              <w:rPr>
                <w:rFonts w:hint="eastAsia"/>
                <w:vertAlign w:val="baseline"/>
                <w:lang w:val="en-US" w:eastAsia="zh-CN"/>
              </w:rPr>
              <w:t>17</w:t>
            </w:r>
          </w:p>
        </w:tc>
        <w:tc>
          <w:tcPr>
            <w:tcW w:w="2137" w:type="dxa"/>
            <w:vAlign w:val="center"/>
          </w:tcPr>
          <w:p w14:paraId="25E85EE7">
            <w:pPr>
              <w:pStyle w:val="49"/>
              <w:spacing w:before="139" w:line="219" w:lineRule="auto"/>
              <w:jc w:val="center"/>
              <w:rPr>
                <w:rFonts w:hint="eastAsia"/>
                <w:vertAlign w:val="baseline"/>
                <w:lang w:val="en-US" w:eastAsia="zh-CN"/>
              </w:rPr>
            </w:pPr>
            <w:r>
              <w:rPr>
                <w:spacing w:val="1"/>
              </w:rPr>
              <w:t>更换内机风叶</w:t>
            </w:r>
          </w:p>
        </w:tc>
        <w:tc>
          <w:tcPr>
            <w:tcW w:w="1813" w:type="dxa"/>
            <w:vAlign w:val="center"/>
          </w:tcPr>
          <w:p w14:paraId="6F1C0FF3">
            <w:pPr>
              <w:pStyle w:val="49"/>
              <w:spacing w:before="162"/>
              <w:ind w:left="615" w:leftChars="0"/>
              <w:jc w:val="both"/>
              <w:rPr>
                <w:rFonts w:hint="eastAsia"/>
                <w:vertAlign w:val="baseline"/>
                <w:lang w:val="en-US" w:eastAsia="zh-CN"/>
              </w:rPr>
            </w:pPr>
          </w:p>
        </w:tc>
        <w:tc>
          <w:tcPr>
            <w:tcW w:w="1937" w:type="dxa"/>
            <w:vAlign w:val="center"/>
          </w:tcPr>
          <w:p w14:paraId="6AD83DDC">
            <w:pPr>
              <w:pStyle w:val="49"/>
              <w:spacing w:before="162"/>
              <w:ind w:left="837" w:leftChars="0"/>
              <w:jc w:val="both"/>
              <w:rPr>
                <w:rFonts w:hint="eastAsia"/>
                <w:vertAlign w:val="baseline"/>
                <w:lang w:val="en-US" w:eastAsia="zh-CN"/>
              </w:rPr>
            </w:pPr>
          </w:p>
        </w:tc>
        <w:tc>
          <w:tcPr>
            <w:tcW w:w="2568" w:type="dxa"/>
            <w:vAlign w:val="center"/>
          </w:tcPr>
          <w:p w14:paraId="44C421C0">
            <w:pPr>
              <w:jc w:val="center"/>
              <w:rPr>
                <w:rFonts w:hint="eastAsia"/>
                <w:vertAlign w:val="baseline"/>
                <w:lang w:val="en-US" w:eastAsia="zh-CN"/>
              </w:rPr>
            </w:pPr>
          </w:p>
        </w:tc>
      </w:tr>
      <w:tr w14:paraId="7165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0AC3ADEE">
            <w:pPr>
              <w:jc w:val="center"/>
              <w:rPr>
                <w:rFonts w:hint="default"/>
                <w:vertAlign w:val="baseline"/>
                <w:lang w:val="en-US" w:eastAsia="zh-CN"/>
              </w:rPr>
            </w:pPr>
            <w:r>
              <w:rPr>
                <w:rFonts w:hint="eastAsia"/>
                <w:vertAlign w:val="baseline"/>
                <w:lang w:val="en-US" w:eastAsia="zh-CN"/>
              </w:rPr>
              <w:t>18</w:t>
            </w:r>
          </w:p>
        </w:tc>
        <w:tc>
          <w:tcPr>
            <w:tcW w:w="2137" w:type="dxa"/>
            <w:vAlign w:val="center"/>
          </w:tcPr>
          <w:p w14:paraId="03601007">
            <w:pPr>
              <w:pStyle w:val="49"/>
              <w:spacing w:before="129" w:line="219" w:lineRule="auto"/>
              <w:jc w:val="center"/>
              <w:rPr>
                <w:rFonts w:hint="eastAsia"/>
                <w:vertAlign w:val="baseline"/>
                <w:lang w:val="en-US" w:eastAsia="zh-CN"/>
              </w:rPr>
            </w:pPr>
            <w:r>
              <w:rPr>
                <w:spacing w:val="2"/>
              </w:rPr>
              <w:t>更换显示板</w:t>
            </w:r>
          </w:p>
        </w:tc>
        <w:tc>
          <w:tcPr>
            <w:tcW w:w="1813" w:type="dxa"/>
            <w:vAlign w:val="center"/>
          </w:tcPr>
          <w:p w14:paraId="40055ECB">
            <w:pPr>
              <w:pStyle w:val="49"/>
              <w:spacing w:before="152"/>
              <w:ind w:left="615" w:leftChars="0"/>
              <w:jc w:val="both"/>
              <w:rPr>
                <w:rFonts w:hint="eastAsia"/>
                <w:vertAlign w:val="baseline"/>
                <w:lang w:val="en-US" w:eastAsia="zh-CN"/>
              </w:rPr>
            </w:pPr>
          </w:p>
        </w:tc>
        <w:tc>
          <w:tcPr>
            <w:tcW w:w="1937" w:type="dxa"/>
            <w:vAlign w:val="center"/>
          </w:tcPr>
          <w:p w14:paraId="1DDBA863">
            <w:pPr>
              <w:pStyle w:val="49"/>
              <w:spacing w:before="152"/>
              <w:ind w:left="837" w:leftChars="0"/>
              <w:jc w:val="both"/>
              <w:rPr>
                <w:rFonts w:hint="eastAsia"/>
                <w:vertAlign w:val="baseline"/>
                <w:lang w:val="en-US" w:eastAsia="zh-CN"/>
              </w:rPr>
            </w:pPr>
          </w:p>
        </w:tc>
        <w:tc>
          <w:tcPr>
            <w:tcW w:w="2568" w:type="dxa"/>
            <w:vAlign w:val="center"/>
          </w:tcPr>
          <w:p w14:paraId="035DA77C">
            <w:pPr>
              <w:jc w:val="center"/>
              <w:rPr>
                <w:rFonts w:hint="eastAsia"/>
                <w:vertAlign w:val="baseline"/>
                <w:lang w:val="en-US" w:eastAsia="zh-CN"/>
              </w:rPr>
            </w:pPr>
          </w:p>
        </w:tc>
      </w:tr>
      <w:tr w14:paraId="72A1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69DD8F87">
            <w:pPr>
              <w:jc w:val="center"/>
              <w:rPr>
                <w:rFonts w:hint="default"/>
                <w:vertAlign w:val="baseline"/>
                <w:lang w:val="en-US" w:eastAsia="zh-CN"/>
              </w:rPr>
            </w:pPr>
            <w:r>
              <w:rPr>
                <w:rFonts w:hint="eastAsia"/>
                <w:vertAlign w:val="baseline"/>
                <w:lang w:val="en-US" w:eastAsia="zh-CN"/>
              </w:rPr>
              <w:t>19</w:t>
            </w:r>
          </w:p>
        </w:tc>
        <w:tc>
          <w:tcPr>
            <w:tcW w:w="2137" w:type="dxa"/>
            <w:vAlign w:val="center"/>
          </w:tcPr>
          <w:p w14:paraId="7162624D">
            <w:pPr>
              <w:pStyle w:val="49"/>
              <w:spacing w:before="131" w:line="220" w:lineRule="auto"/>
              <w:jc w:val="center"/>
              <w:rPr>
                <w:rFonts w:hint="eastAsia"/>
                <w:vertAlign w:val="baseline"/>
                <w:lang w:val="en-US" w:eastAsia="zh-CN"/>
              </w:rPr>
            </w:pPr>
            <w:r>
              <w:rPr>
                <w:spacing w:val="2"/>
              </w:rPr>
              <w:t>更换感温包</w:t>
            </w:r>
          </w:p>
        </w:tc>
        <w:tc>
          <w:tcPr>
            <w:tcW w:w="1813" w:type="dxa"/>
            <w:vAlign w:val="center"/>
          </w:tcPr>
          <w:p w14:paraId="00ECEEE8">
            <w:pPr>
              <w:pStyle w:val="49"/>
              <w:spacing w:before="152"/>
              <w:ind w:left="615" w:leftChars="0"/>
              <w:jc w:val="both"/>
              <w:rPr>
                <w:rFonts w:hint="eastAsia"/>
                <w:vertAlign w:val="baseline"/>
                <w:lang w:val="en-US" w:eastAsia="zh-CN"/>
              </w:rPr>
            </w:pPr>
          </w:p>
        </w:tc>
        <w:tc>
          <w:tcPr>
            <w:tcW w:w="1937" w:type="dxa"/>
            <w:vAlign w:val="center"/>
          </w:tcPr>
          <w:p w14:paraId="2ABEC232">
            <w:pPr>
              <w:pStyle w:val="49"/>
              <w:spacing w:before="152"/>
              <w:ind w:left="837" w:leftChars="0"/>
              <w:jc w:val="both"/>
              <w:rPr>
                <w:rFonts w:hint="eastAsia"/>
                <w:vertAlign w:val="baseline"/>
                <w:lang w:val="en-US" w:eastAsia="zh-CN"/>
              </w:rPr>
            </w:pPr>
          </w:p>
        </w:tc>
        <w:tc>
          <w:tcPr>
            <w:tcW w:w="2568" w:type="dxa"/>
            <w:vAlign w:val="center"/>
          </w:tcPr>
          <w:p w14:paraId="67FF0872">
            <w:pPr>
              <w:jc w:val="center"/>
              <w:rPr>
                <w:rFonts w:hint="eastAsia"/>
                <w:vertAlign w:val="baseline"/>
                <w:lang w:val="en-US" w:eastAsia="zh-CN"/>
              </w:rPr>
            </w:pPr>
          </w:p>
        </w:tc>
      </w:tr>
      <w:tr w14:paraId="4AEB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20087E12">
            <w:pPr>
              <w:jc w:val="center"/>
              <w:rPr>
                <w:rFonts w:hint="default"/>
                <w:vertAlign w:val="baseline"/>
                <w:lang w:val="en-US" w:eastAsia="zh-CN"/>
              </w:rPr>
            </w:pPr>
            <w:r>
              <w:rPr>
                <w:rFonts w:hint="eastAsia"/>
                <w:vertAlign w:val="baseline"/>
                <w:lang w:val="en-US" w:eastAsia="zh-CN"/>
              </w:rPr>
              <w:t>20</w:t>
            </w:r>
          </w:p>
        </w:tc>
        <w:tc>
          <w:tcPr>
            <w:tcW w:w="2137" w:type="dxa"/>
            <w:vAlign w:val="center"/>
          </w:tcPr>
          <w:p w14:paraId="6D3C05DE">
            <w:pPr>
              <w:pStyle w:val="49"/>
              <w:spacing w:before="134" w:line="219" w:lineRule="auto"/>
              <w:jc w:val="center"/>
              <w:rPr>
                <w:rFonts w:hint="eastAsia"/>
                <w:vertAlign w:val="baseline"/>
                <w:lang w:val="en-US" w:eastAsia="zh-CN"/>
              </w:rPr>
            </w:pPr>
            <w:r>
              <w:rPr>
                <w:spacing w:val="2"/>
                <w:sz w:val="22"/>
                <w:szCs w:val="22"/>
              </w:rPr>
              <w:t>更换接收头</w:t>
            </w:r>
          </w:p>
        </w:tc>
        <w:tc>
          <w:tcPr>
            <w:tcW w:w="1813" w:type="dxa"/>
            <w:vAlign w:val="center"/>
          </w:tcPr>
          <w:p w14:paraId="0752926E">
            <w:pPr>
              <w:pStyle w:val="49"/>
              <w:spacing w:before="155"/>
              <w:ind w:left="615" w:leftChars="0"/>
              <w:jc w:val="both"/>
              <w:rPr>
                <w:rFonts w:hint="eastAsia"/>
                <w:vertAlign w:val="baseline"/>
                <w:lang w:val="en-US" w:eastAsia="zh-CN"/>
              </w:rPr>
            </w:pPr>
          </w:p>
        </w:tc>
        <w:tc>
          <w:tcPr>
            <w:tcW w:w="1937" w:type="dxa"/>
            <w:vAlign w:val="center"/>
          </w:tcPr>
          <w:p w14:paraId="43EDB16F">
            <w:pPr>
              <w:pStyle w:val="49"/>
              <w:spacing w:before="155"/>
              <w:ind w:left="857" w:leftChars="0"/>
              <w:jc w:val="both"/>
              <w:rPr>
                <w:rFonts w:hint="eastAsia"/>
                <w:vertAlign w:val="baseline"/>
                <w:lang w:val="en-US" w:eastAsia="zh-CN"/>
              </w:rPr>
            </w:pPr>
          </w:p>
        </w:tc>
        <w:tc>
          <w:tcPr>
            <w:tcW w:w="2568" w:type="dxa"/>
            <w:vAlign w:val="center"/>
          </w:tcPr>
          <w:p w14:paraId="0FB0F828">
            <w:pPr>
              <w:jc w:val="center"/>
              <w:rPr>
                <w:rFonts w:hint="eastAsia"/>
                <w:vertAlign w:val="baseline"/>
                <w:lang w:val="en-US" w:eastAsia="zh-CN"/>
              </w:rPr>
            </w:pPr>
          </w:p>
        </w:tc>
      </w:tr>
      <w:tr w14:paraId="1C8A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1FE0E30E">
            <w:pPr>
              <w:jc w:val="center"/>
              <w:rPr>
                <w:rFonts w:hint="default"/>
                <w:vertAlign w:val="baseline"/>
                <w:lang w:val="en-US" w:eastAsia="zh-CN"/>
              </w:rPr>
            </w:pPr>
            <w:r>
              <w:rPr>
                <w:rFonts w:hint="eastAsia"/>
                <w:vertAlign w:val="baseline"/>
                <w:lang w:val="en-US" w:eastAsia="zh-CN"/>
              </w:rPr>
              <w:t>21</w:t>
            </w:r>
          </w:p>
        </w:tc>
        <w:tc>
          <w:tcPr>
            <w:tcW w:w="2137" w:type="dxa"/>
            <w:vAlign w:val="center"/>
          </w:tcPr>
          <w:p w14:paraId="1D92E131">
            <w:pPr>
              <w:pStyle w:val="49"/>
              <w:spacing w:before="128" w:line="219" w:lineRule="auto"/>
              <w:jc w:val="center"/>
              <w:rPr>
                <w:rFonts w:hint="eastAsia"/>
                <w:vertAlign w:val="baseline"/>
                <w:lang w:val="en-US" w:eastAsia="zh-CN"/>
              </w:rPr>
            </w:pPr>
            <w:r>
              <w:rPr>
                <w:spacing w:val="-2"/>
                <w:sz w:val="22"/>
                <w:szCs w:val="22"/>
              </w:rPr>
              <w:t>更换扫风电机</w:t>
            </w:r>
          </w:p>
        </w:tc>
        <w:tc>
          <w:tcPr>
            <w:tcW w:w="1813" w:type="dxa"/>
            <w:vAlign w:val="center"/>
          </w:tcPr>
          <w:p w14:paraId="18148014">
            <w:pPr>
              <w:pStyle w:val="49"/>
              <w:spacing w:before="151"/>
              <w:ind w:left="615" w:leftChars="0"/>
              <w:jc w:val="both"/>
              <w:rPr>
                <w:rFonts w:hint="eastAsia"/>
                <w:vertAlign w:val="baseline"/>
                <w:lang w:val="en-US" w:eastAsia="zh-CN"/>
              </w:rPr>
            </w:pPr>
          </w:p>
        </w:tc>
        <w:tc>
          <w:tcPr>
            <w:tcW w:w="1937" w:type="dxa"/>
            <w:vAlign w:val="center"/>
          </w:tcPr>
          <w:p w14:paraId="3E81344B">
            <w:pPr>
              <w:pStyle w:val="49"/>
              <w:spacing w:before="151"/>
              <w:ind w:left="857" w:leftChars="0"/>
              <w:jc w:val="both"/>
              <w:rPr>
                <w:rFonts w:hint="eastAsia"/>
                <w:vertAlign w:val="baseline"/>
                <w:lang w:val="en-US" w:eastAsia="zh-CN"/>
              </w:rPr>
            </w:pPr>
          </w:p>
        </w:tc>
        <w:tc>
          <w:tcPr>
            <w:tcW w:w="2568" w:type="dxa"/>
            <w:vAlign w:val="center"/>
          </w:tcPr>
          <w:p w14:paraId="52FC5EA2">
            <w:pPr>
              <w:jc w:val="center"/>
              <w:rPr>
                <w:rFonts w:hint="eastAsia"/>
                <w:vertAlign w:val="baseline"/>
                <w:lang w:val="en-US" w:eastAsia="zh-CN"/>
              </w:rPr>
            </w:pPr>
          </w:p>
        </w:tc>
      </w:tr>
      <w:tr w14:paraId="2453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395E27FA">
            <w:pPr>
              <w:jc w:val="center"/>
              <w:rPr>
                <w:rFonts w:hint="default"/>
                <w:vertAlign w:val="baseline"/>
                <w:lang w:val="en-US" w:eastAsia="zh-CN"/>
              </w:rPr>
            </w:pPr>
            <w:r>
              <w:rPr>
                <w:rFonts w:hint="eastAsia"/>
                <w:vertAlign w:val="baseline"/>
                <w:lang w:val="en-US" w:eastAsia="zh-CN"/>
              </w:rPr>
              <w:t>22</w:t>
            </w:r>
          </w:p>
        </w:tc>
        <w:tc>
          <w:tcPr>
            <w:tcW w:w="2137" w:type="dxa"/>
            <w:vAlign w:val="center"/>
          </w:tcPr>
          <w:p w14:paraId="51738C2F">
            <w:pPr>
              <w:pStyle w:val="49"/>
              <w:spacing w:before="131" w:line="219" w:lineRule="auto"/>
              <w:jc w:val="center"/>
              <w:rPr>
                <w:rFonts w:hint="eastAsia"/>
                <w:vertAlign w:val="baseline"/>
                <w:lang w:val="en-US" w:eastAsia="zh-CN"/>
              </w:rPr>
            </w:pPr>
            <w:r>
              <w:rPr>
                <w:spacing w:val="2"/>
                <w:sz w:val="22"/>
                <w:szCs w:val="22"/>
              </w:rPr>
              <w:t>更换保险管</w:t>
            </w:r>
          </w:p>
        </w:tc>
        <w:tc>
          <w:tcPr>
            <w:tcW w:w="1813" w:type="dxa"/>
            <w:vAlign w:val="center"/>
          </w:tcPr>
          <w:p w14:paraId="738C4AFF">
            <w:pPr>
              <w:pStyle w:val="49"/>
              <w:spacing w:before="152"/>
              <w:ind w:left="615" w:leftChars="0"/>
              <w:jc w:val="both"/>
              <w:rPr>
                <w:rFonts w:hint="eastAsia"/>
                <w:vertAlign w:val="baseline"/>
                <w:lang w:val="en-US" w:eastAsia="zh-CN"/>
              </w:rPr>
            </w:pPr>
          </w:p>
        </w:tc>
        <w:tc>
          <w:tcPr>
            <w:tcW w:w="1937" w:type="dxa"/>
            <w:vAlign w:val="center"/>
          </w:tcPr>
          <w:p w14:paraId="6482C646">
            <w:pPr>
              <w:pStyle w:val="49"/>
              <w:spacing w:before="152"/>
              <w:ind w:left="857" w:leftChars="0"/>
              <w:jc w:val="both"/>
              <w:rPr>
                <w:rFonts w:hint="eastAsia"/>
                <w:vertAlign w:val="baseline"/>
                <w:lang w:val="en-US" w:eastAsia="zh-CN"/>
              </w:rPr>
            </w:pPr>
          </w:p>
        </w:tc>
        <w:tc>
          <w:tcPr>
            <w:tcW w:w="2568" w:type="dxa"/>
            <w:vAlign w:val="center"/>
          </w:tcPr>
          <w:p w14:paraId="6638F50E">
            <w:pPr>
              <w:jc w:val="center"/>
              <w:rPr>
                <w:rFonts w:hint="eastAsia"/>
                <w:vertAlign w:val="baseline"/>
                <w:lang w:val="en-US" w:eastAsia="zh-CN"/>
              </w:rPr>
            </w:pPr>
          </w:p>
        </w:tc>
      </w:tr>
      <w:tr w14:paraId="5D1E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2B5854BA">
            <w:pPr>
              <w:jc w:val="center"/>
              <w:rPr>
                <w:rFonts w:hint="default"/>
                <w:vertAlign w:val="baseline"/>
                <w:lang w:val="en-US" w:eastAsia="zh-CN"/>
              </w:rPr>
            </w:pPr>
            <w:r>
              <w:rPr>
                <w:rFonts w:hint="eastAsia"/>
                <w:vertAlign w:val="baseline"/>
                <w:lang w:val="en-US" w:eastAsia="zh-CN"/>
              </w:rPr>
              <w:t>23</w:t>
            </w:r>
          </w:p>
        </w:tc>
        <w:tc>
          <w:tcPr>
            <w:tcW w:w="2137" w:type="dxa"/>
            <w:vAlign w:val="center"/>
          </w:tcPr>
          <w:p w14:paraId="26D84A73">
            <w:pPr>
              <w:pStyle w:val="49"/>
              <w:spacing w:before="131" w:line="220" w:lineRule="auto"/>
              <w:jc w:val="center"/>
              <w:rPr>
                <w:rFonts w:hint="eastAsia"/>
                <w:vertAlign w:val="baseline"/>
                <w:lang w:val="en-US" w:eastAsia="zh-CN"/>
              </w:rPr>
            </w:pPr>
            <w:r>
              <w:rPr>
                <w:spacing w:val="6"/>
                <w:sz w:val="22"/>
                <w:szCs w:val="22"/>
              </w:rPr>
              <w:t>更换喇叭口</w:t>
            </w:r>
          </w:p>
        </w:tc>
        <w:tc>
          <w:tcPr>
            <w:tcW w:w="1813" w:type="dxa"/>
            <w:vAlign w:val="center"/>
          </w:tcPr>
          <w:p w14:paraId="19362050">
            <w:pPr>
              <w:pStyle w:val="49"/>
              <w:spacing w:before="152"/>
              <w:ind w:left="615" w:leftChars="0"/>
              <w:jc w:val="both"/>
              <w:rPr>
                <w:rFonts w:hint="eastAsia"/>
                <w:vertAlign w:val="baseline"/>
                <w:lang w:val="en-US" w:eastAsia="zh-CN"/>
              </w:rPr>
            </w:pPr>
          </w:p>
        </w:tc>
        <w:tc>
          <w:tcPr>
            <w:tcW w:w="1937" w:type="dxa"/>
            <w:vAlign w:val="center"/>
          </w:tcPr>
          <w:p w14:paraId="7C3E7655">
            <w:pPr>
              <w:pStyle w:val="49"/>
              <w:spacing w:before="152"/>
              <w:ind w:left="857" w:leftChars="0"/>
              <w:jc w:val="both"/>
              <w:rPr>
                <w:rFonts w:hint="eastAsia"/>
                <w:vertAlign w:val="baseline"/>
                <w:lang w:val="en-US" w:eastAsia="zh-CN"/>
              </w:rPr>
            </w:pPr>
          </w:p>
        </w:tc>
        <w:tc>
          <w:tcPr>
            <w:tcW w:w="2568" w:type="dxa"/>
            <w:vAlign w:val="center"/>
          </w:tcPr>
          <w:p w14:paraId="56273260">
            <w:pPr>
              <w:jc w:val="center"/>
              <w:rPr>
                <w:rFonts w:hint="eastAsia"/>
                <w:vertAlign w:val="baseline"/>
                <w:lang w:val="en-US" w:eastAsia="zh-CN"/>
              </w:rPr>
            </w:pPr>
          </w:p>
        </w:tc>
      </w:tr>
      <w:tr w14:paraId="3A27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30FFDBCA">
            <w:pPr>
              <w:jc w:val="center"/>
              <w:rPr>
                <w:rFonts w:hint="default"/>
                <w:vertAlign w:val="baseline"/>
                <w:lang w:val="en-US" w:eastAsia="zh-CN"/>
              </w:rPr>
            </w:pPr>
            <w:r>
              <w:rPr>
                <w:rFonts w:hint="eastAsia"/>
                <w:vertAlign w:val="baseline"/>
                <w:lang w:val="en-US" w:eastAsia="zh-CN"/>
              </w:rPr>
              <w:t>24</w:t>
            </w:r>
          </w:p>
        </w:tc>
        <w:tc>
          <w:tcPr>
            <w:tcW w:w="2137" w:type="dxa"/>
            <w:vAlign w:val="center"/>
          </w:tcPr>
          <w:p w14:paraId="30851798">
            <w:pPr>
              <w:pStyle w:val="49"/>
              <w:spacing w:before="130" w:line="219" w:lineRule="auto"/>
              <w:jc w:val="center"/>
              <w:rPr>
                <w:rFonts w:hint="eastAsia"/>
                <w:vertAlign w:val="baseline"/>
                <w:lang w:val="en-US" w:eastAsia="zh-CN"/>
              </w:rPr>
            </w:pPr>
            <w:r>
              <w:rPr>
                <w:spacing w:val="3"/>
                <w:sz w:val="22"/>
                <w:szCs w:val="22"/>
              </w:rPr>
              <w:t>外机补漏</w:t>
            </w:r>
          </w:p>
        </w:tc>
        <w:tc>
          <w:tcPr>
            <w:tcW w:w="1813" w:type="dxa"/>
            <w:vAlign w:val="center"/>
          </w:tcPr>
          <w:p w14:paraId="0B3CEC9B">
            <w:pPr>
              <w:pStyle w:val="49"/>
              <w:spacing w:before="153"/>
              <w:ind w:left="615" w:leftChars="0"/>
              <w:jc w:val="both"/>
              <w:rPr>
                <w:rFonts w:hint="eastAsia"/>
                <w:vertAlign w:val="baseline"/>
                <w:lang w:val="en-US" w:eastAsia="zh-CN"/>
              </w:rPr>
            </w:pPr>
          </w:p>
        </w:tc>
        <w:tc>
          <w:tcPr>
            <w:tcW w:w="1937" w:type="dxa"/>
            <w:vAlign w:val="center"/>
          </w:tcPr>
          <w:p w14:paraId="20D3ED4E">
            <w:pPr>
              <w:pStyle w:val="49"/>
              <w:spacing w:before="153"/>
              <w:ind w:left="857" w:leftChars="0"/>
              <w:jc w:val="both"/>
              <w:rPr>
                <w:rFonts w:hint="eastAsia"/>
                <w:vertAlign w:val="baseline"/>
                <w:lang w:val="en-US" w:eastAsia="zh-CN"/>
              </w:rPr>
            </w:pPr>
          </w:p>
        </w:tc>
        <w:tc>
          <w:tcPr>
            <w:tcW w:w="2568" w:type="dxa"/>
            <w:vAlign w:val="center"/>
          </w:tcPr>
          <w:p w14:paraId="15F29776">
            <w:pPr>
              <w:jc w:val="center"/>
              <w:rPr>
                <w:rFonts w:hint="eastAsia"/>
                <w:vertAlign w:val="baseline"/>
                <w:lang w:val="en-US" w:eastAsia="zh-CN"/>
              </w:rPr>
            </w:pPr>
          </w:p>
        </w:tc>
      </w:tr>
      <w:tr w14:paraId="21F2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774EE8F9">
            <w:pPr>
              <w:jc w:val="center"/>
              <w:rPr>
                <w:rFonts w:hint="default"/>
                <w:vertAlign w:val="baseline"/>
                <w:lang w:val="en-US" w:eastAsia="zh-CN"/>
              </w:rPr>
            </w:pPr>
            <w:r>
              <w:rPr>
                <w:rFonts w:hint="eastAsia"/>
                <w:vertAlign w:val="baseline"/>
                <w:lang w:val="en-US" w:eastAsia="zh-CN"/>
              </w:rPr>
              <w:t>25</w:t>
            </w:r>
          </w:p>
        </w:tc>
        <w:tc>
          <w:tcPr>
            <w:tcW w:w="2137" w:type="dxa"/>
            <w:vAlign w:val="center"/>
          </w:tcPr>
          <w:p w14:paraId="1E521FDC">
            <w:pPr>
              <w:pStyle w:val="49"/>
              <w:spacing w:before="131" w:line="219" w:lineRule="auto"/>
              <w:jc w:val="center"/>
              <w:rPr>
                <w:rFonts w:hint="eastAsia"/>
                <w:vertAlign w:val="baseline"/>
                <w:lang w:val="en-US" w:eastAsia="zh-CN"/>
              </w:rPr>
            </w:pPr>
            <w:r>
              <w:rPr>
                <w:spacing w:val="1"/>
                <w:sz w:val="22"/>
                <w:szCs w:val="22"/>
              </w:rPr>
              <w:t>内机补漏或连接管补漏</w:t>
            </w:r>
          </w:p>
        </w:tc>
        <w:tc>
          <w:tcPr>
            <w:tcW w:w="1813" w:type="dxa"/>
            <w:vAlign w:val="center"/>
          </w:tcPr>
          <w:p w14:paraId="7B3DCB1D">
            <w:pPr>
              <w:pStyle w:val="49"/>
              <w:spacing w:before="154"/>
              <w:ind w:left="615" w:leftChars="0"/>
              <w:jc w:val="both"/>
              <w:rPr>
                <w:rFonts w:hint="eastAsia"/>
                <w:vertAlign w:val="baseline"/>
                <w:lang w:val="en-US" w:eastAsia="zh-CN"/>
              </w:rPr>
            </w:pPr>
          </w:p>
        </w:tc>
        <w:tc>
          <w:tcPr>
            <w:tcW w:w="1937" w:type="dxa"/>
            <w:vAlign w:val="center"/>
          </w:tcPr>
          <w:p w14:paraId="63134D33">
            <w:pPr>
              <w:pStyle w:val="49"/>
              <w:spacing w:before="154"/>
              <w:ind w:left="857" w:leftChars="0"/>
              <w:jc w:val="both"/>
              <w:rPr>
                <w:rFonts w:hint="eastAsia"/>
                <w:vertAlign w:val="baseline"/>
                <w:lang w:val="en-US" w:eastAsia="zh-CN"/>
              </w:rPr>
            </w:pPr>
          </w:p>
        </w:tc>
        <w:tc>
          <w:tcPr>
            <w:tcW w:w="2568" w:type="dxa"/>
            <w:vAlign w:val="center"/>
          </w:tcPr>
          <w:p w14:paraId="50A34915">
            <w:pPr>
              <w:jc w:val="center"/>
              <w:rPr>
                <w:rFonts w:hint="eastAsia"/>
                <w:vertAlign w:val="baseline"/>
                <w:lang w:val="en-US" w:eastAsia="zh-CN"/>
              </w:rPr>
            </w:pPr>
          </w:p>
        </w:tc>
      </w:tr>
      <w:tr w14:paraId="2454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4E623CE2">
            <w:pPr>
              <w:jc w:val="center"/>
              <w:rPr>
                <w:rFonts w:hint="default"/>
                <w:vertAlign w:val="baseline"/>
                <w:lang w:val="en-US" w:eastAsia="zh-CN"/>
              </w:rPr>
            </w:pPr>
            <w:r>
              <w:rPr>
                <w:rFonts w:hint="eastAsia"/>
                <w:vertAlign w:val="baseline"/>
                <w:lang w:val="en-US" w:eastAsia="zh-CN"/>
              </w:rPr>
              <w:t>26</w:t>
            </w:r>
          </w:p>
        </w:tc>
        <w:tc>
          <w:tcPr>
            <w:tcW w:w="2137" w:type="dxa"/>
            <w:vAlign w:val="center"/>
          </w:tcPr>
          <w:p w14:paraId="3B6300A3">
            <w:pPr>
              <w:pStyle w:val="49"/>
              <w:spacing w:before="133" w:line="220" w:lineRule="auto"/>
              <w:jc w:val="center"/>
              <w:rPr>
                <w:rFonts w:hint="eastAsia"/>
                <w:vertAlign w:val="baseline"/>
                <w:lang w:val="en-US" w:eastAsia="zh-CN"/>
              </w:rPr>
            </w:pPr>
            <w:r>
              <w:rPr>
                <w:spacing w:val="1"/>
                <w:sz w:val="22"/>
                <w:szCs w:val="22"/>
              </w:rPr>
              <w:t>更换遥控器</w:t>
            </w:r>
          </w:p>
        </w:tc>
        <w:tc>
          <w:tcPr>
            <w:tcW w:w="1813" w:type="dxa"/>
            <w:vAlign w:val="center"/>
          </w:tcPr>
          <w:p w14:paraId="4D721503">
            <w:pPr>
              <w:pStyle w:val="49"/>
              <w:spacing w:before="154"/>
              <w:ind w:left="615" w:leftChars="0"/>
              <w:jc w:val="both"/>
              <w:rPr>
                <w:rFonts w:hint="eastAsia"/>
                <w:vertAlign w:val="baseline"/>
                <w:lang w:val="en-US" w:eastAsia="zh-CN"/>
              </w:rPr>
            </w:pPr>
          </w:p>
        </w:tc>
        <w:tc>
          <w:tcPr>
            <w:tcW w:w="1937" w:type="dxa"/>
            <w:vAlign w:val="center"/>
          </w:tcPr>
          <w:p w14:paraId="276BAB1B">
            <w:pPr>
              <w:pStyle w:val="49"/>
              <w:spacing w:before="154"/>
              <w:ind w:left="857" w:leftChars="0"/>
              <w:jc w:val="both"/>
              <w:rPr>
                <w:rFonts w:hint="eastAsia"/>
                <w:vertAlign w:val="baseline"/>
                <w:lang w:val="en-US" w:eastAsia="zh-CN"/>
              </w:rPr>
            </w:pPr>
          </w:p>
        </w:tc>
        <w:tc>
          <w:tcPr>
            <w:tcW w:w="2568" w:type="dxa"/>
            <w:vAlign w:val="center"/>
          </w:tcPr>
          <w:p w14:paraId="63EFEDDC">
            <w:pPr>
              <w:jc w:val="center"/>
              <w:rPr>
                <w:rFonts w:hint="eastAsia"/>
                <w:vertAlign w:val="baseline"/>
                <w:lang w:val="en-US" w:eastAsia="zh-CN"/>
              </w:rPr>
            </w:pPr>
          </w:p>
        </w:tc>
      </w:tr>
      <w:tr w14:paraId="0EC2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789C7375">
            <w:pPr>
              <w:jc w:val="center"/>
              <w:rPr>
                <w:rFonts w:hint="default"/>
                <w:vertAlign w:val="baseline"/>
                <w:lang w:val="en-US" w:eastAsia="zh-CN"/>
              </w:rPr>
            </w:pPr>
            <w:r>
              <w:rPr>
                <w:rFonts w:hint="eastAsia"/>
                <w:vertAlign w:val="baseline"/>
                <w:lang w:val="en-US" w:eastAsia="zh-CN"/>
              </w:rPr>
              <w:t>27</w:t>
            </w:r>
          </w:p>
        </w:tc>
        <w:tc>
          <w:tcPr>
            <w:tcW w:w="2137" w:type="dxa"/>
            <w:vAlign w:val="center"/>
          </w:tcPr>
          <w:p w14:paraId="60574EB5">
            <w:pPr>
              <w:pStyle w:val="49"/>
              <w:spacing w:before="134" w:line="219" w:lineRule="auto"/>
              <w:jc w:val="center"/>
              <w:rPr>
                <w:rFonts w:hint="eastAsia"/>
                <w:vertAlign w:val="baseline"/>
                <w:lang w:val="en-US" w:eastAsia="zh-CN"/>
              </w:rPr>
            </w:pPr>
            <w:r>
              <w:rPr>
                <w:spacing w:val="-2"/>
                <w:sz w:val="22"/>
                <w:szCs w:val="22"/>
              </w:rPr>
              <w:t>处理接水盘及排水管漏堵</w:t>
            </w:r>
          </w:p>
        </w:tc>
        <w:tc>
          <w:tcPr>
            <w:tcW w:w="1813" w:type="dxa"/>
            <w:vAlign w:val="center"/>
          </w:tcPr>
          <w:p w14:paraId="21E90DED">
            <w:pPr>
              <w:pStyle w:val="49"/>
              <w:spacing w:before="155"/>
              <w:ind w:left="615" w:leftChars="0"/>
              <w:jc w:val="both"/>
              <w:rPr>
                <w:rFonts w:hint="eastAsia"/>
                <w:vertAlign w:val="baseline"/>
                <w:lang w:val="en-US" w:eastAsia="zh-CN"/>
              </w:rPr>
            </w:pPr>
          </w:p>
        </w:tc>
        <w:tc>
          <w:tcPr>
            <w:tcW w:w="1937" w:type="dxa"/>
            <w:vAlign w:val="center"/>
          </w:tcPr>
          <w:p w14:paraId="7FEF987C">
            <w:pPr>
              <w:pStyle w:val="49"/>
              <w:spacing w:before="155"/>
              <w:ind w:left="857" w:leftChars="0"/>
              <w:jc w:val="both"/>
              <w:rPr>
                <w:rFonts w:hint="eastAsia"/>
                <w:vertAlign w:val="baseline"/>
                <w:lang w:val="en-US" w:eastAsia="zh-CN"/>
              </w:rPr>
            </w:pPr>
          </w:p>
        </w:tc>
        <w:tc>
          <w:tcPr>
            <w:tcW w:w="2568" w:type="dxa"/>
            <w:vAlign w:val="center"/>
          </w:tcPr>
          <w:p w14:paraId="376EB3D8">
            <w:pPr>
              <w:jc w:val="center"/>
              <w:rPr>
                <w:rFonts w:hint="eastAsia"/>
                <w:vertAlign w:val="baseline"/>
                <w:lang w:val="en-US" w:eastAsia="zh-CN"/>
              </w:rPr>
            </w:pPr>
          </w:p>
        </w:tc>
      </w:tr>
      <w:tr w14:paraId="7DCB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49C7C077">
            <w:pPr>
              <w:jc w:val="center"/>
              <w:rPr>
                <w:rFonts w:hint="default"/>
                <w:vertAlign w:val="baseline"/>
                <w:lang w:val="en-US" w:eastAsia="zh-CN"/>
              </w:rPr>
            </w:pPr>
            <w:r>
              <w:rPr>
                <w:rFonts w:hint="eastAsia"/>
                <w:vertAlign w:val="baseline"/>
                <w:lang w:val="en-US" w:eastAsia="zh-CN"/>
              </w:rPr>
              <w:t>28</w:t>
            </w:r>
          </w:p>
        </w:tc>
        <w:tc>
          <w:tcPr>
            <w:tcW w:w="2137" w:type="dxa"/>
            <w:vAlign w:val="center"/>
          </w:tcPr>
          <w:p w14:paraId="1869FD5E">
            <w:pPr>
              <w:pStyle w:val="49"/>
              <w:spacing w:before="134" w:line="219" w:lineRule="auto"/>
              <w:jc w:val="center"/>
              <w:rPr>
                <w:rFonts w:hint="eastAsia"/>
                <w:vertAlign w:val="baseline"/>
                <w:lang w:val="en-US" w:eastAsia="zh-CN"/>
              </w:rPr>
            </w:pPr>
            <w:r>
              <w:rPr>
                <w:spacing w:val="1"/>
                <w:sz w:val="22"/>
                <w:szCs w:val="22"/>
              </w:rPr>
              <w:t>排除零部件噪音</w:t>
            </w:r>
          </w:p>
        </w:tc>
        <w:tc>
          <w:tcPr>
            <w:tcW w:w="1813" w:type="dxa"/>
            <w:vAlign w:val="center"/>
          </w:tcPr>
          <w:p w14:paraId="3FED4FDA">
            <w:pPr>
              <w:pStyle w:val="49"/>
              <w:spacing w:before="155"/>
              <w:ind w:left="615" w:leftChars="0"/>
              <w:jc w:val="both"/>
              <w:rPr>
                <w:rFonts w:hint="eastAsia"/>
                <w:vertAlign w:val="baseline"/>
                <w:lang w:val="en-US" w:eastAsia="zh-CN"/>
              </w:rPr>
            </w:pPr>
          </w:p>
        </w:tc>
        <w:tc>
          <w:tcPr>
            <w:tcW w:w="1937" w:type="dxa"/>
            <w:vAlign w:val="center"/>
          </w:tcPr>
          <w:p w14:paraId="2FF3D8BB">
            <w:pPr>
              <w:pStyle w:val="49"/>
              <w:spacing w:before="155"/>
              <w:ind w:left="857" w:leftChars="0"/>
              <w:jc w:val="both"/>
              <w:rPr>
                <w:rFonts w:hint="eastAsia"/>
                <w:vertAlign w:val="baseline"/>
                <w:lang w:val="en-US" w:eastAsia="zh-CN"/>
              </w:rPr>
            </w:pPr>
          </w:p>
        </w:tc>
        <w:tc>
          <w:tcPr>
            <w:tcW w:w="2568" w:type="dxa"/>
            <w:vAlign w:val="center"/>
          </w:tcPr>
          <w:p w14:paraId="063F34CF">
            <w:pPr>
              <w:jc w:val="center"/>
              <w:rPr>
                <w:rFonts w:hint="eastAsia"/>
                <w:vertAlign w:val="baseline"/>
                <w:lang w:val="en-US" w:eastAsia="zh-CN"/>
              </w:rPr>
            </w:pPr>
          </w:p>
        </w:tc>
      </w:tr>
      <w:tr w14:paraId="78E1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490C7B44">
            <w:pPr>
              <w:jc w:val="center"/>
              <w:rPr>
                <w:rFonts w:hint="default"/>
                <w:vertAlign w:val="baseline"/>
                <w:lang w:val="en-US" w:eastAsia="zh-CN"/>
              </w:rPr>
            </w:pPr>
            <w:r>
              <w:rPr>
                <w:rFonts w:hint="eastAsia"/>
                <w:vertAlign w:val="baseline"/>
                <w:lang w:val="en-US" w:eastAsia="zh-CN"/>
              </w:rPr>
              <w:t>29</w:t>
            </w:r>
          </w:p>
        </w:tc>
        <w:tc>
          <w:tcPr>
            <w:tcW w:w="2137" w:type="dxa"/>
            <w:vAlign w:val="center"/>
          </w:tcPr>
          <w:p w14:paraId="56AA1ADE">
            <w:pPr>
              <w:pStyle w:val="49"/>
              <w:spacing w:before="132" w:line="219" w:lineRule="auto"/>
              <w:jc w:val="center"/>
              <w:rPr>
                <w:rFonts w:hint="eastAsia"/>
                <w:vertAlign w:val="baseline"/>
                <w:lang w:val="en-US" w:eastAsia="zh-CN"/>
              </w:rPr>
            </w:pPr>
            <w:r>
              <w:rPr>
                <w:spacing w:val="-2"/>
                <w:sz w:val="22"/>
                <w:szCs w:val="22"/>
              </w:rPr>
              <w:t>更换内机出风框</w:t>
            </w:r>
          </w:p>
        </w:tc>
        <w:tc>
          <w:tcPr>
            <w:tcW w:w="1813" w:type="dxa"/>
            <w:vAlign w:val="center"/>
          </w:tcPr>
          <w:p w14:paraId="5F61A3F2">
            <w:pPr>
              <w:pStyle w:val="49"/>
              <w:spacing w:before="155"/>
              <w:ind w:left="615" w:leftChars="0"/>
              <w:jc w:val="both"/>
              <w:rPr>
                <w:rFonts w:hint="eastAsia"/>
                <w:vertAlign w:val="baseline"/>
                <w:lang w:val="en-US" w:eastAsia="zh-CN"/>
              </w:rPr>
            </w:pPr>
          </w:p>
        </w:tc>
        <w:tc>
          <w:tcPr>
            <w:tcW w:w="1937" w:type="dxa"/>
            <w:vAlign w:val="center"/>
          </w:tcPr>
          <w:p w14:paraId="31B20323">
            <w:pPr>
              <w:pStyle w:val="49"/>
              <w:spacing w:before="155"/>
              <w:ind w:left="857" w:leftChars="0"/>
              <w:jc w:val="both"/>
              <w:rPr>
                <w:rFonts w:hint="eastAsia"/>
                <w:vertAlign w:val="baseline"/>
                <w:lang w:val="en-US" w:eastAsia="zh-CN"/>
              </w:rPr>
            </w:pPr>
          </w:p>
        </w:tc>
        <w:tc>
          <w:tcPr>
            <w:tcW w:w="2568" w:type="dxa"/>
            <w:vAlign w:val="center"/>
          </w:tcPr>
          <w:p w14:paraId="248BE4EF">
            <w:pPr>
              <w:jc w:val="center"/>
              <w:rPr>
                <w:rFonts w:hint="eastAsia"/>
                <w:vertAlign w:val="baseline"/>
                <w:lang w:val="en-US" w:eastAsia="zh-CN"/>
              </w:rPr>
            </w:pPr>
          </w:p>
        </w:tc>
      </w:tr>
      <w:tr w14:paraId="26BB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1AD7ACB8">
            <w:pPr>
              <w:jc w:val="center"/>
              <w:rPr>
                <w:rFonts w:hint="default"/>
                <w:vertAlign w:val="baseline"/>
                <w:lang w:val="en-US" w:eastAsia="zh-CN"/>
              </w:rPr>
            </w:pPr>
            <w:r>
              <w:rPr>
                <w:rFonts w:hint="eastAsia"/>
                <w:vertAlign w:val="baseline"/>
                <w:lang w:val="en-US" w:eastAsia="zh-CN"/>
              </w:rPr>
              <w:t>30</w:t>
            </w:r>
          </w:p>
        </w:tc>
        <w:tc>
          <w:tcPr>
            <w:tcW w:w="2137" w:type="dxa"/>
            <w:vAlign w:val="center"/>
          </w:tcPr>
          <w:p w14:paraId="55D35AF6">
            <w:pPr>
              <w:pStyle w:val="49"/>
              <w:spacing w:before="135" w:line="219" w:lineRule="auto"/>
              <w:jc w:val="center"/>
              <w:rPr>
                <w:rFonts w:hint="eastAsia"/>
                <w:vertAlign w:val="baseline"/>
                <w:lang w:val="en-US" w:eastAsia="zh-CN"/>
              </w:rPr>
            </w:pPr>
            <w:r>
              <w:rPr>
                <w:spacing w:val="1"/>
                <w:sz w:val="22"/>
                <w:szCs w:val="22"/>
              </w:rPr>
              <w:t>老鼠咬断线维修</w:t>
            </w:r>
          </w:p>
        </w:tc>
        <w:tc>
          <w:tcPr>
            <w:tcW w:w="1813" w:type="dxa"/>
            <w:vAlign w:val="center"/>
          </w:tcPr>
          <w:p w14:paraId="21D6C2DB">
            <w:pPr>
              <w:pStyle w:val="49"/>
              <w:spacing w:before="156"/>
              <w:ind w:left="615" w:leftChars="0"/>
              <w:jc w:val="both"/>
              <w:rPr>
                <w:rFonts w:hint="eastAsia"/>
                <w:vertAlign w:val="baseline"/>
                <w:lang w:val="en-US" w:eastAsia="zh-CN"/>
              </w:rPr>
            </w:pPr>
          </w:p>
        </w:tc>
        <w:tc>
          <w:tcPr>
            <w:tcW w:w="1937" w:type="dxa"/>
            <w:vAlign w:val="center"/>
          </w:tcPr>
          <w:p w14:paraId="0721E21C">
            <w:pPr>
              <w:pStyle w:val="49"/>
              <w:spacing w:before="156"/>
              <w:ind w:left="857" w:leftChars="0"/>
              <w:jc w:val="both"/>
              <w:rPr>
                <w:rFonts w:hint="eastAsia"/>
                <w:vertAlign w:val="baseline"/>
                <w:lang w:val="en-US" w:eastAsia="zh-CN"/>
              </w:rPr>
            </w:pPr>
          </w:p>
        </w:tc>
        <w:tc>
          <w:tcPr>
            <w:tcW w:w="2568" w:type="dxa"/>
            <w:vAlign w:val="center"/>
          </w:tcPr>
          <w:p w14:paraId="182FD6CC">
            <w:pPr>
              <w:jc w:val="center"/>
              <w:rPr>
                <w:rFonts w:hint="eastAsia"/>
                <w:vertAlign w:val="baseline"/>
                <w:lang w:val="en-US" w:eastAsia="zh-CN"/>
              </w:rPr>
            </w:pPr>
          </w:p>
        </w:tc>
      </w:tr>
      <w:tr w14:paraId="53FA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46ADCE60">
            <w:pPr>
              <w:jc w:val="center"/>
              <w:rPr>
                <w:rFonts w:hint="default"/>
                <w:vertAlign w:val="baseline"/>
                <w:lang w:val="en-US" w:eastAsia="zh-CN"/>
              </w:rPr>
            </w:pPr>
            <w:r>
              <w:rPr>
                <w:rFonts w:hint="eastAsia"/>
                <w:vertAlign w:val="baseline"/>
                <w:lang w:val="en-US" w:eastAsia="zh-CN"/>
              </w:rPr>
              <w:t>31</w:t>
            </w:r>
          </w:p>
        </w:tc>
        <w:tc>
          <w:tcPr>
            <w:tcW w:w="2137" w:type="dxa"/>
            <w:vAlign w:val="center"/>
          </w:tcPr>
          <w:p w14:paraId="2BC5CF1E">
            <w:pPr>
              <w:pStyle w:val="49"/>
              <w:spacing w:before="135" w:line="219" w:lineRule="auto"/>
              <w:jc w:val="center"/>
              <w:rPr>
                <w:rFonts w:hint="eastAsia"/>
                <w:vertAlign w:val="baseline"/>
                <w:lang w:val="en-US" w:eastAsia="zh-CN"/>
              </w:rPr>
            </w:pPr>
            <w:r>
              <w:rPr>
                <w:spacing w:val="1"/>
                <w:sz w:val="22"/>
                <w:szCs w:val="22"/>
              </w:rPr>
              <w:t>紧固件松动、接线脱落</w:t>
            </w:r>
          </w:p>
        </w:tc>
        <w:tc>
          <w:tcPr>
            <w:tcW w:w="1813" w:type="dxa"/>
            <w:vAlign w:val="center"/>
          </w:tcPr>
          <w:p w14:paraId="129B22F7">
            <w:pPr>
              <w:pStyle w:val="49"/>
              <w:spacing w:before="156"/>
              <w:ind w:left="615" w:leftChars="0"/>
              <w:jc w:val="both"/>
              <w:rPr>
                <w:rFonts w:hint="eastAsia"/>
                <w:vertAlign w:val="baseline"/>
                <w:lang w:val="en-US" w:eastAsia="zh-CN"/>
              </w:rPr>
            </w:pPr>
          </w:p>
        </w:tc>
        <w:tc>
          <w:tcPr>
            <w:tcW w:w="1937" w:type="dxa"/>
            <w:vAlign w:val="center"/>
          </w:tcPr>
          <w:p w14:paraId="0DC31216">
            <w:pPr>
              <w:pStyle w:val="49"/>
              <w:spacing w:before="156"/>
              <w:ind w:left="857" w:leftChars="0"/>
              <w:jc w:val="both"/>
              <w:rPr>
                <w:rFonts w:hint="eastAsia"/>
                <w:vertAlign w:val="baseline"/>
                <w:lang w:val="en-US" w:eastAsia="zh-CN"/>
              </w:rPr>
            </w:pPr>
          </w:p>
        </w:tc>
        <w:tc>
          <w:tcPr>
            <w:tcW w:w="2568" w:type="dxa"/>
            <w:vAlign w:val="center"/>
          </w:tcPr>
          <w:p w14:paraId="3F438AE8">
            <w:pPr>
              <w:jc w:val="center"/>
              <w:rPr>
                <w:rFonts w:hint="eastAsia"/>
                <w:vertAlign w:val="baseline"/>
                <w:lang w:val="en-US" w:eastAsia="zh-CN"/>
              </w:rPr>
            </w:pPr>
          </w:p>
        </w:tc>
      </w:tr>
      <w:tr w14:paraId="64EF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46736F1D">
            <w:pPr>
              <w:jc w:val="center"/>
              <w:rPr>
                <w:rFonts w:hint="default"/>
                <w:vertAlign w:val="baseline"/>
                <w:lang w:val="en-US" w:eastAsia="zh-CN"/>
              </w:rPr>
            </w:pPr>
            <w:r>
              <w:rPr>
                <w:rFonts w:hint="eastAsia"/>
                <w:vertAlign w:val="baseline"/>
                <w:lang w:val="en-US" w:eastAsia="zh-CN"/>
              </w:rPr>
              <w:t>32</w:t>
            </w:r>
          </w:p>
        </w:tc>
        <w:tc>
          <w:tcPr>
            <w:tcW w:w="2137" w:type="dxa"/>
            <w:vAlign w:val="center"/>
          </w:tcPr>
          <w:p w14:paraId="582AF2B4">
            <w:pPr>
              <w:pStyle w:val="49"/>
              <w:spacing w:before="136" w:line="219" w:lineRule="auto"/>
              <w:jc w:val="center"/>
              <w:rPr>
                <w:rFonts w:hint="eastAsia"/>
                <w:vertAlign w:val="baseline"/>
                <w:lang w:val="en-US" w:eastAsia="zh-CN"/>
              </w:rPr>
            </w:pPr>
            <w:r>
              <w:rPr>
                <w:sz w:val="22"/>
                <w:szCs w:val="22"/>
              </w:rPr>
              <w:t>更换空气开关、耦合器</w:t>
            </w:r>
          </w:p>
        </w:tc>
        <w:tc>
          <w:tcPr>
            <w:tcW w:w="1813" w:type="dxa"/>
            <w:vAlign w:val="center"/>
          </w:tcPr>
          <w:p w14:paraId="45AF7EAF">
            <w:pPr>
              <w:pStyle w:val="49"/>
              <w:spacing w:before="157"/>
              <w:ind w:left="615" w:leftChars="0"/>
              <w:jc w:val="both"/>
              <w:rPr>
                <w:rFonts w:hint="eastAsia"/>
                <w:vertAlign w:val="baseline"/>
                <w:lang w:val="en-US" w:eastAsia="zh-CN"/>
              </w:rPr>
            </w:pPr>
          </w:p>
        </w:tc>
        <w:tc>
          <w:tcPr>
            <w:tcW w:w="1937" w:type="dxa"/>
            <w:vAlign w:val="center"/>
          </w:tcPr>
          <w:p w14:paraId="08D59778">
            <w:pPr>
              <w:pStyle w:val="49"/>
              <w:spacing w:before="157"/>
              <w:ind w:left="857" w:leftChars="0"/>
              <w:jc w:val="both"/>
              <w:rPr>
                <w:rFonts w:hint="eastAsia"/>
                <w:vertAlign w:val="baseline"/>
                <w:lang w:val="en-US" w:eastAsia="zh-CN"/>
              </w:rPr>
            </w:pPr>
          </w:p>
        </w:tc>
        <w:tc>
          <w:tcPr>
            <w:tcW w:w="2568" w:type="dxa"/>
            <w:vAlign w:val="center"/>
          </w:tcPr>
          <w:p w14:paraId="4328BD47">
            <w:pPr>
              <w:jc w:val="center"/>
              <w:rPr>
                <w:rFonts w:hint="eastAsia"/>
                <w:vertAlign w:val="baseline"/>
                <w:lang w:val="en-US" w:eastAsia="zh-CN"/>
              </w:rPr>
            </w:pPr>
          </w:p>
        </w:tc>
      </w:tr>
      <w:tr w14:paraId="74E1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3A068E44">
            <w:pPr>
              <w:jc w:val="center"/>
              <w:rPr>
                <w:rFonts w:hint="default"/>
                <w:vertAlign w:val="baseline"/>
                <w:lang w:val="en-US" w:eastAsia="zh-CN"/>
              </w:rPr>
            </w:pPr>
            <w:r>
              <w:rPr>
                <w:rFonts w:hint="eastAsia"/>
                <w:vertAlign w:val="baseline"/>
                <w:lang w:val="en-US" w:eastAsia="zh-CN"/>
              </w:rPr>
              <w:t>33</w:t>
            </w:r>
          </w:p>
        </w:tc>
        <w:tc>
          <w:tcPr>
            <w:tcW w:w="2137" w:type="dxa"/>
            <w:vAlign w:val="center"/>
          </w:tcPr>
          <w:p w14:paraId="20FC5B4E">
            <w:pPr>
              <w:pStyle w:val="49"/>
              <w:spacing w:before="134" w:line="219" w:lineRule="auto"/>
              <w:jc w:val="center"/>
              <w:rPr>
                <w:rFonts w:hint="eastAsia"/>
                <w:vertAlign w:val="baseline"/>
                <w:lang w:val="en-US" w:eastAsia="zh-CN"/>
              </w:rPr>
            </w:pPr>
            <w:r>
              <w:rPr>
                <w:spacing w:val="-2"/>
                <w:sz w:val="22"/>
                <w:szCs w:val="22"/>
              </w:rPr>
              <w:t>更换换气电机</w:t>
            </w:r>
          </w:p>
        </w:tc>
        <w:tc>
          <w:tcPr>
            <w:tcW w:w="1813" w:type="dxa"/>
            <w:vAlign w:val="center"/>
          </w:tcPr>
          <w:p w14:paraId="5E783366">
            <w:pPr>
              <w:pStyle w:val="49"/>
              <w:spacing w:before="157"/>
              <w:ind w:left="615" w:leftChars="0"/>
              <w:jc w:val="both"/>
              <w:rPr>
                <w:rFonts w:hint="eastAsia"/>
                <w:vertAlign w:val="baseline"/>
                <w:lang w:val="en-US" w:eastAsia="zh-CN"/>
              </w:rPr>
            </w:pPr>
          </w:p>
        </w:tc>
        <w:tc>
          <w:tcPr>
            <w:tcW w:w="1937" w:type="dxa"/>
            <w:vAlign w:val="center"/>
          </w:tcPr>
          <w:p w14:paraId="60408B3C">
            <w:pPr>
              <w:pStyle w:val="49"/>
              <w:spacing w:before="157"/>
              <w:ind w:left="857" w:leftChars="0"/>
              <w:jc w:val="both"/>
              <w:rPr>
                <w:rFonts w:hint="eastAsia"/>
                <w:vertAlign w:val="baseline"/>
                <w:lang w:val="en-US" w:eastAsia="zh-CN"/>
              </w:rPr>
            </w:pPr>
          </w:p>
        </w:tc>
        <w:tc>
          <w:tcPr>
            <w:tcW w:w="2568" w:type="dxa"/>
            <w:vAlign w:val="center"/>
          </w:tcPr>
          <w:p w14:paraId="198F5820">
            <w:pPr>
              <w:jc w:val="center"/>
              <w:rPr>
                <w:rFonts w:hint="eastAsia"/>
                <w:vertAlign w:val="baseline"/>
                <w:lang w:val="en-US" w:eastAsia="zh-CN"/>
              </w:rPr>
            </w:pPr>
          </w:p>
        </w:tc>
      </w:tr>
      <w:tr w14:paraId="53DE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17BD3653">
            <w:pPr>
              <w:jc w:val="center"/>
              <w:rPr>
                <w:rFonts w:hint="default"/>
                <w:vertAlign w:val="baseline"/>
                <w:lang w:val="en-US" w:eastAsia="zh-CN"/>
              </w:rPr>
            </w:pPr>
            <w:r>
              <w:rPr>
                <w:rFonts w:hint="eastAsia"/>
                <w:vertAlign w:val="baseline"/>
                <w:lang w:val="en-US" w:eastAsia="zh-CN"/>
              </w:rPr>
              <w:t>34</w:t>
            </w:r>
          </w:p>
        </w:tc>
        <w:tc>
          <w:tcPr>
            <w:tcW w:w="2137" w:type="dxa"/>
            <w:vAlign w:val="center"/>
          </w:tcPr>
          <w:p w14:paraId="2A11082C">
            <w:pPr>
              <w:pStyle w:val="49"/>
              <w:spacing w:before="135" w:line="219" w:lineRule="auto"/>
              <w:jc w:val="center"/>
              <w:rPr>
                <w:rFonts w:hint="eastAsia"/>
                <w:vertAlign w:val="baseline"/>
                <w:lang w:val="en-US" w:eastAsia="zh-CN"/>
              </w:rPr>
            </w:pPr>
            <w:r>
              <w:rPr>
                <w:spacing w:val="1"/>
                <w:sz w:val="22"/>
                <w:szCs w:val="22"/>
              </w:rPr>
              <w:t>更换压力传感器</w:t>
            </w:r>
          </w:p>
        </w:tc>
        <w:tc>
          <w:tcPr>
            <w:tcW w:w="1813" w:type="dxa"/>
            <w:vAlign w:val="center"/>
          </w:tcPr>
          <w:p w14:paraId="274A9E1F">
            <w:pPr>
              <w:pStyle w:val="49"/>
              <w:spacing w:before="158"/>
              <w:ind w:left="615" w:leftChars="0"/>
              <w:jc w:val="both"/>
              <w:rPr>
                <w:rFonts w:hint="eastAsia"/>
                <w:vertAlign w:val="baseline"/>
                <w:lang w:val="en-US" w:eastAsia="zh-CN"/>
              </w:rPr>
            </w:pPr>
          </w:p>
        </w:tc>
        <w:tc>
          <w:tcPr>
            <w:tcW w:w="1937" w:type="dxa"/>
            <w:vAlign w:val="center"/>
          </w:tcPr>
          <w:p w14:paraId="160072D0">
            <w:pPr>
              <w:pStyle w:val="49"/>
              <w:spacing w:before="158"/>
              <w:ind w:left="857" w:leftChars="0"/>
              <w:jc w:val="both"/>
              <w:rPr>
                <w:rFonts w:hint="eastAsia"/>
                <w:vertAlign w:val="baseline"/>
                <w:lang w:val="en-US" w:eastAsia="zh-CN"/>
              </w:rPr>
            </w:pPr>
          </w:p>
        </w:tc>
        <w:tc>
          <w:tcPr>
            <w:tcW w:w="2568" w:type="dxa"/>
            <w:vAlign w:val="center"/>
          </w:tcPr>
          <w:p w14:paraId="347AED6A">
            <w:pPr>
              <w:jc w:val="center"/>
              <w:rPr>
                <w:rFonts w:hint="eastAsia"/>
                <w:vertAlign w:val="baseline"/>
                <w:lang w:val="en-US" w:eastAsia="zh-CN"/>
              </w:rPr>
            </w:pPr>
          </w:p>
        </w:tc>
      </w:tr>
      <w:tr w14:paraId="5AAE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25188FD0">
            <w:pPr>
              <w:jc w:val="center"/>
              <w:rPr>
                <w:rFonts w:hint="default"/>
                <w:vertAlign w:val="baseline"/>
                <w:lang w:val="en-US" w:eastAsia="zh-CN"/>
              </w:rPr>
            </w:pPr>
            <w:r>
              <w:rPr>
                <w:rFonts w:hint="eastAsia"/>
                <w:vertAlign w:val="baseline"/>
                <w:lang w:val="en-US" w:eastAsia="zh-CN"/>
              </w:rPr>
              <w:t>35</w:t>
            </w:r>
          </w:p>
        </w:tc>
        <w:tc>
          <w:tcPr>
            <w:tcW w:w="2137" w:type="dxa"/>
            <w:vAlign w:val="center"/>
          </w:tcPr>
          <w:p w14:paraId="5EAABFD4">
            <w:pPr>
              <w:pStyle w:val="49"/>
              <w:spacing w:before="138" w:line="219" w:lineRule="auto"/>
              <w:jc w:val="center"/>
              <w:rPr>
                <w:rFonts w:hint="eastAsia"/>
                <w:vertAlign w:val="baseline"/>
                <w:lang w:val="en-US" w:eastAsia="zh-CN"/>
              </w:rPr>
            </w:pPr>
            <w:r>
              <w:rPr>
                <w:spacing w:val="2"/>
                <w:sz w:val="22"/>
                <w:szCs w:val="22"/>
              </w:rPr>
              <w:t>更换水泵</w:t>
            </w:r>
          </w:p>
        </w:tc>
        <w:tc>
          <w:tcPr>
            <w:tcW w:w="1813" w:type="dxa"/>
            <w:vAlign w:val="center"/>
          </w:tcPr>
          <w:p w14:paraId="3D0EF1F6">
            <w:pPr>
              <w:pStyle w:val="49"/>
              <w:spacing w:before="159"/>
              <w:ind w:left="615" w:leftChars="0"/>
              <w:jc w:val="both"/>
              <w:rPr>
                <w:rFonts w:hint="eastAsia"/>
                <w:vertAlign w:val="baseline"/>
                <w:lang w:val="en-US" w:eastAsia="zh-CN"/>
              </w:rPr>
            </w:pPr>
          </w:p>
        </w:tc>
        <w:tc>
          <w:tcPr>
            <w:tcW w:w="1937" w:type="dxa"/>
            <w:vAlign w:val="center"/>
          </w:tcPr>
          <w:p w14:paraId="4C0BB53A">
            <w:pPr>
              <w:pStyle w:val="49"/>
              <w:spacing w:before="159"/>
              <w:ind w:left="857" w:leftChars="0"/>
              <w:jc w:val="both"/>
              <w:rPr>
                <w:rFonts w:hint="eastAsia"/>
                <w:vertAlign w:val="baseline"/>
                <w:lang w:val="en-US" w:eastAsia="zh-CN"/>
              </w:rPr>
            </w:pPr>
          </w:p>
        </w:tc>
        <w:tc>
          <w:tcPr>
            <w:tcW w:w="2568" w:type="dxa"/>
            <w:vAlign w:val="center"/>
          </w:tcPr>
          <w:p w14:paraId="28476C3A">
            <w:pPr>
              <w:jc w:val="center"/>
              <w:rPr>
                <w:rFonts w:hint="eastAsia"/>
                <w:vertAlign w:val="baseline"/>
                <w:lang w:val="en-US" w:eastAsia="zh-CN"/>
              </w:rPr>
            </w:pPr>
          </w:p>
        </w:tc>
      </w:tr>
    </w:tbl>
    <w:p w14:paraId="11A9B9C1">
      <w:pPr>
        <w:pStyle w:val="22"/>
      </w:pPr>
    </w:p>
    <w:p w14:paraId="4692B240">
      <w:pPr>
        <w:bidi w:val="0"/>
      </w:pPr>
    </w:p>
    <w:p w14:paraId="68DB4224">
      <w:pPr>
        <w:bidi w:val="0"/>
      </w:pPr>
    </w:p>
    <w:p w14:paraId="151F795B">
      <w:pPr>
        <w:bidi w:val="0"/>
      </w:pPr>
    </w:p>
    <w:p w14:paraId="3C0A98AC">
      <w:pPr>
        <w:bidi w:val="0"/>
      </w:pPr>
    </w:p>
    <w:p w14:paraId="75A4309E">
      <w:pPr>
        <w:bidi w:val="0"/>
      </w:pPr>
    </w:p>
    <w:p w14:paraId="2E070296">
      <w:pPr>
        <w:bidi w:val="0"/>
      </w:pPr>
    </w:p>
    <w:p w14:paraId="32E8C496">
      <w:pPr>
        <w:bidi w:val="0"/>
      </w:pPr>
    </w:p>
    <w:p w14:paraId="5BCEBEED">
      <w:pPr>
        <w:adjustRightInd w:val="0"/>
        <w:snapToGrid w:val="0"/>
        <w:spacing w:beforeLines="50" w:afterLines="50" w:line="600" w:lineRule="exact"/>
        <w:jc w:val="center"/>
        <w:rPr>
          <w:rFonts w:hint="eastAsia" w:ascii="方正小标宋简体" w:eastAsia="方正小标宋简体"/>
          <w:color w:val="auto"/>
          <w:sz w:val="44"/>
          <w:szCs w:val="44"/>
          <w:highlight w:val="none"/>
          <w:lang w:eastAsia="zh-CN"/>
        </w:rPr>
      </w:pPr>
    </w:p>
    <w:p w14:paraId="012BDC0F">
      <w:pPr>
        <w:pStyle w:val="22"/>
        <w:ind w:left="0" w:leftChars="0" w:firstLine="0" w:firstLineChars="0"/>
        <w:rPr>
          <w:rFonts w:ascii="仿宋_GB2312" w:eastAsia="仿宋_GB2312"/>
          <w:color w:val="auto"/>
          <w:sz w:val="28"/>
          <w:szCs w:val="28"/>
          <w:highlight w:val="none"/>
        </w:rPr>
      </w:pPr>
    </w:p>
    <w:p w14:paraId="6A484669">
      <w:pPr>
        <w:pStyle w:val="2"/>
        <w:rPr>
          <w:color w:val="auto"/>
          <w:highlight w:val="none"/>
        </w:rPr>
      </w:pPr>
      <w:bookmarkStart w:id="87" w:name="_Toc28358"/>
      <w:bookmarkStart w:id="88" w:name="_Toc5129"/>
      <w:bookmarkStart w:id="89" w:name="_Toc23515"/>
      <w:bookmarkStart w:id="90" w:name="_Toc3723"/>
      <w:bookmarkStart w:id="91" w:name="_Toc8147"/>
      <w:bookmarkStart w:id="92" w:name="_Toc1563"/>
      <w:bookmarkStart w:id="93" w:name="_Toc30824"/>
      <w:bookmarkStart w:id="94" w:name="_Toc16552"/>
      <w:bookmarkStart w:id="95" w:name="_Toc6230"/>
      <w:bookmarkStart w:id="96" w:name="_Toc12169"/>
      <w:bookmarkStart w:id="97" w:name="_Toc21847"/>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2306320</wp:posOffset>
                </wp:positionH>
                <wp:positionV relativeFrom="paragraph">
                  <wp:posOffset>720090</wp:posOffset>
                </wp:positionV>
                <wp:extent cx="958850" cy="0"/>
                <wp:effectExtent l="0" t="4445" r="0" b="5080"/>
                <wp:wrapNone/>
                <wp:docPr id="8" name="自选图形 11"/>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181.6pt;margin-top:56.7pt;height:0pt;width:75.5pt;z-index:251669504;mso-width-relative:page;mso-height-relative:page;" filled="f" stroked="t" coordsize="21600,21600" o:gfxdata="UEsDBAoAAAAAAIdO4kAAAAAAAAAAAAAAAAAEAAAAZHJzL1BLAwQUAAAACACHTuJANWbC+tcAAAAL&#10;AQAADwAAAGRycy9kb3ducmV2LnhtbE2PwU7DMBBE70j8g7VIXBC1nbQVhDgVQuLAkbYSVzdekkC8&#10;jmKnKf16FgkJjjvzNDtTbk6+F0ccYxfIgF4oEEh1cB01Bva759s7EDFZcrYPhAa+MMKmurwobeHC&#10;TK943KZGcAjFwhpoUxoKKWPdordxEQYk9t7D6G3ic2ykG+3M4b6XmVJr6W1H/KG1Az61WH9uJ28A&#10;47TS6vHeN/uX83zzlp0/5mFnzPWVVg8gEp7SHww/9bk6VNzpECZyUfQG8nWeMcqGzpcgmFjpJSuH&#10;X0VWpfy/ofoGUEsDBBQAAAAIAIdO4kBKAv7M8gEAAOMDAAAOAAAAZHJzL2Uyb0RvYy54bWytU72O&#10;EzEQ7pF4B8s92SRSUFhlc0XC0SA4CXiAie3dteQ/eXzZpKNDPAMdJe8Ab3MSvAVjby4HR5OCLbxj&#10;e+ab+b4Zr64O1rC9iqi9a/hsMuVMOeGldl3DP7y/frbkDBM4CcY71fCjQn61fvpkNYRazX3vjVSR&#10;EYjDeggN71MKdVWh6JUFnPigHF22PlpItI1dJSMMhG5NNZ9On1eDjzJELxQinW7HS35CjJcA+rbV&#10;Qm29uLXKpRE1KgOJKGGvA/J1qbZtlUhv2xZVYqbhxDSVlZKQvctrtV5B3UUIvRanEuCSEh5xsqAd&#10;JT1DbSEBu436HyirRfTo2zQR3lYjkaIIsZhNH2nzroegCheSGsNZdPx/sOLN/iYyLRtObXdgqeE/&#10;P3379fHz3Zcfd9+/stksSzQErMlz427iaYfhJma+hzba/Ccm7FBkPZ5lVYfEBB2+WCyXCxJc3F9V&#10;D3EhYnqlvGXZaDimCLrr08Y7R73zcVZUhf1rTJSZAu8DclLj2JDh5wsCB5rFlmaATBuID7quxKI3&#10;Wl5rY3IExm63MZHtIc9D+TI/wv3LLSfZAvajX7kaJ6VXIF86ydIxkFKOHgjPJVglOTOK3lO2CBDq&#10;BNpc4kmpjaMKssSjqNnaeXksWpdz6n2p8TSnebj+3Jfoh7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ZsL61wAAAAsBAAAPAAAAAAAAAAEAIAAAACIAAABkcnMvZG93bnJldi54bWxQSwECFAAU&#10;AAAACACHTuJASgL+zPIBAADjAwAADgAAAAAAAAABACAAAAAm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2325370</wp:posOffset>
                </wp:positionH>
                <wp:positionV relativeFrom="paragraph">
                  <wp:posOffset>270510</wp:posOffset>
                </wp:positionV>
                <wp:extent cx="958850" cy="0"/>
                <wp:effectExtent l="0" t="4445" r="0" b="5080"/>
                <wp:wrapNone/>
                <wp:docPr id="7" name="自选图形 10"/>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183.1pt;margin-top:21.3pt;height:0pt;width:75.5pt;z-index:251668480;mso-width-relative:page;mso-height-relative:page;" filled="f" stroked="t" coordsize="21600,21600" o:gfxdata="UEsDBAoAAAAAAIdO4kAAAAAAAAAAAAAAAAAEAAAAZHJzL1BLAwQUAAAACACHTuJAnw64ENcAAAAJ&#10;AQAADwAAAGRycy9kb3ducmV2LnhtbE2PwU7DMAyG70i8Q2QkLoglLaxA13RCSBw4sk3aNWtMW9Y4&#10;VZOuY0+PEYft6N+ffn8ulkfXiQMOofWkIZkpEEiVty3VGjbr9/tnECEasqbzhBp+MMCyvL4qTG79&#10;RJ94WMVacAmF3GhoYuxzKUPVoDNh5nsk3n35wZnI41BLO5iJy10nU6Uy6UxLfKExPb41WO1Xo9OA&#10;YZwn6vXF1ZuP03S3TU/fU7/W+vYmUQsQEY/xDMOfPqtDyU47P5INotPwkGUpoxoe0wwEA/PkiYPd&#10;fyDLQl5+UP4CUEsDBBQAAAAIAIdO4kBCwcCZ8QEAAOMDAAAOAAAAZHJzL2Uyb0RvYy54bWytU72O&#10;EzEQ7pF4B8s92SRSIETZXJFwNAgiAQ8wsb27lvwnjy+bdHSIZ6Cj5B3gbU463oKxk0u4uyYFW3jH&#10;nplv5vs8nl/trGFbFVF7V/PRYMiZcsJL7dqaf/50/WLKGSZwEox3quZ7hfxq8fzZvA8zNfadN1JF&#10;RiAOZ32oeZdSmFUVik5ZwIEPypGz8dFCom1sKxmhJ3RrqvFw+LLqfZQheqEQ6XR1cPIjYrwE0DeN&#10;FmrlxY1VLh1QozKQiBJ2OiBflG6bRon0oWlQJWZqTkxTWakI2Zu8Vos5zNoIodPi2AJc0sIjTha0&#10;o6InqBUkYDdRP4GyWkSPvkkD4W11IFIUIRaj4SNtPnYQVOFCUmM4iY7/D1a8364j07LmrzhzYOnC&#10;777+/PPl2+3337e/frBRkagPOKPIpVtHEizvMKxj5rtros1/YsJ2Rdb9SVa1S0zQ4evJdDohwcW9&#10;qzrnhYjprfKWZaPmmCLotktL7xzdnY+joips32GiypR4n5CLGsf6DD+eEDjQLDY0A2TaQHzQtSUX&#10;vdHyWhuTMzC2m6WJbAt5HsqXR4BwH4TlIivA7hBXXIdJ6RTIN06ytA+klKMHwnMLVknOjKL3lK0y&#10;Uwm0uSSSShtHHZxFzdbGy33RupzT3Zcej3Oah+vffck+v83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8OuBDXAAAACQEAAA8AAAAAAAAAAQAgAAAAIgAAAGRycy9kb3ducmV2LnhtbFBLAQIUABQA&#10;AAAIAIdO4kBCwcCZ8QEAAOMDAAAOAAAAAAAAAAEAIAAAACYBAABkcnMvZTJvRG9jLnhtbFBLBQYA&#10;AAAABgAGAFkBAACJBQAAAAA=&#10;">
                <v:fill on="f" focussize="0,0"/>
                <v:stroke color="#000000" joinstyle="round"/>
                <v:imagedata o:title=""/>
                <o:lock v:ext="edit" aspectratio="f"/>
              </v:shape>
            </w:pict>
          </mc:Fallback>
        </mc:AlternateContent>
      </w:r>
      <w:r>
        <w:rPr>
          <w:rFonts w:hint="eastAsia"/>
          <w:color w:val="auto"/>
          <w:highlight w:val="none"/>
        </w:rPr>
        <w:t>第七章</w:t>
      </w:r>
      <w:bookmarkEnd w:id="87"/>
      <w:bookmarkEnd w:id="88"/>
      <w:bookmarkEnd w:id="89"/>
      <w:bookmarkEnd w:id="90"/>
      <w:bookmarkEnd w:id="91"/>
      <w:bookmarkEnd w:id="92"/>
      <w:bookmarkEnd w:id="93"/>
      <w:bookmarkEnd w:id="94"/>
      <w:bookmarkEnd w:id="95"/>
      <w:bookmarkEnd w:id="96"/>
      <w:bookmarkEnd w:id="97"/>
    </w:p>
    <w:p w14:paraId="3CDC1456">
      <w:pPr>
        <w:pStyle w:val="36"/>
        <w:rPr>
          <w:color w:val="auto"/>
          <w:highlight w:val="none"/>
        </w:rPr>
      </w:pPr>
    </w:p>
    <w:p w14:paraId="63AE7345">
      <w:pPr>
        <w:pStyle w:val="2"/>
        <w:rPr>
          <w:color w:val="auto"/>
          <w:highlight w:val="none"/>
        </w:rPr>
      </w:pPr>
      <w:bookmarkStart w:id="98" w:name="_Toc17119"/>
      <w:bookmarkStart w:id="99" w:name="_Toc5342"/>
      <w:bookmarkStart w:id="100" w:name="_Toc87616388"/>
      <w:bookmarkStart w:id="101" w:name="_Toc10840"/>
      <w:bookmarkStart w:id="102" w:name="_Toc30157"/>
      <w:bookmarkStart w:id="103" w:name="_Toc88209951"/>
      <w:bookmarkStart w:id="104" w:name="_Toc21675"/>
      <w:bookmarkStart w:id="105" w:name="_Toc31564"/>
      <w:bookmarkStart w:id="106" w:name="_Toc12769"/>
      <w:bookmarkStart w:id="107" w:name="_Toc22764"/>
      <w:bookmarkStart w:id="108" w:name="_Toc24490"/>
      <w:bookmarkStart w:id="109" w:name="_Toc12610"/>
      <w:bookmarkStart w:id="110" w:name="_Toc24815"/>
      <w:r>
        <w:rPr>
          <w:rFonts w:hint="eastAsia"/>
          <w:color w:val="auto"/>
          <w:highlight w:val="none"/>
        </w:rPr>
        <w:t>响应文件</w:t>
      </w:r>
      <w:r>
        <w:rPr>
          <w:rFonts w:hint="eastAsia"/>
          <w:color w:val="auto"/>
          <w:highlight w:val="none"/>
          <w:lang w:val="en-US" w:eastAsia="zh-CN"/>
        </w:rPr>
        <w:t>格式要求</w:t>
      </w:r>
      <w:bookmarkEnd w:id="98"/>
      <w:bookmarkEnd w:id="99"/>
      <w:bookmarkEnd w:id="100"/>
      <w:bookmarkEnd w:id="101"/>
      <w:bookmarkEnd w:id="102"/>
      <w:bookmarkEnd w:id="103"/>
      <w:bookmarkEnd w:id="104"/>
      <w:bookmarkEnd w:id="105"/>
      <w:bookmarkEnd w:id="106"/>
      <w:bookmarkEnd w:id="107"/>
      <w:bookmarkEnd w:id="108"/>
      <w:bookmarkEnd w:id="109"/>
      <w:bookmarkEnd w:id="110"/>
    </w:p>
    <w:p w14:paraId="2C60DC8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A35B40E">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6E0C342">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12D18EB">
      <w:pPr>
        <w:adjustRightInd w:val="0"/>
        <w:snapToGrid w:val="0"/>
        <w:spacing w:beforeLines="50" w:afterLines="50" w:line="600" w:lineRule="exact"/>
        <w:jc w:val="center"/>
        <w:rPr>
          <w:rFonts w:ascii="方正小标宋简体" w:eastAsia="方正小标宋简体"/>
          <w:color w:val="auto"/>
          <w:sz w:val="44"/>
          <w:szCs w:val="44"/>
          <w:highlight w:val="none"/>
          <w:u w:val="single"/>
        </w:rPr>
      </w:pPr>
      <w:r>
        <w:rPr>
          <w:rFonts w:hint="eastAsia" w:ascii="方正小标宋简体" w:eastAsia="方正小标宋简体"/>
          <w:color w:val="auto"/>
          <w:sz w:val="44"/>
          <w:szCs w:val="44"/>
          <w:highlight w:val="none"/>
          <w:u w:val="single"/>
        </w:rPr>
        <w:t>（项目名称、标段/标包号）</w:t>
      </w:r>
    </w:p>
    <w:p w14:paraId="63895652">
      <w:pPr>
        <w:adjustRightInd w:val="0"/>
        <w:snapToGrid w:val="0"/>
        <w:spacing w:beforeLines="50" w:afterLines="50" w:line="600" w:lineRule="exact"/>
        <w:jc w:val="center"/>
        <w:rPr>
          <w:rFonts w:ascii="仿宋_GB2312" w:eastAsia="仿宋_GB2312"/>
          <w:color w:val="auto"/>
          <w:sz w:val="30"/>
          <w:szCs w:val="30"/>
          <w:highlight w:val="none"/>
        </w:rPr>
      </w:pPr>
    </w:p>
    <w:p w14:paraId="27E657F4">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（项目编号：   ）</w:t>
      </w:r>
    </w:p>
    <w:p w14:paraId="677285BA">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B86C92D">
      <w:pPr>
        <w:jc w:val="center"/>
        <w:rPr>
          <w:rFonts w:hint="eastAsia" w:ascii="方正小标宋简体" w:eastAsia="方正小标宋简体"/>
          <w:color w:val="auto"/>
          <w:sz w:val="48"/>
          <w:szCs w:val="48"/>
          <w:highlight w:val="none"/>
        </w:rPr>
      </w:pPr>
    </w:p>
    <w:p w14:paraId="37965152">
      <w:pPr>
        <w:adjustRightInd w:val="0"/>
        <w:snapToGrid w:val="0"/>
        <w:spacing w:line="600" w:lineRule="exact"/>
        <w:ind w:left="1"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供应商：</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（单位公章）</w:t>
      </w:r>
    </w:p>
    <w:p w14:paraId="1CDD8793">
      <w:pPr>
        <w:adjustRightInd w:val="0"/>
        <w:snapToGrid w:val="0"/>
        <w:spacing w:line="600" w:lineRule="exact"/>
        <w:ind w:left="1" w:right="560"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年</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月</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日</w:t>
      </w:r>
    </w:p>
    <w:p w14:paraId="23843DB6">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t>目</w:t>
      </w:r>
      <w:r>
        <w:rPr>
          <w:rFonts w:hint="eastAsia" w:ascii="方正小标宋简体" w:eastAsia="方正小标宋简体"/>
          <w:color w:val="auto"/>
          <w:sz w:val="44"/>
          <w:szCs w:val="44"/>
          <w:highlight w:val="none"/>
        </w:rPr>
        <w:t xml:space="preserve">  </w:t>
      </w:r>
      <w:r>
        <w:rPr>
          <w:rFonts w:ascii="方正小标宋简体" w:eastAsia="方正小标宋简体"/>
          <w:color w:val="auto"/>
          <w:sz w:val="44"/>
          <w:szCs w:val="44"/>
          <w:highlight w:val="none"/>
        </w:rPr>
        <w:t>录</w:t>
      </w:r>
    </w:p>
    <w:p w14:paraId="53CE4C2F">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5DDA300">
      <w:pPr>
        <w:adjustRightInd w:val="0"/>
        <w:snapToGrid w:val="0"/>
        <w:spacing w:line="600" w:lineRule="exact"/>
        <w:jc w:val="center"/>
        <w:rPr>
          <w:rFonts w:ascii="方正小标宋简体" w:eastAsia="方正小标宋简体"/>
          <w:color w:val="auto"/>
          <w:sz w:val="44"/>
          <w:szCs w:val="44"/>
          <w:highlight w:val="none"/>
        </w:rPr>
      </w:pPr>
    </w:p>
    <w:p w14:paraId="4715F320">
      <w:pPr>
        <w:spacing w:line="600" w:lineRule="exact"/>
        <w:rPr>
          <w:rFonts w:ascii="仿宋_GB2312" w:eastAsia="仿宋_GB2312"/>
          <w:color w:val="auto"/>
          <w:sz w:val="28"/>
          <w:szCs w:val="28"/>
          <w:highlight w:val="none"/>
        </w:rPr>
      </w:pPr>
      <w:bookmarkStart w:id="111" w:name="_Toc87616389"/>
      <w:bookmarkStart w:id="112" w:name="_Toc88209952"/>
      <w:r>
        <w:rPr>
          <w:rFonts w:hint="eastAsia" w:ascii="仿宋_GB2312" w:eastAsia="仿宋_GB2312"/>
          <w:color w:val="auto"/>
          <w:sz w:val="28"/>
          <w:szCs w:val="28"/>
          <w:highlight w:val="none"/>
        </w:rPr>
        <w:t>1.响应函</w:t>
      </w:r>
      <w:bookmarkEnd w:id="111"/>
      <w:bookmarkEnd w:id="112"/>
    </w:p>
    <w:p w14:paraId="11F62D28">
      <w:pPr>
        <w:spacing w:line="600" w:lineRule="exact"/>
        <w:rPr>
          <w:rFonts w:hint="eastAsia" w:ascii="仿宋_GB2312" w:eastAsia="仿宋_GB2312"/>
          <w:color w:val="auto"/>
          <w:sz w:val="28"/>
          <w:szCs w:val="28"/>
          <w:highlight w:val="none"/>
        </w:rPr>
      </w:pPr>
      <w:bookmarkStart w:id="113" w:name="_Toc87616390"/>
      <w:bookmarkStart w:id="114" w:name="_Toc88209953"/>
      <w:r>
        <w:rPr>
          <w:rFonts w:hint="eastAsia" w:ascii="仿宋_GB2312" w:eastAsia="仿宋_GB2312"/>
          <w:color w:val="auto"/>
          <w:sz w:val="28"/>
          <w:szCs w:val="28"/>
          <w:highlight w:val="none"/>
        </w:rPr>
        <w:t>2.法定代表人证明或授权委托书</w:t>
      </w:r>
      <w:bookmarkEnd w:id="113"/>
      <w:bookmarkEnd w:id="114"/>
      <w:bookmarkStart w:id="115" w:name="_Toc88209956"/>
      <w:bookmarkStart w:id="116" w:name="_Toc87616393"/>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.资格审查资料</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.拟投入本项目的项目负责人情况表</w:t>
      </w:r>
    </w:p>
    <w:p w14:paraId="43834CC7">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报价表</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.其他资料</w:t>
      </w:r>
      <w:bookmarkEnd w:id="115"/>
      <w:bookmarkEnd w:id="116"/>
      <w:r>
        <w:rPr>
          <w:rFonts w:hint="eastAsia" w:ascii="仿宋_GB2312" w:eastAsia="仿宋_GB2312"/>
          <w:color w:val="auto"/>
          <w:sz w:val="28"/>
          <w:szCs w:val="28"/>
          <w:highlight w:val="none"/>
        </w:rPr>
        <w:cr/>
      </w:r>
    </w:p>
    <w:p w14:paraId="16C072B6">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624FFAC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829BE2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DADE209">
      <w:pPr>
        <w:pStyle w:val="22"/>
        <w:rPr>
          <w:color w:val="auto"/>
          <w:highlight w:val="none"/>
        </w:rPr>
      </w:pPr>
    </w:p>
    <w:p w14:paraId="5A60DE21">
      <w:pPr>
        <w:adjustRightInd w:val="0"/>
        <w:snapToGrid w:val="0"/>
        <w:spacing w:beforeLines="50" w:afterLines="50" w:line="600" w:lineRule="exact"/>
        <w:jc w:val="both"/>
        <w:rPr>
          <w:rFonts w:ascii="方正小标宋简体" w:eastAsia="方正小标宋简体"/>
          <w:color w:val="auto"/>
          <w:sz w:val="44"/>
          <w:szCs w:val="44"/>
          <w:highlight w:val="none"/>
        </w:rPr>
      </w:pPr>
    </w:p>
    <w:p w14:paraId="157CDC28">
      <w:pPr>
        <w:pStyle w:val="22"/>
        <w:rPr>
          <w:highlight w:val="none"/>
        </w:rPr>
      </w:pPr>
    </w:p>
    <w:p w14:paraId="3ECBBD11">
      <w:pPr>
        <w:adjustRightInd w:val="0"/>
        <w:snapToGrid w:val="0"/>
        <w:spacing w:beforeLines="50" w:afterLines="50" w:line="600" w:lineRule="exact"/>
        <w:jc w:val="both"/>
        <w:rPr>
          <w:rFonts w:ascii="方正小标宋简体" w:eastAsia="方正小标宋简体"/>
          <w:color w:val="auto"/>
          <w:sz w:val="44"/>
          <w:szCs w:val="44"/>
          <w:highlight w:val="none"/>
        </w:rPr>
      </w:pPr>
    </w:p>
    <w:p w14:paraId="1A4AB01D">
      <w:pPr>
        <w:pStyle w:val="4"/>
        <w:rPr>
          <w:rFonts w:asciiTheme="minorEastAsia" w:hAnsiTheme="minorEastAsia" w:eastAsiaTheme="minorEastAsia"/>
          <w:color w:val="auto"/>
          <w:sz w:val="28"/>
          <w:szCs w:val="28"/>
          <w:highlight w:val="none"/>
        </w:rPr>
      </w:pPr>
      <w:bookmarkStart w:id="117" w:name="_Toc88209957"/>
      <w:bookmarkStart w:id="118" w:name="_Toc87616394"/>
      <w:bookmarkStart w:id="119" w:name="_Toc12665"/>
      <w:bookmarkStart w:id="120" w:name="_Toc6313"/>
      <w:bookmarkStart w:id="121" w:name="_Toc28619645"/>
      <w:r>
        <w:rPr>
          <w:rFonts w:hint="eastAsia" w:asciiTheme="minorEastAsia" w:hAnsiTheme="minorEastAsia" w:eastAsiaTheme="minorEastAsia"/>
          <w:color w:val="auto"/>
          <w:sz w:val="28"/>
          <w:szCs w:val="28"/>
          <w:highlight w:val="none"/>
        </w:rPr>
        <w:t>1.响应函</w:t>
      </w:r>
      <w:bookmarkEnd w:id="117"/>
      <w:bookmarkEnd w:id="118"/>
      <w:bookmarkEnd w:id="119"/>
      <w:bookmarkEnd w:id="120"/>
      <w:bookmarkEnd w:id="121"/>
    </w:p>
    <w:p w14:paraId="7169EC58">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1.1响应函</w:t>
      </w:r>
    </w:p>
    <w:p w14:paraId="521E1F6F">
      <w:pPr>
        <w:spacing w:line="360" w:lineRule="auto"/>
        <w:rPr>
          <w:rFonts w:ascii="仿宋_GB2312" w:hAnsi="黑体" w:eastAsia="仿宋_GB2312"/>
          <w:color w:val="auto"/>
          <w:sz w:val="28"/>
          <w:szCs w:val="28"/>
          <w:highlight w:val="none"/>
          <w:u w:val="single"/>
        </w:rPr>
      </w:pPr>
    </w:p>
    <w:p w14:paraId="2D8504E7">
      <w:pPr>
        <w:spacing w:line="360" w:lineRule="auto"/>
        <w:rPr>
          <w:rFonts w:ascii="仿宋_GB2312" w:hAnsi="黑体" w:eastAsia="仿宋_GB2312"/>
          <w:color w:val="auto"/>
          <w:sz w:val="28"/>
          <w:szCs w:val="28"/>
          <w:highlight w:val="none"/>
          <w:u w:val="single"/>
        </w:rPr>
      </w:pPr>
      <w:r>
        <w:rPr>
          <w:rFonts w:hint="eastAsia" w:ascii="仿宋_GB2312" w:hAnsi="黑体" w:eastAsia="仿宋_GB2312"/>
          <w:color w:val="auto"/>
          <w:sz w:val="28"/>
          <w:szCs w:val="28"/>
          <w:highlight w:val="none"/>
          <w:u w:val="single"/>
        </w:rPr>
        <w:t>至（采购人名称）：</w:t>
      </w:r>
    </w:p>
    <w:p w14:paraId="7985BA82">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1.我方已仔细研究了（项目名称、项目编号、标段/标包号）   采购文件的全部内容，愿意以含税价人民币（大写）     (¥      ）的报价完成/提供本项目□工程 □货物□服务并按合同约定履行义务。</w:t>
      </w:r>
    </w:p>
    <w:p w14:paraId="7AACBD7F">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2.我方响应文件包括下列内容：</w:t>
      </w:r>
    </w:p>
    <w:p w14:paraId="619E5297">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1</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响应函</w:t>
      </w:r>
    </w:p>
    <w:p w14:paraId="760EB9A1">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法定代表人证明或授权委托书</w:t>
      </w:r>
    </w:p>
    <w:p w14:paraId="0396116B">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资格审查资料</w:t>
      </w:r>
    </w:p>
    <w:p w14:paraId="203B9A11">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4</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拟投入本项目的项目负责人情况表</w:t>
      </w:r>
    </w:p>
    <w:p w14:paraId="30211FE9">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5</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报价表</w:t>
      </w:r>
    </w:p>
    <w:p w14:paraId="300E75B3">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6</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其他资料</w:t>
      </w:r>
    </w:p>
    <w:p w14:paraId="558A097A">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响应文件的上述组成部分如有不一致的内容，以响应函为准。</w:t>
      </w:r>
    </w:p>
    <w:p w14:paraId="496C7598">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3.我方完全理解</w:t>
      </w:r>
      <w:r>
        <w:rPr>
          <w:rFonts w:hint="eastAsia" w:ascii="仿宋_GB2312" w:hAnsi="黑体" w:eastAsia="仿宋_GB2312"/>
          <w:color w:val="auto"/>
          <w:sz w:val="28"/>
          <w:szCs w:val="28"/>
          <w:highlight w:val="none"/>
          <w:lang w:val="en-US" w:eastAsia="zh-CN"/>
        </w:rPr>
        <w:t>采购</w:t>
      </w:r>
      <w:r>
        <w:rPr>
          <w:rFonts w:hint="eastAsia" w:ascii="仿宋_GB2312" w:hAnsi="黑体" w:eastAsia="仿宋_GB2312"/>
          <w:color w:val="auto"/>
          <w:sz w:val="28"/>
          <w:szCs w:val="28"/>
          <w:highlight w:val="none"/>
        </w:rPr>
        <w:t>文件中所有要求均为实质性响应条款，如有任何一条负偏离或者不满足将导致</w:t>
      </w:r>
      <w:r>
        <w:rPr>
          <w:rFonts w:hint="eastAsia" w:ascii="仿宋_GB2312" w:hAnsi="黑体" w:eastAsia="仿宋_GB2312"/>
          <w:color w:val="auto"/>
          <w:sz w:val="28"/>
          <w:szCs w:val="28"/>
          <w:highlight w:val="none"/>
          <w:lang w:val="en-US" w:eastAsia="zh-CN"/>
        </w:rPr>
        <w:t>响应文件</w:t>
      </w:r>
      <w:r>
        <w:rPr>
          <w:rFonts w:hint="eastAsia" w:ascii="仿宋_GB2312" w:hAnsi="黑体" w:eastAsia="仿宋_GB2312"/>
          <w:color w:val="auto"/>
          <w:sz w:val="28"/>
          <w:szCs w:val="28"/>
          <w:highlight w:val="none"/>
        </w:rPr>
        <w:t>无效。由于我方提供资料不实或与需求书中所有条款不符而造成的责任和后果由我方承担。</w:t>
      </w:r>
    </w:p>
    <w:p w14:paraId="3192AA21">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4</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我方承诺在</w:t>
      </w:r>
      <w:r>
        <w:rPr>
          <w:rFonts w:hint="eastAsia" w:ascii="仿宋_GB2312" w:hAnsi="黑体" w:eastAsia="仿宋_GB2312"/>
          <w:color w:val="auto"/>
          <w:sz w:val="28"/>
          <w:szCs w:val="28"/>
          <w:highlight w:val="none"/>
        </w:rPr>
        <w:t>采购</w:t>
      </w:r>
      <w:r>
        <w:rPr>
          <w:rFonts w:ascii="仿宋_GB2312" w:hAnsi="黑体" w:eastAsia="仿宋_GB2312"/>
          <w:color w:val="auto"/>
          <w:sz w:val="28"/>
          <w:szCs w:val="28"/>
          <w:highlight w:val="none"/>
        </w:rPr>
        <w:t>文件有效期内不撤销响应文件。</w:t>
      </w:r>
    </w:p>
    <w:p w14:paraId="69DE6D91">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5</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如我方</w:t>
      </w:r>
      <w:r>
        <w:rPr>
          <w:rFonts w:hint="eastAsia" w:ascii="仿宋_GB2312" w:hAnsi="黑体" w:eastAsia="仿宋_GB2312"/>
          <w:color w:val="auto"/>
          <w:sz w:val="28"/>
          <w:szCs w:val="28"/>
          <w:highlight w:val="none"/>
        </w:rPr>
        <w:t>成交</w:t>
      </w:r>
      <w:r>
        <w:rPr>
          <w:rFonts w:ascii="仿宋_GB2312" w:hAnsi="黑体" w:eastAsia="仿宋_GB2312"/>
          <w:color w:val="auto"/>
          <w:sz w:val="28"/>
          <w:szCs w:val="28"/>
          <w:highlight w:val="none"/>
        </w:rPr>
        <w:t>，我方承诺：</w:t>
      </w:r>
    </w:p>
    <w:p w14:paraId="1E19E588">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1）在收到成交通知书后，在成交通知书规定的期限内与你方签订合同；</w:t>
      </w:r>
    </w:p>
    <w:p w14:paraId="7CC6C9BF">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2）在签订合同时不向你方提出附加条件；</w:t>
      </w:r>
    </w:p>
    <w:p w14:paraId="589CDBC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3）按照采购文件要求提交履约保证金；</w:t>
      </w:r>
    </w:p>
    <w:p w14:paraId="172A496E">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4）在合同约定的期限内完成合同规定的全部义务。</w:t>
      </w:r>
    </w:p>
    <w:p w14:paraId="5C8055D1">
      <w:pPr>
        <w:pStyle w:val="22"/>
        <w:ind w:firstLine="560" w:firstLineChars="200"/>
        <w:rPr>
          <w:rFonts w:hint="eastAsia" w:eastAsia="仿宋_GB2312"/>
          <w:lang w:eastAsia="zh-CN"/>
        </w:rPr>
      </w:pPr>
      <w:r>
        <w:rPr>
          <w:rFonts w:hint="default" w:ascii="仿宋_GB2312" w:hAnsi="黑体" w:eastAsia="仿宋_GB2312" w:cstheme="minorBidi"/>
          <w:color w:val="auto"/>
          <w:kern w:val="2"/>
          <w:sz w:val="28"/>
          <w:szCs w:val="28"/>
          <w:highlight w:val="none"/>
          <w:lang w:eastAsia="zh-CN"/>
        </w:rPr>
        <w:t>（</w:t>
      </w:r>
      <w:r>
        <w:rPr>
          <w:rFonts w:hint="default" w:ascii="仿宋_GB2312" w:hAnsi="黑体" w:eastAsia="仿宋_GB2312" w:cstheme="minorBidi"/>
          <w:color w:val="auto"/>
          <w:kern w:val="2"/>
          <w:sz w:val="28"/>
          <w:szCs w:val="28"/>
          <w:highlight w:val="none"/>
          <w:lang w:val="en-US" w:eastAsia="zh-CN"/>
        </w:rPr>
        <w:t>5</w:t>
      </w:r>
      <w:r>
        <w:rPr>
          <w:rFonts w:hint="default" w:ascii="仿宋_GB2312" w:hAnsi="黑体" w:eastAsia="仿宋_GB2312" w:cstheme="minorBidi"/>
          <w:color w:val="auto"/>
          <w:kern w:val="2"/>
          <w:sz w:val="28"/>
          <w:szCs w:val="28"/>
          <w:highlight w:val="none"/>
          <w:lang w:eastAsia="zh-CN"/>
        </w:rPr>
        <w:t>）如放弃成交，我方依法</w:t>
      </w:r>
      <w:r>
        <w:rPr>
          <w:rFonts w:hint="eastAsia" w:ascii="仿宋_GB2312" w:hAnsi="黑体" w:eastAsia="仿宋_GB2312"/>
          <w:color w:val="auto"/>
          <w:sz w:val="28"/>
          <w:szCs w:val="28"/>
          <w:highlight w:val="none"/>
          <w:lang w:eastAsia="zh-CN"/>
        </w:rPr>
        <w:t>承担相应的法律责任。</w:t>
      </w:r>
    </w:p>
    <w:p w14:paraId="11C1B67D">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6</w:t>
      </w:r>
      <w:r>
        <w:rPr>
          <w:rFonts w:hint="eastAsia" w:ascii="仿宋_GB2312" w:hAnsi="黑体" w:eastAsia="仿宋_GB2312"/>
          <w:color w:val="auto"/>
          <w:sz w:val="28"/>
          <w:szCs w:val="28"/>
          <w:highlight w:val="none"/>
        </w:rPr>
        <w:t>.我方在此声明，所递交的响应文件及有关资料内容完整、真实和准确，且不存在</w:t>
      </w:r>
      <w:r>
        <w:rPr>
          <w:rFonts w:hint="eastAsia" w:ascii="仿宋_GB2312" w:hAnsi="黑体" w:eastAsia="仿宋_GB2312"/>
          <w:color w:val="auto"/>
          <w:sz w:val="28"/>
          <w:szCs w:val="28"/>
          <w:highlight w:val="none"/>
          <w:lang w:eastAsia="zh-CN"/>
        </w:rPr>
        <w:t>采购公告（采购邀请书）</w:t>
      </w:r>
      <w:r>
        <w:rPr>
          <w:rFonts w:hint="eastAsia" w:ascii="仿宋_GB2312" w:hAnsi="黑体" w:eastAsia="仿宋_GB2312"/>
          <w:color w:val="auto"/>
          <w:sz w:val="28"/>
          <w:szCs w:val="28"/>
          <w:highlight w:val="none"/>
        </w:rPr>
        <w:t>中供应商不得存在的情形。</w:t>
      </w:r>
    </w:p>
    <w:p w14:paraId="0AA861C7">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7</w:t>
      </w:r>
      <w:r>
        <w:rPr>
          <w:rFonts w:hint="eastAsia" w:ascii="仿宋_GB2312" w:hAnsi="黑体" w:eastAsia="仿宋_GB2312"/>
          <w:color w:val="auto"/>
          <w:sz w:val="28"/>
          <w:szCs w:val="28"/>
          <w:highlight w:val="none"/>
        </w:rPr>
        <w:t>.</w:t>
      </w:r>
      <w:r>
        <w:rPr>
          <w:rFonts w:hint="eastAsia" w:ascii="仿宋_GB2312" w:hAnsi="黑体" w:eastAsia="仿宋_GB2312"/>
          <w:color w:val="auto"/>
          <w:sz w:val="28"/>
          <w:szCs w:val="28"/>
          <w:highlight w:val="none"/>
          <w:u w:val="single"/>
        </w:rPr>
        <w:t xml:space="preserve">       （其他补充说明）</w:t>
      </w:r>
      <w:r>
        <w:rPr>
          <w:rFonts w:hint="eastAsia" w:ascii="仿宋_GB2312" w:hAnsi="黑体" w:eastAsia="仿宋_GB2312"/>
          <w:color w:val="auto"/>
          <w:sz w:val="28"/>
          <w:szCs w:val="28"/>
          <w:highlight w:val="none"/>
        </w:rPr>
        <w:t>。</w:t>
      </w:r>
    </w:p>
    <w:p w14:paraId="56AB2FE2">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3F34DAC5">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6DC8C5A4">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（单位公章）</w:t>
      </w:r>
    </w:p>
    <w:p w14:paraId="2B6CA283">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法定代表人或委托代理人：</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（签字或盖章）</w:t>
      </w:r>
    </w:p>
    <w:p w14:paraId="74BC3AC5">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地址：</w:t>
      </w:r>
      <w:r>
        <w:rPr>
          <w:rFonts w:hint="eastAsia" w:ascii="仿宋_GB2312" w:eastAsia="仿宋_GB2312" w:hAnsiTheme="minorEastAsia"/>
          <w:color w:val="auto"/>
          <w:sz w:val="28"/>
          <w:szCs w:val="28"/>
          <w:highlight w:val="none"/>
          <w:u w:val="single"/>
        </w:rPr>
        <w:t xml:space="preserve">                              </w:t>
      </w:r>
    </w:p>
    <w:p w14:paraId="6EFB52DE">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电子邮箱：</w:t>
      </w:r>
      <w:r>
        <w:rPr>
          <w:rFonts w:hint="eastAsia" w:ascii="仿宋_GB2312" w:eastAsia="仿宋_GB2312" w:hAnsiTheme="minorEastAsia"/>
          <w:color w:val="auto"/>
          <w:sz w:val="28"/>
          <w:szCs w:val="28"/>
          <w:highlight w:val="none"/>
          <w:u w:val="single"/>
        </w:rPr>
        <w:t xml:space="preserve">                          </w:t>
      </w:r>
    </w:p>
    <w:p w14:paraId="2CD84C2A">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r>
        <w:rPr>
          <w:rFonts w:hint="eastAsia" w:ascii="仿宋_GB2312" w:eastAsia="仿宋_GB2312" w:hAnsiTheme="minorEastAsia"/>
          <w:color w:val="auto"/>
          <w:sz w:val="28"/>
          <w:szCs w:val="28"/>
          <w:highlight w:val="none"/>
          <w:u w:val="single"/>
        </w:rPr>
        <w:t xml:space="preserve">                              </w:t>
      </w:r>
    </w:p>
    <w:p w14:paraId="08C4023D">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r>
        <w:rPr>
          <w:rFonts w:hint="eastAsia" w:ascii="仿宋_GB2312" w:eastAsia="仿宋_GB2312" w:hAnsiTheme="minorEastAsia"/>
          <w:color w:val="auto"/>
          <w:sz w:val="28"/>
          <w:szCs w:val="28"/>
          <w:highlight w:val="none"/>
          <w:u w:val="single"/>
        </w:rPr>
        <w:t xml:space="preserve">                              </w:t>
      </w:r>
    </w:p>
    <w:p w14:paraId="6436293D">
      <w:pPr>
        <w:spacing w:line="600" w:lineRule="exact"/>
        <w:ind w:left="1" w:firstLine="551" w:firstLineChars="197"/>
        <w:jc w:val="righ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日</w:t>
      </w:r>
    </w:p>
    <w:p w14:paraId="2854204A">
      <w:pPr>
        <w:adjustRightInd w:val="0"/>
        <w:snapToGrid w:val="0"/>
        <w:spacing w:line="600" w:lineRule="exact"/>
        <w:ind w:left="1" w:firstLine="551" w:firstLineChars="197"/>
        <w:jc w:val="right"/>
        <w:rPr>
          <w:rFonts w:hint="eastAsia" w:asciiTheme="minorEastAsia" w:hAnsiTheme="minorEastAsia" w:eastAsiaTheme="minorEastAsia"/>
          <w:color w:val="auto"/>
          <w:sz w:val="28"/>
          <w:szCs w:val="28"/>
          <w:highlight w:val="none"/>
        </w:rPr>
      </w:pPr>
      <w:bookmarkStart w:id="122" w:name="_Toc29833"/>
      <w:bookmarkStart w:id="123" w:name="_Toc87616395"/>
      <w:bookmarkStart w:id="124" w:name="_Toc22527"/>
      <w:bookmarkStart w:id="125" w:name="_Toc88209958"/>
    </w:p>
    <w:p w14:paraId="1A49C01C">
      <w:pPr>
        <w:pStyle w:val="4"/>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2.法定代表人证明或授权委托书</w:t>
      </w:r>
      <w:bookmarkEnd w:id="122"/>
      <w:bookmarkEnd w:id="123"/>
      <w:bookmarkEnd w:id="124"/>
      <w:bookmarkEnd w:id="125"/>
    </w:p>
    <w:p w14:paraId="6A0BC982">
      <w:pPr>
        <w:spacing w:line="360" w:lineRule="auto"/>
        <w:rPr>
          <w:color w:val="auto"/>
          <w:highlight w:val="none"/>
        </w:rPr>
      </w:pPr>
      <w:r>
        <w:rPr>
          <w:rFonts w:hint="eastAsia" w:ascii="仿宋_GB2312" w:hAnsi="黑体" w:eastAsia="仿宋_GB2312"/>
          <w:color w:val="auto"/>
          <w:sz w:val="28"/>
          <w:szCs w:val="28"/>
          <w:highlight w:val="none"/>
        </w:rPr>
        <w:t>2.1法定代表人证明格式</w:t>
      </w:r>
    </w:p>
    <w:p w14:paraId="25479567">
      <w:pPr>
        <w:widowControl/>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法定代表人证明书</w:t>
      </w:r>
    </w:p>
    <w:p w14:paraId="7B723928">
      <w:pPr>
        <w:pStyle w:val="38"/>
        <w:snapToGrid w:val="0"/>
        <w:spacing w:after="0" w:line="600" w:lineRule="exact"/>
        <w:jc w:val="both"/>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2"/>
          <w:szCs w:val="32"/>
          <w:highlight w:val="none"/>
        </w:rPr>
        <w:t xml:space="preserve">     </w:t>
      </w:r>
      <w:r>
        <w:rPr>
          <w:rFonts w:hint="eastAsia" w:ascii="仿宋_GB2312" w:hAnsi="宋体" w:eastAsia="仿宋_GB2312" w:cs="Times New Roman"/>
          <w:color w:val="auto"/>
          <w:sz w:val="30"/>
          <w:szCs w:val="30"/>
          <w:highlight w:val="none"/>
        </w:rPr>
        <w:t>供应商名称：</w:t>
      </w:r>
      <w:r>
        <w:rPr>
          <w:rFonts w:hint="eastAsia" w:ascii="仿宋_GB2312" w:hAnsi="宋体" w:eastAsia="仿宋_GB2312" w:cs="Times New Roman"/>
          <w:color w:val="auto"/>
          <w:sz w:val="30"/>
          <w:szCs w:val="30"/>
          <w:highlight w:val="none"/>
          <w:u w:val="single"/>
        </w:rPr>
        <w:t xml:space="preserve">                          </w:t>
      </w:r>
    </w:p>
    <w:p w14:paraId="535EC071">
      <w:pPr>
        <w:pStyle w:val="12"/>
        <w:snapToGrid w:val="0"/>
        <w:spacing w:line="600" w:lineRule="exact"/>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 xml:space="preserve">     单位性质：</w:t>
      </w:r>
      <w:r>
        <w:rPr>
          <w:rFonts w:hint="eastAsia" w:ascii="仿宋_GB2312" w:hAnsi="宋体" w:eastAsia="仿宋_GB2312" w:cs="Times New Roman"/>
          <w:color w:val="auto"/>
          <w:sz w:val="30"/>
          <w:szCs w:val="30"/>
          <w:highlight w:val="none"/>
          <w:u w:val="single"/>
        </w:rPr>
        <w:t xml:space="preserve">                            </w:t>
      </w:r>
    </w:p>
    <w:p w14:paraId="617F86E2">
      <w:pPr>
        <w:pStyle w:val="37"/>
        <w:snapToGrid w:val="0"/>
        <w:spacing w:after="0" w:line="600" w:lineRule="exact"/>
        <w:ind w:firstLine="750" w:firstLineChars="250"/>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地    址：</w:t>
      </w:r>
      <w:r>
        <w:rPr>
          <w:rFonts w:hint="eastAsia" w:ascii="仿宋_GB2312" w:hAnsi="宋体" w:eastAsia="仿宋_GB2312" w:cs="Times New Roman"/>
          <w:color w:val="auto"/>
          <w:sz w:val="30"/>
          <w:szCs w:val="30"/>
          <w:highlight w:val="none"/>
          <w:u w:val="single"/>
        </w:rPr>
        <w:t xml:space="preserve">                            </w:t>
      </w:r>
    </w:p>
    <w:p w14:paraId="6CEEF5EC">
      <w:pPr>
        <w:pStyle w:val="12"/>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成立时间：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月</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日</w:t>
      </w:r>
    </w:p>
    <w:p w14:paraId="10C4C896">
      <w:pPr>
        <w:pStyle w:val="12"/>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经营期限：</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w:t>
      </w:r>
    </w:p>
    <w:p w14:paraId="075953AB">
      <w:pPr>
        <w:pStyle w:val="12"/>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姓名：</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性别：</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年龄：</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身份证号码：</w:t>
      </w:r>
      <w:r>
        <w:rPr>
          <w:rFonts w:hint="eastAsia" w:ascii="仿宋_GB2312" w:hAnsi="宋体" w:eastAsia="仿宋_GB2312" w:cs="Times New Roman"/>
          <w:color w:val="auto"/>
          <w:sz w:val="30"/>
          <w:szCs w:val="30"/>
          <w:highlight w:val="none"/>
          <w:u w:val="single"/>
        </w:rPr>
        <w:t xml:space="preserve">          </w:t>
      </w:r>
    </w:p>
    <w:p w14:paraId="2A251A0E">
      <w:pPr>
        <w:pStyle w:val="12"/>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职务：</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系</w:t>
      </w:r>
      <w:r>
        <w:rPr>
          <w:rFonts w:hint="eastAsia" w:ascii="仿宋_GB2312" w:hAnsi="宋体" w:eastAsia="仿宋_GB2312" w:cs="Times New Roman"/>
          <w:color w:val="auto"/>
          <w:sz w:val="30"/>
          <w:szCs w:val="30"/>
          <w:highlight w:val="none"/>
          <w:u w:val="single"/>
        </w:rPr>
        <w:t xml:space="preserve">     (供应商名称)       </w:t>
      </w:r>
      <w:r>
        <w:rPr>
          <w:rFonts w:hint="eastAsia" w:ascii="仿宋_GB2312" w:hAnsi="宋体" w:eastAsia="仿宋_GB2312" w:cs="Times New Roman"/>
          <w:color w:val="auto"/>
          <w:sz w:val="30"/>
          <w:szCs w:val="30"/>
          <w:highlight w:val="none"/>
        </w:rPr>
        <w:t xml:space="preserve"> 的法定代表人。</w:t>
      </w:r>
    </w:p>
    <w:p w14:paraId="57B62351">
      <w:pPr>
        <w:pStyle w:val="12"/>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特此证明。</w:t>
      </w:r>
    </w:p>
    <w:p w14:paraId="3F85752C">
      <w:pPr>
        <w:adjustRightInd w:val="0"/>
        <w:snapToGrid w:val="0"/>
        <w:spacing w:line="600" w:lineRule="exact"/>
        <w:ind w:firstLine="702" w:firstLineChars="234"/>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附：法定代表人身份证(正反两面)复印件</w:t>
      </w:r>
    </w:p>
    <w:p w14:paraId="182C86FA">
      <w:pPr>
        <w:pStyle w:val="12"/>
        <w:snapToGrid w:val="0"/>
        <w:spacing w:line="600" w:lineRule="exact"/>
        <w:ind w:firstLine="3907" w:firstLineChars="1221"/>
        <w:rPr>
          <w:rFonts w:ascii="仿宋_GB2312" w:hAnsi="宋体" w:eastAsia="仿宋_GB2312" w:cs="Times New Roman"/>
          <w:color w:val="auto"/>
          <w:sz w:val="32"/>
          <w:szCs w:val="32"/>
          <w:highlight w:val="none"/>
        </w:rPr>
      </w:pPr>
    </w:p>
    <w:p w14:paraId="54FE62DE">
      <w:pPr>
        <w:pStyle w:val="12"/>
        <w:snapToGrid w:val="0"/>
        <w:spacing w:line="600" w:lineRule="exact"/>
        <w:ind w:firstLine="3663" w:firstLineChars="1221"/>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供应商：</w:t>
      </w:r>
      <w:r>
        <w:rPr>
          <w:rFonts w:hint="eastAsia" w:ascii="仿宋_GB2312" w:hAnsi="宋体" w:eastAsia="仿宋_GB2312" w:cs="Times New Roman"/>
          <w:color w:val="auto"/>
          <w:sz w:val="30"/>
          <w:szCs w:val="30"/>
          <w:highlight w:val="none"/>
          <w:u w:val="single"/>
        </w:rPr>
        <w:t xml:space="preserve">       (盖单位章)      </w:t>
      </w:r>
    </w:p>
    <w:p w14:paraId="40B98E03">
      <w:pPr>
        <w:widowControl/>
        <w:adjustRightInd w:val="0"/>
        <w:snapToGrid w:val="0"/>
        <w:spacing w:line="600" w:lineRule="exact"/>
        <w:jc w:val="righ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1B0D53DD">
      <w:pPr>
        <w:widowControl/>
        <w:adjustRightInd w:val="0"/>
        <w:snapToGrid w:val="0"/>
        <w:spacing w:line="600" w:lineRule="exact"/>
        <w:jc w:val="left"/>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mc:AlternateContent>
          <mc:Choice Requires="wps">
            <w:drawing>
              <wp:anchor distT="0" distB="0" distL="114300" distR="114300" simplePos="0" relativeHeight="251670528" behindDoc="0" locked="0" layoutInCell="1" allowOverlap="1">
                <wp:simplePos x="0" y="0"/>
                <wp:positionH relativeFrom="column">
                  <wp:posOffset>406400</wp:posOffset>
                </wp:positionH>
                <wp:positionV relativeFrom="paragraph">
                  <wp:posOffset>187960</wp:posOffset>
                </wp:positionV>
                <wp:extent cx="3771900" cy="1287780"/>
                <wp:effectExtent l="4445" t="5080" r="14605" b="2159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14:paraId="278EBBCC">
                            <w:pPr>
                              <w:jc w:val="center"/>
                              <w:rPr>
                                <w:sz w:val="24"/>
                              </w:rPr>
                            </w:pPr>
                          </w:p>
                          <w:p w14:paraId="28E5A7D4">
                            <w:pPr>
                              <w:jc w:val="center"/>
                              <w:rPr>
                                <w:color w:val="FF0000"/>
                                <w:sz w:val="24"/>
                              </w:rPr>
                            </w:pPr>
                          </w:p>
                          <w:p w14:paraId="5633016A">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2pt;margin-top:14.8pt;height:101.4pt;width:297pt;mso-wrap-distance-bottom:0pt;mso-wrap-distance-left:9pt;mso-wrap-distance-right:9pt;mso-wrap-distance-top:0pt;z-index:251670528;mso-width-relative:page;mso-height-relative:page;" fillcolor="#FFFFFF" filled="t" stroked="t" coordsize="21600,21600" o:gfxdata="UEsDBAoAAAAAAIdO4kAAAAAAAAAAAAAAAAAEAAAAZHJzL1BLAwQUAAAACACHTuJA9qn8X9gAAAAJ&#10;AQAADwAAAGRycy9kb3ducmV2LnhtbE2PwU7DMBBE70j8g7VIXBB1mgaThjg9IIHgVkpVrm7sJhH2&#10;OthuWv6e5QTHnRnNvqlXZ2fZZEIcPEqYzzJgBluvB+wkbN+fbktgMSnUyno0Er5NhFVzeVGrSvsT&#10;vplpkzpGJRgrJaFPaaw4j21vnIozPxok7+CDU4nO0HEd1InKneV5lgnu1ID0oVejeexN+7k5Ogll&#10;8TJ9xNfFeteKg12mm/vp+StIeX01zx6AJXNOf2H4xSd0aIhp74+oI7MSREFTkoR8KYCRL+5KEvYk&#10;LPICeFPz/wuaH1BLAwQUAAAACACHTuJArjLyqUgCAACWBAAADgAAAGRycy9lMm9Eb2MueG1srVTN&#10;bhMxEL4j8Q6W73ST0JJ0lU1VWhUhlR+p8ACO15u1sD1m7GS3PAB9A05cuPNceQ7G3rREAaQe2MPK&#10;szP+Zub7ZnZ+1lvDNgqDBlfx8dGIM+Uk1NqtKv7xw9WzGWchClcLA05V/FYFfrZ4+mTe+VJNoAVT&#10;K2QE4kLZ+Yq3MfqyKIJslRXhCLxy5GwArYhk4qqoUXSEbk0xGY1eFB1g7RGkCoG+Xg5OvkPExwBC&#10;02ipLkGurXJxQEVlRKSWQqt94ItcbdMoGd81TVCRmYpTpzG/KQmdl+ldLOaiXKHwrZa7EsRjSjjo&#10;yQrtKOkD1KWIgq1R/wFltUQI0MQjCbYYGsmMUBfj0QE3N63wKvdCVAf/QHr4f7Dy7eY9Ml1X/JQz&#10;JywJvv12t/3+c/vjK5skejofSoq68RQX+5fQ09DkVoO/BvkpMAcXrXArdY4IXatETeWN081i7+qA&#10;ExLIsnsDNeUR6wgZqG/QJu6IDUboJM3tgzSqj0zSx+fT6fh0RC5JvvFkNp3OsniFKO+vewzxlQLL&#10;0qHiSNpneLG5DjGVI8r7kJQtgNH1lTYmG7haXhhkG0FzcpWf3MFBmHGsI6ZOJicDA/+EGOXnbxBW&#10;R1ofo23FZ/tBxqU6VB7ZXb2JvsTYwF3sl/1OjiXUt0QkwjDOtMx0aAG/cNbRKFc8fF4LVJyZ147E&#10;OB0fH6fZz8bxyXRCBu57lvse4SRBVTxyNhwv4rAva4961VKmQX4H5yRgozO1qdShqp3sNK6Z8d1q&#10;pX3Yt3PU79/J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qfxf2AAAAAkBAAAPAAAAAAAAAAEA&#10;IAAAACIAAABkcnMvZG93bnJldi54bWxQSwECFAAUAAAACACHTuJArjLyqUgCAACWBAAADgAAAAAA&#10;AAABACAAAAAnAQAAZHJzL2Uyb0RvYy54bWxQSwUGAAAAAAYABgBZAQAA4QUAAAAA&#10;">
                <v:fill on="t" focussize="0,0"/>
                <v:stroke color="#000000" miterlimit="8" joinstyle="miter"/>
                <v:imagedata o:title=""/>
                <o:lock v:ext="edit" aspectratio="f"/>
                <v:textbox>
                  <w:txbxContent>
                    <w:p w14:paraId="278EBBCC">
                      <w:pPr>
                        <w:jc w:val="center"/>
                        <w:rPr>
                          <w:sz w:val="24"/>
                        </w:rPr>
                      </w:pPr>
                    </w:p>
                    <w:p w14:paraId="28E5A7D4">
                      <w:pPr>
                        <w:jc w:val="center"/>
                        <w:rPr>
                          <w:color w:val="FF0000"/>
                          <w:sz w:val="24"/>
                        </w:rPr>
                      </w:pPr>
                    </w:p>
                    <w:p w14:paraId="5633016A">
                      <w:pPr>
                        <w:jc w:val="center"/>
                        <w:rPr>
                          <w:sz w:val="24"/>
                        </w:rPr>
                      </w:pPr>
                      <w:r>
                        <w:rPr>
                          <w:rFonts w:hint="eastAsia"/>
                          <w:sz w:val="24"/>
                        </w:rPr>
                        <w:t>身份证复印件（含正反面）</w:t>
                      </w:r>
                    </w:p>
                  </w:txbxContent>
                </v:textbox>
                <w10:wrap type="square"/>
              </v:shape>
            </w:pict>
          </mc:Fallback>
        </mc:AlternateContent>
      </w:r>
    </w:p>
    <w:p w14:paraId="3E66C35E">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7644324E">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3CBA70BF">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7D8CEF28">
      <w:pPr>
        <w:adjustRightInd w:val="0"/>
        <w:snapToGrid w:val="0"/>
        <w:spacing w:line="600" w:lineRule="exact"/>
        <w:ind w:firstLine="480"/>
        <w:rPr>
          <w:rFonts w:ascii="仿宋_GB2312" w:eastAsia="仿宋_GB2312"/>
          <w:color w:val="auto"/>
          <w:highlight w:val="none"/>
        </w:rPr>
      </w:pPr>
      <w:r>
        <w:rPr>
          <w:rFonts w:hint="eastAsia" w:ascii="仿宋_GB2312" w:hAnsi="宋体" w:eastAsia="仿宋_GB2312"/>
          <w:color w:val="auto"/>
          <w:kern w:val="0"/>
          <w:szCs w:val="21"/>
          <w:highlight w:val="none"/>
        </w:rPr>
        <w:t>注：法定代表人证明书亦可采用工商行政管理局统一制订的格式。</w:t>
      </w:r>
    </w:p>
    <w:p w14:paraId="156CAEE6">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_GB2312"/>
          <w:color w:val="auto"/>
          <w:sz w:val="28"/>
          <w:szCs w:val="28"/>
          <w:highlight w:val="none"/>
        </w:rPr>
        <w:t>2.2法人授权委托书</w:t>
      </w:r>
    </w:p>
    <w:p w14:paraId="60663B94">
      <w:pPr>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法定代表人授权委托书</w:t>
      </w:r>
    </w:p>
    <w:p w14:paraId="62282683">
      <w:pPr>
        <w:adjustRightInd w:val="0"/>
        <w:snapToGrid w:val="0"/>
        <w:spacing w:line="600" w:lineRule="exact"/>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本人</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系</w:t>
      </w:r>
      <w:r>
        <w:rPr>
          <w:rFonts w:hint="eastAsia" w:ascii="仿宋_GB2312" w:hAnsi="宋体" w:eastAsia="仿宋_GB2312"/>
          <w:color w:val="auto"/>
          <w:sz w:val="30"/>
          <w:szCs w:val="30"/>
          <w:highlight w:val="none"/>
          <w:u w:val="single"/>
        </w:rPr>
        <w:t xml:space="preserve">        (供应商名称)          </w:t>
      </w:r>
      <w:r>
        <w:rPr>
          <w:rFonts w:hint="eastAsia" w:ascii="仿宋_GB2312" w:hAnsi="宋体" w:eastAsia="仿宋_GB2312"/>
          <w:color w:val="auto"/>
          <w:sz w:val="30"/>
          <w:szCs w:val="30"/>
          <w:highlight w:val="none"/>
        </w:rPr>
        <w:t>的法定代表人，现授权</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为我方代理人。代理人根据授权，以我方名义签署、澄清、说明、提交、撤回、修改</w:t>
      </w:r>
      <w:r>
        <w:rPr>
          <w:rFonts w:hint="eastAsia" w:ascii="仿宋_GB2312" w:hAnsi="宋体" w:eastAsia="仿宋_GB2312"/>
          <w:color w:val="auto"/>
          <w:sz w:val="30"/>
          <w:szCs w:val="30"/>
          <w:highlight w:val="none"/>
          <w:u w:val="single"/>
        </w:rPr>
        <w:t xml:space="preserve"> （项目名称、项目编号、标段/标包号）  </w:t>
      </w:r>
      <w:r>
        <w:rPr>
          <w:rFonts w:hint="eastAsia" w:ascii="仿宋_GB2312" w:hAnsi="宋体" w:eastAsia="仿宋_GB2312"/>
          <w:color w:val="auto"/>
          <w:sz w:val="30"/>
          <w:szCs w:val="30"/>
          <w:highlight w:val="none"/>
        </w:rPr>
        <w:t>的响应文件、签订合同和处理有关事宜，其法律后果由我方承担。</w:t>
      </w:r>
    </w:p>
    <w:p w14:paraId="525A1C99">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委托期限：</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w:t>
      </w:r>
    </w:p>
    <w:p w14:paraId="6DB83A2C">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代理人无转委托权。</w:t>
      </w:r>
    </w:p>
    <w:p w14:paraId="3680EFFF">
      <w:pPr>
        <w:pStyle w:val="36"/>
        <w:numPr>
          <w:ilvl w:val="0"/>
          <w:numId w:val="0"/>
        </w:numPr>
        <w:adjustRightInd w:val="0"/>
        <w:snapToGrid w:val="0"/>
        <w:spacing w:line="600" w:lineRule="exact"/>
        <w:ind w:firstLine="600" w:firstLineChars="200"/>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rPr>
        <w:t>附：</w:t>
      </w:r>
      <w:r>
        <w:rPr>
          <w:rFonts w:hint="eastAsia" w:ascii="仿宋_GB2312" w:hAnsi="宋体" w:eastAsia="仿宋_GB2312"/>
          <w:color w:val="auto"/>
          <w:sz w:val="30"/>
          <w:szCs w:val="30"/>
          <w:highlight w:val="none"/>
          <w:lang w:val="en-US" w:eastAsia="zh-CN"/>
        </w:rPr>
        <w:t>1.</w:t>
      </w:r>
      <w:r>
        <w:rPr>
          <w:rFonts w:hint="eastAsia" w:ascii="仿宋_GB2312" w:hAnsi="宋体" w:eastAsia="仿宋_GB2312"/>
          <w:color w:val="auto"/>
          <w:sz w:val="30"/>
          <w:szCs w:val="30"/>
          <w:highlight w:val="none"/>
        </w:rPr>
        <w:t>委托代理人身份证(正反两面)复印件</w:t>
      </w:r>
      <w:r>
        <w:rPr>
          <w:rFonts w:hint="eastAsia" w:ascii="仿宋_GB2312" w:hAnsi="宋体" w:eastAsia="仿宋_GB2312"/>
          <w:color w:val="auto"/>
          <w:sz w:val="30"/>
          <w:szCs w:val="30"/>
          <w:highlight w:val="none"/>
          <w:lang w:eastAsia="zh-CN"/>
        </w:rPr>
        <w:t>，</w:t>
      </w:r>
      <w:r>
        <w:rPr>
          <w:rFonts w:hint="eastAsia" w:ascii="仿宋_GB2312" w:hAnsi="宋体" w:eastAsia="仿宋_GB2312"/>
          <w:color w:val="auto"/>
          <w:sz w:val="30"/>
          <w:szCs w:val="30"/>
          <w:highlight w:val="none"/>
          <w:lang w:val="en-US" w:eastAsia="zh-CN"/>
        </w:rPr>
        <w:t>提供授权委托代理人身份证原件备查。</w:t>
      </w:r>
    </w:p>
    <w:p w14:paraId="24D7D16B">
      <w:pPr>
        <w:pStyle w:val="36"/>
        <w:numPr>
          <w:ilvl w:val="-1"/>
          <w:numId w:val="0"/>
        </w:numPr>
        <w:ind w:left="0" w:leftChars="0" w:firstLine="600" w:firstLineChars="200"/>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2.提供授权委托人在本单位近三个月社保记录（以加盖社会保险基金管理中心印章的《缴费历史明细表》或《社会保险参保人员证明》为准），否则为无效代理人，响应文件无效。</w:t>
      </w:r>
    </w:p>
    <w:p w14:paraId="6498429E">
      <w:pPr>
        <w:pStyle w:val="36"/>
        <w:numPr>
          <w:ilvl w:val="-1"/>
          <w:numId w:val="0"/>
        </w:numPr>
        <w:ind w:left="0" w:leftChars="0" w:firstLine="0" w:firstLineChars="0"/>
        <w:rPr>
          <w:rFonts w:hint="eastAsia" w:ascii="仿宋_GB2312" w:hAnsi="宋体" w:eastAsia="仿宋_GB2312"/>
          <w:color w:val="auto"/>
          <w:sz w:val="30"/>
          <w:szCs w:val="30"/>
          <w:highlight w:val="none"/>
          <w:lang w:val="en-US" w:eastAsia="zh-CN"/>
        </w:rPr>
      </w:pPr>
    </w:p>
    <w:p w14:paraId="1BCD49C4">
      <w:pPr>
        <w:pStyle w:val="12"/>
        <w:snapToGrid w:val="0"/>
        <w:spacing w:line="600" w:lineRule="exact"/>
        <w:ind w:firstLine="3618" w:firstLineChars="1005"/>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pacing w:val="30"/>
          <w:sz w:val="30"/>
          <w:szCs w:val="30"/>
          <w:highlight w:val="none"/>
        </w:rPr>
        <w:t>供应商</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u w:val="single"/>
        </w:rPr>
        <w:t xml:space="preserve">      (单位公章)         </w:t>
      </w:r>
    </w:p>
    <w:p w14:paraId="701A1CE0">
      <w:pPr>
        <w:pStyle w:val="12"/>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法定代表人：</w:t>
      </w:r>
      <w:r>
        <w:rPr>
          <w:rFonts w:hint="eastAsia" w:ascii="仿宋_GB2312" w:hAnsi="宋体" w:eastAsia="仿宋_GB2312" w:cs="Times New Roman"/>
          <w:color w:val="auto"/>
          <w:sz w:val="30"/>
          <w:szCs w:val="30"/>
          <w:highlight w:val="none"/>
          <w:u w:val="single"/>
        </w:rPr>
        <w:t xml:space="preserve">       (签字)            </w:t>
      </w:r>
    </w:p>
    <w:p w14:paraId="3B97B9F3">
      <w:pPr>
        <w:pStyle w:val="12"/>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委托代理人：</w:t>
      </w:r>
      <w:r>
        <w:rPr>
          <w:rFonts w:hint="eastAsia" w:ascii="仿宋_GB2312" w:hAnsi="宋体" w:eastAsia="仿宋_GB2312" w:cs="Times New Roman"/>
          <w:color w:val="auto"/>
          <w:sz w:val="30"/>
          <w:szCs w:val="30"/>
          <w:highlight w:val="none"/>
          <w:u w:val="single"/>
        </w:rPr>
        <w:t xml:space="preserve">       (签字)            </w:t>
      </w:r>
    </w:p>
    <w:p w14:paraId="39ACC669">
      <w:pPr>
        <w:widowControl/>
        <w:adjustRightInd w:val="0"/>
        <w:snapToGrid w:val="0"/>
        <w:spacing w:line="600" w:lineRule="exact"/>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 xml:space="preserve">                        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1C62B361">
      <w:pPr>
        <w:pStyle w:val="22"/>
        <w:rPr>
          <w:rFonts w:hint="eastAsia" w:ascii="仿宋_GB2312" w:hAnsi="宋体" w:eastAsia="仿宋_GB2312"/>
          <w:color w:val="auto"/>
          <w:sz w:val="30"/>
          <w:szCs w:val="30"/>
          <w:highlight w:val="none"/>
        </w:rPr>
      </w:pPr>
    </w:p>
    <w:p w14:paraId="55ECAE38">
      <w:pPr>
        <w:pStyle w:val="22"/>
        <w:rPr>
          <w:rFonts w:hint="eastAsia" w:ascii="仿宋_GB2312" w:hAnsi="宋体" w:eastAsia="仿宋_GB2312"/>
          <w:color w:val="auto"/>
          <w:sz w:val="30"/>
          <w:szCs w:val="30"/>
          <w:highlight w:val="none"/>
        </w:rPr>
      </w:pPr>
    </w:p>
    <w:p w14:paraId="4D9ABEE7">
      <w:pPr>
        <w:pStyle w:val="22"/>
        <w:rPr>
          <w:rFonts w:hint="eastAsia" w:ascii="仿宋_GB2312" w:hAnsi="宋体" w:eastAsia="仿宋_GB2312"/>
          <w:color w:val="auto"/>
          <w:sz w:val="30"/>
          <w:szCs w:val="30"/>
          <w:highlight w:val="none"/>
        </w:rPr>
      </w:pPr>
    </w:p>
    <w:p w14:paraId="62B9E4BE">
      <w:pPr>
        <w:pStyle w:val="22"/>
        <w:rPr>
          <w:rFonts w:hint="eastAsia" w:ascii="仿宋_GB2312" w:hAnsi="宋体" w:eastAsia="仿宋_GB2312"/>
          <w:color w:val="auto"/>
          <w:sz w:val="30"/>
          <w:szCs w:val="30"/>
          <w:highlight w:val="none"/>
        </w:rPr>
      </w:pPr>
    </w:p>
    <w:p w14:paraId="3A532CCB">
      <w:pPr>
        <w:pStyle w:val="5"/>
        <w:spacing w:after="0" w:line="600" w:lineRule="exact"/>
        <w:rPr>
          <w:rFonts w:ascii="仿宋_GB2312" w:eastAsia="仿宋_GB2312"/>
          <w:color w:val="auto"/>
          <w:highlight w:val="none"/>
        </w:rPr>
      </w:pPr>
      <w:r>
        <w:rPr>
          <w:rFonts w:ascii="仿宋_GB2312" w:eastAsia="仿宋_GB2312"/>
          <w:color w:val="auto"/>
          <w:sz w:val="44"/>
          <w:szCs w:val="44"/>
          <w:highlight w:val="none"/>
          <w:u w:val="single"/>
        </w:rPr>
        <mc:AlternateContent>
          <mc:Choice Requires="wps">
            <w:drawing>
              <wp:anchor distT="0" distB="0" distL="114300" distR="114300" simplePos="0" relativeHeight="251671552" behindDoc="0" locked="0" layoutInCell="1" allowOverlap="1">
                <wp:simplePos x="0" y="0"/>
                <wp:positionH relativeFrom="column">
                  <wp:posOffset>615950</wp:posOffset>
                </wp:positionH>
                <wp:positionV relativeFrom="paragraph">
                  <wp:posOffset>200025</wp:posOffset>
                </wp:positionV>
                <wp:extent cx="3771900" cy="1287780"/>
                <wp:effectExtent l="4445" t="5080" r="14605" b="2159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14:paraId="53DE153D">
                            <w:pPr>
                              <w:jc w:val="center"/>
                              <w:rPr>
                                <w:sz w:val="24"/>
                              </w:rPr>
                            </w:pPr>
                          </w:p>
                          <w:p w14:paraId="7A7130CB">
                            <w:pPr>
                              <w:jc w:val="center"/>
                              <w:rPr>
                                <w:color w:val="FF0000"/>
                                <w:sz w:val="24"/>
                              </w:rPr>
                            </w:pPr>
                          </w:p>
                          <w:p w14:paraId="12FC5C29">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8.5pt;margin-top:15.75pt;height:101.4pt;width:297pt;mso-wrap-distance-bottom:0pt;mso-wrap-distance-left:9pt;mso-wrap-distance-right:9pt;mso-wrap-distance-top:0pt;z-index:251671552;mso-width-relative:page;mso-height-relative:page;" fillcolor="#FFFFFF" filled="t" stroked="t" coordsize="21600,21600" o:gfxdata="UEsDBAoAAAAAAIdO4kAAAAAAAAAAAAAAAAAEAAAAZHJzL1BLAwQUAAAACACHTuJA9TIojtkAAAAJ&#10;AQAADwAAAGRycy9kb3ducmV2LnhtbE2PwU7DMBBE70j8g7VIXBB10pS0Cdn0gASCGxTUXt3YTSLi&#10;dbDdtPw9ywmOs7OaeVOtz3YQk/Ghd4SQzhIQhhqne2oRPt4fb1cgQlSk1eDIIHybAOv68qJSpXYn&#10;ejPTJraCQyiUCqGLcSylDE1nrAozNxpi7+C8VZGlb6X26sThdpDzJMmlVT1xQ6dG89CZ5nNztAir&#10;xfO0Cy/Z67bJD0MRb5bT05dHvL5Kk3sQ0Zzj3zP84jM61My0d0fSQQwIxZKnRIQsvQPBfl6kfNgj&#10;zLNFBrKu5P8F9Q9QSwMEFAAAAAgAh07iQIsPnddJAgAAlwQAAA4AAABkcnMvZTJvRG9jLnhtbK1U&#10;zW4TMRC+I/EOlu90k9CSdJVNVVoVIZUfqfAAjtebtbA9ZuxktzwAfQNOXLjzXHkOxt60RAGkHtjD&#10;yrMz/uabb2Z2ftZbwzYKgwZX8fHRiDPlJNTarSr+8cPVsxlnIQpXCwNOVfxWBX62ePpk3vlSTaAF&#10;UytkBOJC2fmKtzH6siiCbJUV4Qi8cuRsAK2IZOKqqFF0hG5NMRmNXhQdYO0RpAqBvl4OTr5DxMcA&#10;QtNoqS5Brq1ycUBFZUSkkkKrfeCLzLZplIzvmiaoyEzFqdKY35SEzsv0LhZzUa5Q+FbLHQXxGAoH&#10;NVmhHSV9gLoUUbA16j+grJYIAZp4JMEWQyFZEapiPDrQ5qYVXuVaSOrgH0QP/w9Wvt28R6ZrmgSS&#10;xAlLHd9+u9t+/7n98ZVNkj6dDyWF3XgKjP1L6Ck21xr8NchPgTm4aIVbqXNE6FolauI3TjeLvasD&#10;Tkggy+4N1JRHrCNkoL5Bm8QjORihE5Hbh96oPjJJH59Pp+PTEbkk+caT2XQ6y90rRHl/3WOIrxRY&#10;lg4VR2p+hheb6xATHVHeh6RsAYyur7Qx2cDV8sIg2wgalKv85AoOwoxjXcVPTyYngwL/hBjl528Q&#10;VkfaH6NtxWf7QcYlHirP7I5vki8pNmgX+2W/a8cS6lsSEmGYZ9pmOrSAXzjraJYrHj6vBSrOzGtH&#10;zTgdHx+TcjEbxyfTCRm471nue4STBFXxyNlwvIjDwqw96lVLmYb2OzinBjY6S5uoDqx2bad5zYrv&#10;distxL6do37/Tx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yKI7ZAAAACQEAAA8AAAAAAAAA&#10;AQAgAAAAIgAAAGRycy9kb3ducmV2LnhtbFBLAQIUABQAAAAIAIdO4kCLD53XSQIAAJcEAAAOAAAA&#10;AAAAAAEAIAAAACgBAABkcnMvZTJvRG9jLnhtbFBLBQYAAAAABgAGAFkBAADjBQAAAAA=&#10;">
                <v:fill on="t" focussize="0,0"/>
                <v:stroke color="#000000" miterlimit="8" joinstyle="miter"/>
                <v:imagedata o:title=""/>
                <o:lock v:ext="edit" aspectratio="f"/>
                <v:textbox>
                  <w:txbxContent>
                    <w:p w14:paraId="53DE153D">
                      <w:pPr>
                        <w:jc w:val="center"/>
                        <w:rPr>
                          <w:sz w:val="24"/>
                        </w:rPr>
                      </w:pPr>
                    </w:p>
                    <w:p w14:paraId="7A7130CB">
                      <w:pPr>
                        <w:jc w:val="center"/>
                        <w:rPr>
                          <w:color w:val="FF0000"/>
                          <w:sz w:val="24"/>
                        </w:rPr>
                      </w:pPr>
                    </w:p>
                    <w:p w14:paraId="12FC5C29">
                      <w:pPr>
                        <w:jc w:val="center"/>
                        <w:rPr>
                          <w:sz w:val="24"/>
                        </w:rPr>
                      </w:pPr>
                      <w:r>
                        <w:rPr>
                          <w:rFonts w:hint="eastAsia"/>
                          <w:sz w:val="24"/>
                        </w:rPr>
                        <w:t>身份证复印件（含正反面）</w:t>
                      </w:r>
                    </w:p>
                  </w:txbxContent>
                </v:textbox>
                <w10:wrap type="square"/>
              </v:shape>
            </w:pict>
          </mc:Fallback>
        </mc:AlternateContent>
      </w:r>
    </w:p>
    <w:p w14:paraId="293A9E32">
      <w:pPr>
        <w:pStyle w:val="5"/>
        <w:spacing w:after="0" w:line="600" w:lineRule="exact"/>
        <w:rPr>
          <w:rFonts w:ascii="仿宋_GB2312" w:eastAsia="仿宋_GB2312"/>
          <w:color w:val="auto"/>
          <w:highlight w:val="none"/>
        </w:rPr>
      </w:pPr>
    </w:p>
    <w:p w14:paraId="447A506B">
      <w:pPr>
        <w:pStyle w:val="5"/>
        <w:spacing w:after="0" w:line="600" w:lineRule="exact"/>
        <w:rPr>
          <w:rFonts w:ascii="仿宋_GB2312" w:eastAsia="仿宋_GB2312"/>
          <w:color w:val="auto"/>
          <w:highlight w:val="none"/>
        </w:rPr>
      </w:pPr>
    </w:p>
    <w:p w14:paraId="5219F18C">
      <w:pPr>
        <w:pStyle w:val="5"/>
        <w:spacing w:after="0" w:line="600" w:lineRule="exact"/>
        <w:ind w:firstLine="0"/>
        <w:rPr>
          <w:rFonts w:ascii="仿宋_GB2312" w:eastAsia="仿宋_GB2312"/>
          <w:color w:val="auto"/>
          <w:highlight w:val="none"/>
        </w:rPr>
      </w:pPr>
    </w:p>
    <w:p w14:paraId="11A1D3FF">
      <w:pPr>
        <w:pStyle w:val="5"/>
        <w:spacing w:after="0" w:line="600" w:lineRule="exact"/>
        <w:rPr>
          <w:rFonts w:ascii="仿宋_GB2312" w:eastAsia="仿宋_GB2312"/>
          <w:color w:val="auto"/>
          <w:highlight w:val="none"/>
        </w:rPr>
      </w:pPr>
    </w:p>
    <w:p w14:paraId="610474FB">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注：法人授权委托书亦可采用工商行政管理局统一制订的格式。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D45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14:paraId="12726361">
            <w:pPr>
              <w:spacing w:line="360" w:lineRule="auto"/>
              <w:jc w:val="both"/>
              <w:rPr>
                <w:rFonts w:hint="eastAsia" w:ascii="宋体" w:hAnsi="宋体" w:eastAsia="宋体" w:cs="Times New Roman"/>
                <w:color w:val="auto"/>
                <w:sz w:val="24"/>
                <w:szCs w:val="24"/>
                <w:highlight w:val="none"/>
              </w:rPr>
            </w:pPr>
          </w:p>
          <w:p w14:paraId="4C4A3DA3">
            <w:pPr>
              <w:spacing w:line="360" w:lineRule="auto"/>
              <w:jc w:val="center"/>
              <w:rPr>
                <w:rFonts w:hint="eastAsia" w:ascii="宋体" w:hAnsi="宋体" w:eastAsia="宋体" w:cs="Times New Roman"/>
                <w:color w:val="auto"/>
                <w:sz w:val="24"/>
                <w:szCs w:val="24"/>
                <w:highlight w:val="none"/>
              </w:rPr>
            </w:pPr>
          </w:p>
          <w:p w14:paraId="6255D5AF">
            <w:pPr>
              <w:spacing w:line="360" w:lineRule="auto"/>
              <w:jc w:val="center"/>
              <w:rPr>
                <w:rFonts w:hint="eastAsia" w:ascii="宋体" w:hAnsi="宋体"/>
                <w:color w:val="auto"/>
                <w:sz w:val="24"/>
                <w:szCs w:val="24"/>
                <w:highlight w:val="none"/>
                <w:lang w:val="en-US" w:eastAsia="zh-CN"/>
              </w:rPr>
            </w:pPr>
            <w:r>
              <w:rPr>
                <w:rFonts w:hint="eastAsia" w:ascii="宋体" w:hAnsi="宋体" w:cs="Times New Roman"/>
                <w:color w:val="auto"/>
                <w:sz w:val="24"/>
                <w:szCs w:val="24"/>
                <w:highlight w:val="none"/>
                <w:lang w:eastAsia="zh-CN"/>
              </w:rPr>
              <w:t>授权代理人在本单位近三个月社保记录，（以加盖社会保险基金管理中心印章的《缴费历史明细表》或《社会保险参保人员证明》为准，</w:t>
            </w:r>
            <w:r>
              <w:rPr>
                <w:rFonts w:hint="eastAsia" w:ascii="宋体" w:hAnsi="宋体" w:cs="Times New Roman"/>
                <w:color w:val="auto"/>
                <w:sz w:val="24"/>
                <w:szCs w:val="24"/>
                <w:highlight w:val="none"/>
                <w:lang w:val="en-US" w:eastAsia="zh-CN"/>
              </w:rPr>
              <w:t>加</w:t>
            </w:r>
            <w:r>
              <w:rPr>
                <w:rFonts w:hint="eastAsia" w:ascii="宋体" w:hAnsi="宋体"/>
                <w:color w:val="auto"/>
                <w:sz w:val="24"/>
                <w:szCs w:val="24"/>
                <w:highlight w:val="none"/>
                <w:lang w:val="en-US" w:eastAsia="zh-CN"/>
              </w:rPr>
              <w:t>盖单位公章</w:t>
            </w:r>
          </w:p>
          <w:p w14:paraId="5AA2D70B">
            <w:pPr>
              <w:spacing w:line="360" w:lineRule="auto"/>
              <w:jc w:val="center"/>
              <w:rPr>
                <w:rFonts w:hint="eastAsia" w:ascii="宋体" w:hAnsi="宋体"/>
                <w:color w:val="auto"/>
                <w:sz w:val="24"/>
                <w:szCs w:val="24"/>
                <w:highlight w:val="none"/>
                <w:lang w:val="en-US" w:eastAsia="zh-CN"/>
              </w:rPr>
            </w:pPr>
          </w:p>
          <w:p w14:paraId="26899226">
            <w:pPr>
              <w:spacing w:line="360" w:lineRule="auto"/>
              <w:jc w:val="left"/>
              <w:rPr>
                <w:rFonts w:ascii="宋体" w:hAnsi="宋体"/>
                <w:color w:val="auto"/>
                <w:sz w:val="24"/>
                <w:szCs w:val="24"/>
                <w:highlight w:val="none"/>
              </w:rPr>
            </w:pPr>
          </w:p>
          <w:p w14:paraId="038F45EC">
            <w:pPr>
              <w:spacing w:line="360" w:lineRule="auto"/>
              <w:jc w:val="left"/>
              <w:rPr>
                <w:rFonts w:ascii="宋体" w:hAnsi="宋体"/>
                <w:color w:val="auto"/>
                <w:sz w:val="24"/>
                <w:szCs w:val="24"/>
                <w:highlight w:val="none"/>
              </w:rPr>
            </w:pPr>
          </w:p>
        </w:tc>
      </w:tr>
    </w:tbl>
    <w:p w14:paraId="0CBDC5F6">
      <w:pPr>
        <w:spacing w:line="440" w:lineRule="exact"/>
        <w:ind w:firstLine="859" w:firstLineChars="307"/>
        <w:rPr>
          <w:rFonts w:ascii="仿宋" w:hAnsi="仿宋" w:eastAsia="仿宋" w:cs="仿宋_GB2312"/>
          <w:color w:val="auto"/>
          <w:sz w:val="28"/>
          <w:szCs w:val="28"/>
          <w:highlight w:val="none"/>
        </w:rPr>
      </w:pPr>
    </w:p>
    <w:p w14:paraId="29D0ED1D">
      <w:pPr>
        <w:spacing w:line="480" w:lineRule="exact"/>
        <w:ind w:firstLine="843" w:firstLineChars="300"/>
        <w:rPr>
          <w:rFonts w:ascii="仿宋" w:hAnsi="仿宋" w:eastAsia="仿宋" w:cs="仿宋_GB2312"/>
          <w:b/>
          <w:color w:val="auto"/>
          <w:sz w:val="28"/>
          <w:szCs w:val="28"/>
          <w:highlight w:val="none"/>
        </w:rPr>
      </w:pPr>
    </w:p>
    <w:p w14:paraId="179E77DA">
      <w:pPr>
        <w:pStyle w:val="22"/>
        <w:ind w:left="0" w:leftChars="0" w:firstLine="0" w:firstLineChars="0"/>
        <w:rPr>
          <w:color w:val="auto"/>
          <w:highlight w:val="none"/>
        </w:rPr>
      </w:pPr>
    </w:p>
    <w:p w14:paraId="0F3FEE7D">
      <w:pPr>
        <w:pStyle w:val="4"/>
        <w:rPr>
          <w:rFonts w:asciiTheme="minorEastAsia" w:hAnsiTheme="minorEastAsia" w:eastAsiaTheme="minorEastAsia"/>
          <w:color w:val="auto"/>
          <w:sz w:val="28"/>
          <w:szCs w:val="28"/>
          <w:highlight w:val="none"/>
        </w:rPr>
      </w:pPr>
      <w:bookmarkStart w:id="126" w:name="_Toc88209963"/>
      <w:bookmarkStart w:id="127" w:name="_Toc8086"/>
      <w:bookmarkStart w:id="128" w:name="_Toc19830"/>
      <w:bookmarkStart w:id="129" w:name="_Toc87616400"/>
      <w:r>
        <w:rPr>
          <w:rFonts w:hint="eastAsia" w:ascii="仿宋_GB2312" w:eastAsia="仿宋_GB2312" w:hAnsiTheme="minorEastAsia"/>
          <w:color w:val="auto"/>
          <w:sz w:val="28"/>
          <w:szCs w:val="28"/>
          <w:highlight w:val="none"/>
          <w:lang w:val="en-US" w:eastAsia="zh-CN"/>
        </w:rPr>
        <w:t>3</w:t>
      </w:r>
      <w:r>
        <w:rPr>
          <w:rFonts w:hint="eastAsia" w:asciiTheme="minorEastAsia" w:hAnsiTheme="minorEastAsia" w:eastAsiaTheme="minorEastAsia"/>
          <w:color w:val="auto"/>
          <w:sz w:val="28"/>
          <w:szCs w:val="28"/>
          <w:highlight w:val="none"/>
        </w:rPr>
        <w:t>.资格审查资料</w:t>
      </w:r>
      <w:bookmarkEnd w:id="126"/>
      <w:bookmarkEnd w:id="127"/>
      <w:bookmarkEnd w:id="128"/>
      <w:bookmarkEnd w:id="129"/>
    </w:p>
    <w:p w14:paraId="3DCC70E2">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.1供应商基本情况表</w:t>
      </w:r>
    </w:p>
    <w:tbl>
      <w:tblPr>
        <w:tblStyle w:val="24"/>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14:paraId="2516EF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06CCB12F">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供应商名称</w:t>
            </w:r>
          </w:p>
        </w:tc>
        <w:tc>
          <w:tcPr>
            <w:tcW w:w="7278" w:type="dxa"/>
            <w:gridSpan w:val="9"/>
          </w:tcPr>
          <w:p w14:paraId="349C1850">
            <w:pPr>
              <w:adjustRightInd w:val="0"/>
              <w:snapToGrid w:val="0"/>
              <w:spacing w:line="600" w:lineRule="exact"/>
              <w:rPr>
                <w:rFonts w:ascii="仿宋_GB2312" w:eastAsia="仿宋_GB2312" w:hAnsiTheme="minorEastAsia"/>
                <w:color w:val="auto"/>
                <w:sz w:val="28"/>
                <w:szCs w:val="28"/>
                <w:highlight w:val="none"/>
              </w:rPr>
            </w:pPr>
          </w:p>
        </w:tc>
      </w:tr>
      <w:tr w14:paraId="3505FC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485B81C2">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注册地址</w:t>
            </w:r>
          </w:p>
        </w:tc>
        <w:tc>
          <w:tcPr>
            <w:tcW w:w="3118" w:type="dxa"/>
            <w:gridSpan w:val="3"/>
          </w:tcPr>
          <w:p w14:paraId="0D7996C4">
            <w:pPr>
              <w:adjustRightInd w:val="0"/>
              <w:snapToGrid w:val="0"/>
              <w:spacing w:line="600" w:lineRule="exact"/>
              <w:rPr>
                <w:rFonts w:ascii="仿宋_GB2312" w:eastAsia="仿宋_GB2312" w:hAnsiTheme="minorEastAsia"/>
                <w:color w:val="auto"/>
                <w:sz w:val="28"/>
                <w:szCs w:val="28"/>
                <w:highlight w:val="none"/>
              </w:rPr>
            </w:pPr>
          </w:p>
        </w:tc>
        <w:tc>
          <w:tcPr>
            <w:tcW w:w="1570" w:type="dxa"/>
            <w:gridSpan w:val="3"/>
          </w:tcPr>
          <w:p w14:paraId="351B9079">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邮政编码</w:t>
            </w:r>
          </w:p>
        </w:tc>
        <w:tc>
          <w:tcPr>
            <w:tcW w:w="2590" w:type="dxa"/>
            <w:gridSpan w:val="3"/>
          </w:tcPr>
          <w:p w14:paraId="2F613DEC">
            <w:pPr>
              <w:adjustRightInd w:val="0"/>
              <w:snapToGrid w:val="0"/>
              <w:spacing w:line="600" w:lineRule="exact"/>
              <w:rPr>
                <w:rFonts w:ascii="仿宋_GB2312" w:eastAsia="仿宋_GB2312" w:hAnsiTheme="minorEastAsia"/>
                <w:color w:val="auto"/>
                <w:sz w:val="28"/>
                <w:szCs w:val="28"/>
                <w:highlight w:val="none"/>
              </w:rPr>
            </w:pPr>
          </w:p>
        </w:tc>
      </w:tr>
      <w:tr w14:paraId="27579D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restart"/>
            <w:vAlign w:val="center"/>
          </w:tcPr>
          <w:p w14:paraId="68FE30EA">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联系方式</w:t>
            </w:r>
          </w:p>
        </w:tc>
        <w:tc>
          <w:tcPr>
            <w:tcW w:w="1134" w:type="dxa"/>
            <w:vAlign w:val="center"/>
          </w:tcPr>
          <w:p w14:paraId="42764F0E">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联系人</w:t>
            </w:r>
          </w:p>
        </w:tc>
        <w:tc>
          <w:tcPr>
            <w:tcW w:w="1984" w:type="dxa"/>
            <w:gridSpan w:val="2"/>
            <w:vAlign w:val="center"/>
          </w:tcPr>
          <w:p w14:paraId="47D5B531">
            <w:pPr>
              <w:adjustRightInd w:val="0"/>
              <w:snapToGrid w:val="0"/>
              <w:spacing w:line="600" w:lineRule="exact"/>
              <w:jc w:val="center"/>
              <w:rPr>
                <w:rFonts w:ascii="仿宋_GB2312" w:eastAsia="仿宋_GB2312" w:hAnsiTheme="minorEastAsia"/>
                <w:color w:val="auto"/>
                <w:sz w:val="28"/>
                <w:szCs w:val="28"/>
                <w:highlight w:val="none"/>
              </w:rPr>
            </w:pPr>
          </w:p>
        </w:tc>
        <w:tc>
          <w:tcPr>
            <w:tcW w:w="1570" w:type="dxa"/>
            <w:gridSpan w:val="3"/>
            <w:vAlign w:val="center"/>
          </w:tcPr>
          <w:p w14:paraId="04197219">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2590" w:type="dxa"/>
            <w:gridSpan w:val="3"/>
          </w:tcPr>
          <w:p w14:paraId="54FACADF">
            <w:pPr>
              <w:adjustRightInd w:val="0"/>
              <w:snapToGrid w:val="0"/>
              <w:spacing w:line="600" w:lineRule="exact"/>
              <w:rPr>
                <w:rFonts w:ascii="仿宋_GB2312" w:eastAsia="仿宋_GB2312" w:hAnsiTheme="minorEastAsia"/>
                <w:color w:val="auto"/>
                <w:sz w:val="28"/>
                <w:szCs w:val="28"/>
                <w:highlight w:val="none"/>
              </w:rPr>
            </w:pPr>
          </w:p>
        </w:tc>
      </w:tr>
      <w:tr w14:paraId="79212E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continue"/>
            <w:vAlign w:val="center"/>
          </w:tcPr>
          <w:p w14:paraId="07B94B93">
            <w:pPr>
              <w:adjustRightInd w:val="0"/>
              <w:snapToGrid w:val="0"/>
              <w:spacing w:line="600" w:lineRule="exact"/>
              <w:jc w:val="center"/>
              <w:rPr>
                <w:rFonts w:ascii="仿宋_GB2312" w:eastAsia="仿宋_GB2312" w:hAnsiTheme="minorEastAsia"/>
                <w:color w:val="auto"/>
                <w:sz w:val="28"/>
                <w:szCs w:val="28"/>
                <w:highlight w:val="none"/>
              </w:rPr>
            </w:pPr>
          </w:p>
        </w:tc>
        <w:tc>
          <w:tcPr>
            <w:tcW w:w="1134" w:type="dxa"/>
            <w:vAlign w:val="center"/>
          </w:tcPr>
          <w:p w14:paraId="58DA23FB">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p>
        </w:tc>
        <w:tc>
          <w:tcPr>
            <w:tcW w:w="1984" w:type="dxa"/>
            <w:gridSpan w:val="2"/>
            <w:vAlign w:val="center"/>
          </w:tcPr>
          <w:p w14:paraId="5CE65387">
            <w:pPr>
              <w:adjustRightInd w:val="0"/>
              <w:snapToGrid w:val="0"/>
              <w:spacing w:line="600" w:lineRule="exact"/>
              <w:jc w:val="center"/>
              <w:rPr>
                <w:rFonts w:ascii="仿宋_GB2312" w:eastAsia="仿宋_GB2312" w:hAnsiTheme="minorEastAsia"/>
                <w:color w:val="auto"/>
                <w:sz w:val="28"/>
                <w:szCs w:val="28"/>
                <w:highlight w:val="none"/>
              </w:rPr>
            </w:pPr>
          </w:p>
        </w:tc>
        <w:tc>
          <w:tcPr>
            <w:tcW w:w="1570" w:type="dxa"/>
            <w:gridSpan w:val="3"/>
            <w:vAlign w:val="center"/>
          </w:tcPr>
          <w:p w14:paraId="4BD7AAE4">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网址</w:t>
            </w:r>
          </w:p>
        </w:tc>
        <w:tc>
          <w:tcPr>
            <w:tcW w:w="2590" w:type="dxa"/>
            <w:gridSpan w:val="3"/>
          </w:tcPr>
          <w:p w14:paraId="4D73EE33">
            <w:pPr>
              <w:adjustRightInd w:val="0"/>
              <w:snapToGrid w:val="0"/>
              <w:spacing w:line="600" w:lineRule="exact"/>
              <w:rPr>
                <w:rFonts w:ascii="仿宋_GB2312" w:eastAsia="仿宋_GB2312" w:hAnsiTheme="minorEastAsia"/>
                <w:color w:val="auto"/>
                <w:sz w:val="28"/>
                <w:szCs w:val="28"/>
                <w:highlight w:val="none"/>
              </w:rPr>
            </w:pPr>
          </w:p>
        </w:tc>
      </w:tr>
      <w:tr w14:paraId="1852E9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45EA61F4">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组织结构</w:t>
            </w:r>
          </w:p>
        </w:tc>
        <w:tc>
          <w:tcPr>
            <w:tcW w:w="7278" w:type="dxa"/>
            <w:gridSpan w:val="9"/>
          </w:tcPr>
          <w:p w14:paraId="2A682509">
            <w:pPr>
              <w:adjustRightInd w:val="0"/>
              <w:snapToGrid w:val="0"/>
              <w:spacing w:line="600" w:lineRule="exact"/>
              <w:rPr>
                <w:rFonts w:ascii="仿宋_GB2312" w:eastAsia="仿宋_GB2312" w:hAnsiTheme="minorEastAsia"/>
                <w:color w:val="auto"/>
                <w:sz w:val="28"/>
                <w:szCs w:val="28"/>
                <w:highlight w:val="none"/>
              </w:rPr>
            </w:pPr>
          </w:p>
        </w:tc>
      </w:tr>
      <w:tr w14:paraId="418A81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63B3E183">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w:t>
            </w:r>
          </w:p>
        </w:tc>
        <w:tc>
          <w:tcPr>
            <w:tcW w:w="1134" w:type="dxa"/>
          </w:tcPr>
          <w:p w14:paraId="5F19BE7C">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tcPr>
          <w:p w14:paraId="49A45064">
            <w:pPr>
              <w:adjustRightInd w:val="0"/>
              <w:snapToGrid w:val="0"/>
              <w:spacing w:line="600" w:lineRule="exact"/>
              <w:rPr>
                <w:rFonts w:ascii="仿宋_GB2312" w:eastAsia="仿宋_GB2312" w:hAnsiTheme="minorEastAsia"/>
                <w:color w:val="auto"/>
                <w:sz w:val="28"/>
                <w:szCs w:val="28"/>
                <w:highlight w:val="none"/>
              </w:rPr>
            </w:pPr>
          </w:p>
        </w:tc>
        <w:tc>
          <w:tcPr>
            <w:tcW w:w="1443" w:type="dxa"/>
            <w:gridSpan w:val="3"/>
          </w:tcPr>
          <w:p w14:paraId="51DA7C92">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tcPr>
          <w:p w14:paraId="2158C3D1">
            <w:pPr>
              <w:adjustRightInd w:val="0"/>
              <w:snapToGrid w:val="0"/>
              <w:spacing w:line="600" w:lineRule="exact"/>
              <w:rPr>
                <w:rFonts w:ascii="仿宋_GB2312" w:eastAsia="仿宋_GB2312" w:hAnsiTheme="minorEastAsia"/>
                <w:color w:val="auto"/>
                <w:sz w:val="28"/>
                <w:szCs w:val="28"/>
                <w:highlight w:val="none"/>
              </w:rPr>
            </w:pPr>
          </w:p>
        </w:tc>
        <w:tc>
          <w:tcPr>
            <w:tcW w:w="1295" w:type="dxa"/>
            <w:gridSpan w:val="2"/>
          </w:tcPr>
          <w:p w14:paraId="1B990CA3">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tcPr>
          <w:p w14:paraId="7D42EAD2">
            <w:pPr>
              <w:adjustRightInd w:val="0"/>
              <w:snapToGrid w:val="0"/>
              <w:spacing w:line="600" w:lineRule="exact"/>
              <w:rPr>
                <w:rFonts w:ascii="仿宋_GB2312" w:eastAsia="仿宋_GB2312" w:hAnsiTheme="minorEastAsia"/>
                <w:color w:val="auto"/>
                <w:sz w:val="28"/>
                <w:szCs w:val="28"/>
                <w:highlight w:val="none"/>
              </w:rPr>
            </w:pPr>
          </w:p>
        </w:tc>
      </w:tr>
      <w:tr w14:paraId="2A251C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529E6563">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技术负责人</w:t>
            </w:r>
          </w:p>
        </w:tc>
        <w:tc>
          <w:tcPr>
            <w:tcW w:w="1134" w:type="dxa"/>
          </w:tcPr>
          <w:p w14:paraId="25082A11">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tcPr>
          <w:p w14:paraId="79977A1D">
            <w:pPr>
              <w:adjustRightInd w:val="0"/>
              <w:snapToGrid w:val="0"/>
              <w:spacing w:line="600" w:lineRule="exact"/>
              <w:rPr>
                <w:rFonts w:ascii="仿宋_GB2312" w:eastAsia="仿宋_GB2312" w:hAnsiTheme="minorEastAsia"/>
                <w:color w:val="auto"/>
                <w:sz w:val="28"/>
                <w:szCs w:val="28"/>
                <w:highlight w:val="none"/>
              </w:rPr>
            </w:pPr>
          </w:p>
        </w:tc>
        <w:tc>
          <w:tcPr>
            <w:tcW w:w="1443" w:type="dxa"/>
            <w:gridSpan w:val="3"/>
          </w:tcPr>
          <w:p w14:paraId="4B6BBAC7">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tcPr>
          <w:p w14:paraId="2F712A6C">
            <w:pPr>
              <w:adjustRightInd w:val="0"/>
              <w:snapToGrid w:val="0"/>
              <w:spacing w:line="600" w:lineRule="exact"/>
              <w:rPr>
                <w:rFonts w:ascii="仿宋_GB2312" w:eastAsia="仿宋_GB2312" w:hAnsiTheme="minorEastAsia"/>
                <w:color w:val="auto"/>
                <w:sz w:val="28"/>
                <w:szCs w:val="28"/>
                <w:highlight w:val="none"/>
              </w:rPr>
            </w:pPr>
          </w:p>
        </w:tc>
        <w:tc>
          <w:tcPr>
            <w:tcW w:w="1295" w:type="dxa"/>
            <w:gridSpan w:val="2"/>
          </w:tcPr>
          <w:p w14:paraId="487AA704">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tcPr>
          <w:p w14:paraId="2C263A3C">
            <w:pPr>
              <w:adjustRightInd w:val="0"/>
              <w:snapToGrid w:val="0"/>
              <w:spacing w:line="600" w:lineRule="exact"/>
              <w:rPr>
                <w:rFonts w:ascii="仿宋_GB2312" w:eastAsia="仿宋_GB2312" w:hAnsiTheme="minorEastAsia"/>
                <w:color w:val="auto"/>
                <w:sz w:val="28"/>
                <w:szCs w:val="28"/>
                <w:highlight w:val="none"/>
              </w:rPr>
            </w:pPr>
          </w:p>
        </w:tc>
      </w:tr>
      <w:tr w14:paraId="74949B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62A3960C">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成立时间</w:t>
            </w:r>
          </w:p>
        </w:tc>
        <w:tc>
          <w:tcPr>
            <w:tcW w:w="2100" w:type="dxa"/>
            <w:gridSpan w:val="2"/>
          </w:tcPr>
          <w:p w14:paraId="4E9FC9D5">
            <w:pPr>
              <w:adjustRightInd w:val="0"/>
              <w:snapToGrid w:val="0"/>
              <w:spacing w:line="600" w:lineRule="exact"/>
              <w:rPr>
                <w:rFonts w:ascii="仿宋_GB2312" w:eastAsia="仿宋_GB2312" w:hAnsiTheme="minorEastAsia"/>
                <w:color w:val="auto"/>
                <w:sz w:val="28"/>
                <w:szCs w:val="28"/>
                <w:highlight w:val="none"/>
              </w:rPr>
            </w:pPr>
          </w:p>
        </w:tc>
        <w:tc>
          <w:tcPr>
            <w:tcW w:w="5178" w:type="dxa"/>
            <w:gridSpan w:val="7"/>
          </w:tcPr>
          <w:p w14:paraId="04BE32D7">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□员工总人数：</w:t>
            </w:r>
          </w:p>
        </w:tc>
      </w:tr>
      <w:tr w14:paraId="6C3FD3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12E099BD">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企业资质等级</w:t>
            </w:r>
          </w:p>
        </w:tc>
        <w:tc>
          <w:tcPr>
            <w:tcW w:w="2100" w:type="dxa"/>
            <w:gridSpan w:val="2"/>
          </w:tcPr>
          <w:p w14:paraId="59B51CBE">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restart"/>
          </w:tcPr>
          <w:p w14:paraId="482E86E9">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其中</w:t>
            </w:r>
          </w:p>
        </w:tc>
        <w:tc>
          <w:tcPr>
            <w:tcW w:w="2268" w:type="dxa"/>
            <w:gridSpan w:val="3"/>
          </w:tcPr>
          <w:p w14:paraId="37421C91">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项目负责人</w:t>
            </w:r>
          </w:p>
        </w:tc>
        <w:tc>
          <w:tcPr>
            <w:tcW w:w="1750" w:type="dxa"/>
            <w:gridSpan w:val="2"/>
          </w:tcPr>
          <w:p w14:paraId="6EE59AD2">
            <w:pPr>
              <w:adjustRightInd w:val="0"/>
              <w:snapToGrid w:val="0"/>
              <w:spacing w:line="600" w:lineRule="exact"/>
              <w:rPr>
                <w:rFonts w:ascii="仿宋_GB2312" w:eastAsia="仿宋_GB2312" w:hAnsiTheme="minorEastAsia"/>
                <w:color w:val="auto"/>
                <w:sz w:val="28"/>
                <w:szCs w:val="28"/>
                <w:highlight w:val="none"/>
              </w:rPr>
            </w:pPr>
          </w:p>
        </w:tc>
      </w:tr>
      <w:tr w14:paraId="660CE3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3C3D93A3">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营业执照号</w:t>
            </w:r>
          </w:p>
        </w:tc>
        <w:tc>
          <w:tcPr>
            <w:tcW w:w="2100" w:type="dxa"/>
            <w:gridSpan w:val="2"/>
          </w:tcPr>
          <w:p w14:paraId="4F580441">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64E5EF85">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31E909E8">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□高级职称人员</w:t>
            </w:r>
          </w:p>
        </w:tc>
        <w:tc>
          <w:tcPr>
            <w:tcW w:w="1750" w:type="dxa"/>
            <w:gridSpan w:val="2"/>
          </w:tcPr>
          <w:p w14:paraId="6BB2901C">
            <w:pPr>
              <w:adjustRightInd w:val="0"/>
              <w:snapToGrid w:val="0"/>
              <w:spacing w:line="600" w:lineRule="exact"/>
              <w:rPr>
                <w:rFonts w:ascii="仿宋_GB2312" w:eastAsia="仿宋_GB2312" w:hAnsiTheme="minorEastAsia"/>
                <w:color w:val="auto"/>
                <w:sz w:val="28"/>
                <w:szCs w:val="28"/>
                <w:highlight w:val="none"/>
              </w:rPr>
            </w:pPr>
          </w:p>
        </w:tc>
      </w:tr>
      <w:tr w14:paraId="5042FF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570E73E5">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注册资金</w:t>
            </w:r>
          </w:p>
        </w:tc>
        <w:tc>
          <w:tcPr>
            <w:tcW w:w="2100" w:type="dxa"/>
            <w:gridSpan w:val="2"/>
          </w:tcPr>
          <w:p w14:paraId="2A0DF1F9">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38FDF959">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713A0B0A">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□中级职称人员</w:t>
            </w:r>
          </w:p>
        </w:tc>
        <w:tc>
          <w:tcPr>
            <w:tcW w:w="1750" w:type="dxa"/>
            <w:gridSpan w:val="2"/>
          </w:tcPr>
          <w:p w14:paraId="2DCFB35B">
            <w:pPr>
              <w:adjustRightInd w:val="0"/>
              <w:snapToGrid w:val="0"/>
              <w:spacing w:line="600" w:lineRule="exact"/>
              <w:rPr>
                <w:rFonts w:ascii="仿宋_GB2312" w:eastAsia="仿宋_GB2312" w:hAnsiTheme="minorEastAsia"/>
                <w:color w:val="auto"/>
                <w:sz w:val="28"/>
                <w:szCs w:val="28"/>
                <w:highlight w:val="none"/>
              </w:rPr>
            </w:pPr>
          </w:p>
        </w:tc>
      </w:tr>
      <w:tr w14:paraId="34DAF5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79F0C150">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开户银行</w:t>
            </w:r>
          </w:p>
        </w:tc>
        <w:tc>
          <w:tcPr>
            <w:tcW w:w="2100" w:type="dxa"/>
            <w:gridSpan w:val="2"/>
          </w:tcPr>
          <w:p w14:paraId="03416FD1">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0F49AE5E">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3A385659">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□初级职称人员</w:t>
            </w:r>
          </w:p>
        </w:tc>
        <w:tc>
          <w:tcPr>
            <w:tcW w:w="1750" w:type="dxa"/>
            <w:gridSpan w:val="2"/>
          </w:tcPr>
          <w:p w14:paraId="3CFAA16D">
            <w:pPr>
              <w:adjustRightInd w:val="0"/>
              <w:snapToGrid w:val="0"/>
              <w:spacing w:line="600" w:lineRule="exact"/>
              <w:rPr>
                <w:rFonts w:ascii="仿宋_GB2312" w:eastAsia="仿宋_GB2312" w:hAnsiTheme="minorEastAsia"/>
                <w:color w:val="auto"/>
                <w:sz w:val="28"/>
                <w:szCs w:val="28"/>
                <w:highlight w:val="none"/>
              </w:rPr>
            </w:pPr>
          </w:p>
        </w:tc>
      </w:tr>
      <w:tr w14:paraId="27352A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302E6B4E">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账户</w:t>
            </w:r>
          </w:p>
        </w:tc>
        <w:tc>
          <w:tcPr>
            <w:tcW w:w="2100" w:type="dxa"/>
            <w:gridSpan w:val="2"/>
          </w:tcPr>
          <w:p w14:paraId="55334371">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11197BF9">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524D02DD">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□技工</w:t>
            </w:r>
          </w:p>
        </w:tc>
        <w:tc>
          <w:tcPr>
            <w:tcW w:w="1750" w:type="dxa"/>
            <w:gridSpan w:val="2"/>
          </w:tcPr>
          <w:p w14:paraId="02E124CE">
            <w:pPr>
              <w:adjustRightInd w:val="0"/>
              <w:snapToGrid w:val="0"/>
              <w:spacing w:line="600" w:lineRule="exact"/>
              <w:rPr>
                <w:rFonts w:ascii="仿宋_GB2312" w:eastAsia="仿宋_GB2312" w:hAnsiTheme="minorEastAsia"/>
                <w:color w:val="auto"/>
                <w:sz w:val="28"/>
                <w:szCs w:val="28"/>
                <w:highlight w:val="none"/>
              </w:rPr>
            </w:pPr>
          </w:p>
        </w:tc>
      </w:tr>
      <w:tr w14:paraId="24DF45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6" w:hRule="atLeast"/>
        </w:trPr>
        <w:tc>
          <w:tcPr>
            <w:tcW w:w="1986" w:type="dxa"/>
          </w:tcPr>
          <w:p w14:paraId="03A2CB15">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经营范围</w:t>
            </w:r>
          </w:p>
        </w:tc>
        <w:tc>
          <w:tcPr>
            <w:tcW w:w="7278" w:type="dxa"/>
            <w:gridSpan w:val="9"/>
          </w:tcPr>
          <w:p w14:paraId="567C64A5">
            <w:pPr>
              <w:adjustRightInd w:val="0"/>
              <w:snapToGrid w:val="0"/>
              <w:spacing w:line="600" w:lineRule="exact"/>
              <w:rPr>
                <w:rFonts w:ascii="仿宋_GB2312" w:eastAsia="仿宋_GB2312" w:hAnsiTheme="minorEastAsia"/>
                <w:color w:val="auto"/>
                <w:sz w:val="28"/>
                <w:szCs w:val="28"/>
                <w:highlight w:val="none"/>
              </w:rPr>
            </w:pPr>
          </w:p>
        </w:tc>
      </w:tr>
      <w:tr w14:paraId="160C94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1986" w:type="dxa"/>
          </w:tcPr>
          <w:p w14:paraId="1C622CED">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备注</w:t>
            </w:r>
          </w:p>
        </w:tc>
        <w:tc>
          <w:tcPr>
            <w:tcW w:w="7278" w:type="dxa"/>
            <w:gridSpan w:val="9"/>
          </w:tcPr>
          <w:p w14:paraId="48A8CE17">
            <w:pPr>
              <w:adjustRightInd w:val="0"/>
              <w:snapToGrid w:val="0"/>
              <w:spacing w:line="600" w:lineRule="exact"/>
              <w:rPr>
                <w:rFonts w:ascii="仿宋_GB2312" w:eastAsia="仿宋_GB2312" w:hAnsiTheme="minorEastAsia"/>
                <w:color w:val="auto"/>
                <w:sz w:val="28"/>
                <w:szCs w:val="28"/>
                <w:highlight w:val="none"/>
              </w:rPr>
            </w:pPr>
          </w:p>
        </w:tc>
      </w:tr>
    </w:tbl>
    <w:p w14:paraId="34463118">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_GB2312" w:hAnsiTheme="minorEastAsia"/>
          <w:color w:val="auto"/>
          <w:sz w:val="28"/>
          <w:szCs w:val="28"/>
          <w:highlight w:val="none"/>
        </w:rPr>
        <w:t>注</w:t>
      </w:r>
      <w:r>
        <w:rPr>
          <w:rFonts w:hint="eastAsia" w:ascii="仿宋_GB2312" w:eastAsia="仿宋_GB2312" w:hAnsiTheme="minorEastAsia"/>
          <w:color w:val="auto"/>
          <w:sz w:val="28"/>
          <w:szCs w:val="28"/>
          <w:highlight w:val="none"/>
        </w:rPr>
        <w:t>：</w:t>
      </w:r>
      <w:r>
        <w:rPr>
          <w:rFonts w:ascii="仿宋_GB2312" w:eastAsia="仿宋_GB2312" w:hAnsiTheme="minorEastAsia"/>
          <w:color w:val="auto"/>
          <w:sz w:val="28"/>
          <w:szCs w:val="28"/>
          <w:highlight w:val="none"/>
        </w:rPr>
        <w:t>供应商应按供应商须知的要求提供主体资格证明材料及相关资质证明材料</w:t>
      </w:r>
      <w:r>
        <w:rPr>
          <w:rFonts w:hint="eastAsia" w:ascii="仿宋_GB2312" w:eastAsia="仿宋_GB2312"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14:paraId="6188D7D1">
      <w:pPr>
        <w:adjustRightInd w:val="0"/>
        <w:snapToGrid w:val="0"/>
        <w:spacing w:line="360" w:lineRule="auto"/>
        <w:jc w:val="right"/>
        <w:outlineLvl w:val="9"/>
        <w:rPr>
          <w:rFonts w:hint="eastAsia" w:cs="Times New Roman" w:asciiTheme="minorEastAsia" w:hAnsiTheme="minorEastAsia" w:eastAsiaTheme="minorEastAsia"/>
          <w:b/>
          <w:bCs/>
          <w:color w:val="auto"/>
          <w:sz w:val="28"/>
          <w:szCs w:val="28"/>
          <w:highlight w:val="none"/>
          <w:lang w:val="en-US" w:eastAsia="zh-CN"/>
        </w:rPr>
      </w:pPr>
      <w:bookmarkStart w:id="130" w:name="_Hlk59025866"/>
      <w:r>
        <w:rPr>
          <w:rFonts w:hint="eastAsia" w:ascii="宋体" w:hAnsi="宋体" w:eastAsia="宋体" w:cs="宋体"/>
          <w:color w:val="auto"/>
          <w:kern w:val="2"/>
          <w:sz w:val="24"/>
          <w:szCs w:val="24"/>
          <w:highlight w:val="none"/>
          <w:lang w:val="en-GB"/>
        </w:rPr>
        <w:t>供应商名称（加盖公章）：</w:t>
      </w:r>
    </w:p>
    <w:p w14:paraId="34498ABC">
      <w:pPr>
        <w:adjustRightInd w:val="0"/>
        <w:snapToGrid w:val="0"/>
        <w:spacing w:line="360" w:lineRule="auto"/>
        <w:jc w:val="left"/>
        <w:outlineLvl w:val="9"/>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eastAsiaTheme="minorEastAsia"/>
          <w:b/>
          <w:bCs/>
          <w:color w:val="auto"/>
          <w:sz w:val="28"/>
          <w:szCs w:val="28"/>
          <w:highlight w:val="none"/>
          <w:lang w:val="en-US" w:eastAsia="zh-CN"/>
        </w:rPr>
        <w:t>3.2不得存在情形</w:t>
      </w:r>
      <w:r>
        <w:rPr>
          <w:rFonts w:hint="eastAsia" w:cs="Times New Roman" w:asciiTheme="minorEastAsia" w:hAnsiTheme="minorEastAsia" w:eastAsiaTheme="minorEastAsia"/>
          <w:b/>
          <w:bCs/>
          <w:color w:val="auto"/>
          <w:sz w:val="28"/>
          <w:szCs w:val="28"/>
          <w:highlight w:val="none"/>
        </w:rPr>
        <w:t>承诺函</w:t>
      </w:r>
    </w:p>
    <w:bookmarkEnd w:id="130"/>
    <w:p w14:paraId="636D0C44">
      <w:pPr>
        <w:adjustRightInd w:val="0"/>
        <w:snapToGrid w:val="0"/>
        <w:spacing w:line="360" w:lineRule="auto"/>
        <w:rPr>
          <w:rFonts w:hint="eastAsia" w:ascii="宋体" w:hAnsi="宋体" w:eastAsia="宋体" w:cs="宋体"/>
          <w:color w:val="auto"/>
          <w:kern w:val="2"/>
          <w:sz w:val="24"/>
          <w:szCs w:val="24"/>
          <w:highlight w:val="none"/>
          <w:lang w:val="en-GB"/>
        </w:rPr>
      </w:pPr>
    </w:p>
    <w:p w14:paraId="1FF030F2">
      <w:pPr>
        <w:adjustRightInd w:val="0"/>
        <w:snapToGrid w:val="0"/>
        <w:spacing w:line="360" w:lineRule="auto"/>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致：</w:t>
      </w:r>
      <w:r>
        <w:rPr>
          <w:rFonts w:hint="eastAsia" w:ascii="宋体" w:hAnsi="宋体" w:eastAsia="宋体" w:cs="宋体"/>
          <w:b/>
          <w:bCs/>
          <w:color w:val="auto"/>
          <w:sz w:val="24"/>
          <w:szCs w:val="24"/>
          <w:highlight w:val="none"/>
          <w:shd w:val="clear" w:color="auto" w:fill="FFFFFF"/>
        </w:rPr>
        <w:t>广州市净水有限公司</w:t>
      </w:r>
    </w:p>
    <w:p w14:paraId="2CEC1576">
      <w:pPr>
        <w:adjustRightInd w:val="0"/>
        <w:snapToGrid w:val="0"/>
        <w:spacing w:line="360" w:lineRule="auto"/>
        <w:ind w:firstLine="480" w:firstLineChars="200"/>
        <w:jc w:val="both"/>
        <w:rPr>
          <w:rFonts w:hint="eastAsia" w:ascii="仿宋_GB2312" w:eastAsia="仿宋_GB2312"/>
          <w:color w:val="auto"/>
          <w:sz w:val="28"/>
          <w:szCs w:val="28"/>
          <w:highlight w:val="none"/>
          <w:lang w:eastAsia="zh-CN"/>
        </w:rPr>
      </w:pPr>
      <w:r>
        <w:rPr>
          <w:rFonts w:hint="eastAsia" w:ascii="宋体" w:hAnsi="宋体" w:eastAsia="宋体" w:cs="宋体"/>
          <w:color w:val="auto"/>
          <w:kern w:val="2"/>
          <w:sz w:val="24"/>
          <w:szCs w:val="24"/>
          <w:highlight w:val="none"/>
          <w:lang w:val="en-GB"/>
        </w:rPr>
        <w:t>我方郑重承诺，在参与</w:t>
      </w:r>
      <w:r>
        <w:rPr>
          <w:rFonts w:hint="eastAsia" w:ascii="宋体" w:hAnsi="宋体" w:cs="宋体"/>
          <w:color w:val="auto"/>
          <w:kern w:val="2"/>
          <w:sz w:val="24"/>
          <w:szCs w:val="24"/>
          <w:highlight w:val="none"/>
          <w:lang w:val="en-GB" w:eastAsia="zh-CN"/>
        </w:rPr>
        <w:t>广州市净水有限公司</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lang w:val="en-GB" w:eastAsia="zh-CN"/>
        </w:rPr>
        <w:t>项目</w:t>
      </w:r>
      <w:r>
        <w:rPr>
          <w:rFonts w:hint="eastAsia" w:ascii="宋体" w:hAnsi="宋体" w:eastAsia="宋体" w:cs="宋体"/>
          <w:color w:val="auto"/>
          <w:kern w:val="2"/>
          <w:sz w:val="24"/>
          <w:szCs w:val="24"/>
          <w:highlight w:val="none"/>
          <w:u w:val="single"/>
          <w:lang w:val="en-GB"/>
        </w:rPr>
        <w:t xml:space="preserve">（项目编号： </w:t>
      </w:r>
      <w:r>
        <w:rPr>
          <w:rFonts w:hint="eastAsia" w:ascii="宋体" w:hAnsi="宋体" w:eastAsia="宋体" w:cs="宋体"/>
          <w:color w:val="auto"/>
          <w:kern w:val="2"/>
          <w:sz w:val="24"/>
          <w:szCs w:val="24"/>
          <w:highlight w:val="none"/>
          <w:u w:val="single"/>
          <w:lang w:val="en-GB" w:eastAsia="zh-CN"/>
        </w:rPr>
        <w:t>******</w:t>
      </w:r>
      <w:r>
        <w:rPr>
          <w:rFonts w:hint="eastAsia" w:ascii="宋体" w:hAnsi="宋体" w:eastAsia="宋体" w:cs="宋体"/>
          <w:color w:val="auto"/>
          <w:kern w:val="2"/>
          <w:sz w:val="24"/>
          <w:szCs w:val="24"/>
          <w:highlight w:val="none"/>
          <w:u w:val="single"/>
          <w:lang w:val="en-GB"/>
        </w:rPr>
        <w:t>）</w:t>
      </w:r>
      <w:r>
        <w:rPr>
          <w:rFonts w:hint="eastAsia" w:ascii="宋体" w:hAnsi="宋体" w:eastAsia="宋体" w:cs="宋体"/>
          <w:color w:val="auto"/>
          <w:kern w:val="2"/>
          <w:sz w:val="24"/>
          <w:szCs w:val="24"/>
          <w:highlight w:val="none"/>
          <w:lang w:val="en-GB"/>
        </w:rPr>
        <w:t>采购期间，未被</w:t>
      </w:r>
      <w:r>
        <w:rPr>
          <w:rFonts w:hint="eastAsia" w:ascii="仿宋_GB2312" w:eastAsia="仿宋_GB2312"/>
          <w:color w:val="auto"/>
          <w:sz w:val="28"/>
          <w:szCs w:val="28"/>
          <w:highlight w:val="none"/>
          <w:lang w:val="en-US" w:eastAsia="zh-CN"/>
        </w:rPr>
        <w:t>列入</w:t>
      </w:r>
      <w:r>
        <w:rPr>
          <w:rFonts w:hint="eastAsia" w:ascii="仿宋_GB2312" w:eastAsia="仿宋_GB2312"/>
          <w:color w:val="auto"/>
          <w:sz w:val="28"/>
          <w:szCs w:val="28"/>
          <w:highlight w:val="none"/>
        </w:rPr>
        <w:t>下列情形之一</w:t>
      </w:r>
      <w:r>
        <w:rPr>
          <w:rFonts w:hint="eastAsia" w:ascii="仿宋_GB2312" w:eastAsia="仿宋_GB2312"/>
          <w:color w:val="auto"/>
          <w:sz w:val="28"/>
          <w:szCs w:val="28"/>
          <w:highlight w:val="none"/>
          <w:lang w:eastAsia="zh-CN"/>
        </w:rPr>
        <w:t>：</w:t>
      </w:r>
    </w:p>
    <w:p w14:paraId="546C96C2">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（1）与本项目其他供应商的单位负责人为同一人。</w:t>
      </w:r>
    </w:p>
    <w:p w14:paraId="310E8BA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（2）与本项目其他供应商存在控股</w:t>
      </w:r>
      <w:r>
        <w:rPr>
          <w:rFonts w:hint="eastAsia" w:ascii="宋体" w:hAnsi="宋体" w:cs="宋体"/>
          <w:color w:val="auto"/>
          <w:sz w:val="24"/>
          <w:szCs w:val="24"/>
          <w:highlight w:val="none"/>
          <w:lang w:val="en-US" w:eastAsia="zh-CN"/>
        </w:rPr>
        <w:t>或</w:t>
      </w:r>
      <w:r>
        <w:rPr>
          <w:rFonts w:hint="eastAsia" w:ascii="宋体" w:hAnsi="宋体" w:cs="宋体" w:eastAsiaTheme="minorEastAsia"/>
          <w:color w:val="auto"/>
          <w:sz w:val="24"/>
          <w:szCs w:val="24"/>
          <w:highlight w:val="none"/>
          <w:lang w:val="en-GB"/>
        </w:rPr>
        <w:t>管理关系。</w:t>
      </w:r>
    </w:p>
    <w:p w14:paraId="0CE75ECA">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sz w:val="24"/>
          <w:szCs w:val="24"/>
          <w:highlight w:val="none"/>
          <w:lang w:val="en-GB"/>
        </w:rPr>
        <w:t>）被本项目所在地省级以上行业主管部门依法暂停、取消投标或禁止参加采购活动且处于有效期内的。</w:t>
      </w:r>
    </w:p>
    <w:p w14:paraId="2ED3704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4</w:t>
      </w:r>
      <w:r>
        <w:rPr>
          <w:rFonts w:hint="eastAsia" w:ascii="宋体" w:hAnsi="宋体" w:cs="宋体" w:eastAsiaTheme="minorEastAsia"/>
          <w:color w:val="auto"/>
          <w:sz w:val="24"/>
          <w:szCs w:val="24"/>
          <w:highlight w:val="none"/>
          <w:lang w:val="en-GB"/>
        </w:rPr>
        <w:t>）处于被责令停产停业、暂扣或者吊销执照、暂扣或者吊销许可证、吊销资质证书状态。</w:t>
      </w:r>
    </w:p>
    <w:p w14:paraId="5F8DC307">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5</w:t>
      </w:r>
      <w:r>
        <w:rPr>
          <w:rFonts w:hint="eastAsia" w:ascii="宋体" w:hAnsi="宋体" w:cs="宋体" w:eastAsiaTheme="minorEastAsia"/>
          <w:color w:val="auto"/>
          <w:sz w:val="24"/>
          <w:szCs w:val="24"/>
          <w:highlight w:val="none"/>
          <w:lang w:val="en-GB"/>
        </w:rPr>
        <w:t>）进入清算程序，或被宣告破产，或其他丧失履约能力情形的。</w:t>
      </w:r>
    </w:p>
    <w:p w14:paraId="7A516B60">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6</w:t>
      </w:r>
      <w:r>
        <w:rPr>
          <w:rFonts w:hint="eastAsia" w:ascii="宋体" w:hAnsi="宋体" w:cs="宋体" w:eastAsiaTheme="minorEastAsia"/>
          <w:color w:val="auto"/>
          <w:sz w:val="24"/>
          <w:szCs w:val="24"/>
          <w:highlight w:val="none"/>
          <w:lang w:val="en-GB"/>
        </w:rPr>
        <w:t>）近三年内因发生质量或安全生产事故等受到行政处罚且在处罚期内的。</w:t>
      </w:r>
    </w:p>
    <w:p w14:paraId="301820B3">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7</w:t>
      </w:r>
      <w:r>
        <w:rPr>
          <w:rFonts w:hint="eastAsia" w:ascii="宋体" w:hAnsi="宋体" w:cs="宋体" w:eastAsiaTheme="minorEastAsia"/>
          <w:color w:val="auto"/>
          <w:sz w:val="24"/>
          <w:szCs w:val="24"/>
          <w:highlight w:val="none"/>
          <w:lang w:val="en-GB"/>
        </w:rPr>
        <w:t>）被最高人民法院在“信用中国”网站（www.creditchina.gov.cn）或各级信用信息共享平台中列入失信被执行人名单。</w:t>
      </w:r>
    </w:p>
    <w:p w14:paraId="0E70266B">
      <w:pPr>
        <w:pStyle w:val="22"/>
        <w:ind w:firstLine="480" w:firstLineChars="200"/>
        <w:rPr>
          <w:rFonts w:hint="eastAsia" w:cs="宋体" w:eastAsiaTheme="minorEastAsia"/>
          <w:color w:val="auto"/>
          <w:kern w:val="2"/>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8</w:t>
      </w:r>
      <w:r>
        <w:rPr>
          <w:rFonts w:hint="eastAsia" w:ascii="宋体" w:hAnsi="宋体" w:cs="宋体" w:eastAsiaTheme="minorEastAsia"/>
          <w:color w:val="auto"/>
          <w:sz w:val="24"/>
          <w:szCs w:val="24"/>
          <w:highlight w:val="none"/>
          <w:lang w:val="en-GB"/>
        </w:rPr>
        <w:t>）</w:t>
      </w:r>
      <w:r>
        <w:rPr>
          <w:rFonts w:hint="eastAsia" w:cs="宋体" w:eastAsiaTheme="minorEastAsia"/>
          <w:color w:val="auto"/>
          <w:kern w:val="2"/>
          <w:highlight w:val="none"/>
          <w:lang w:val="en-GB"/>
        </w:rPr>
        <w:t>被“全国企业信用信息公示系统”（网址：http://www.gsxt.gov.cn/）</w:t>
      </w:r>
    </w:p>
    <w:p w14:paraId="38B60AD4">
      <w:pPr>
        <w:pStyle w:val="22"/>
        <w:rPr>
          <w:rFonts w:hint="eastAsia" w:cs="宋体" w:eastAsiaTheme="minorEastAsia"/>
          <w:color w:val="auto"/>
          <w:kern w:val="2"/>
          <w:highlight w:val="none"/>
          <w:lang w:val="en-GB"/>
        </w:rPr>
      </w:pPr>
      <w:r>
        <w:rPr>
          <w:rFonts w:hint="eastAsia" w:cs="宋体" w:eastAsiaTheme="minorEastAsia"/>
          <w:color w:val="auto"/>
          <w:kern w:val="2"/>
          <w:highlight w:val="none"/>
          <w:lang w:val="en-GB"/>
        </w:rPr>
        <w:t>列入经营异常名录和严重违法企业名单。</w:t>
      </w:r>
    </w:p>
    <w:p w14:paraId="707990C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9</w:t>
      </w:r>
      <w:r>
        <w:rPr>
          <w:rFonts w:hint="eastAsia" w:ascii="宋体" w:hAnsi="宋体" w:cs="宋体" w:eastAsiaTheme="minorEastAsia"/>
          <w:color w:val="auto"/>
          <w:sz w:val="24"/>
          <w:szCs w:val="24"/>
          <w:highlight w:val="none"/>
          <w:lang w:val="en-GB"/>
        </w:rPr>
        <w:t>）被“信用广州”网站纳入失信被执行人名单（失信黑名单）。</w:t>
      </w:r>
    </w:p>
    <w:p w14:paraId="49B23312">
      <w:pPr>
        <w:adjustRightInd w:val="0"/>
        <w:snapToGrid w:val="0"/>
        <w:spacing w:line="360" w:lineRule="auto"/>
        <w:ind w:firstLine="480" w:firstLineChars="200"/>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w:t>
      </w:r>
      <w:r>
        <w:rPr>
          <w:rFonts w:hint="eastAsia" w:ascii="宋体" w:hAnsi="宋体" w:cs="宋体"/>
          <w:color w:val="auto"/>
          <w:sz w:val="24"/>
          <w:szCs w:val="24"/>
          <w:highlight w:val="none"/>
          <w:lang w:val="en-US" w:eastAsia="zh-CN"/>
        </w:rPr>
        <w:t>0</w:t>
      </w:r>
      <w:r>
        <w:rPr>
          <w:rFonts w:hint="eastAsia" w:ascii="宋体" w:hAnsi="宋体" w:cs="宋体" w:eastAsiaTheme="minorEastAsia"/>
          <w:color w:val="auto"/>
          <w:sz w:val="24"/>
          <w:szCs w:val="24"/>
          <w:highlight w:val="none"/>
          <w:lang w:val="en-GB"/>
        </w:rPr>
        <w:t>）其他违法违纪行为，经审查认为不宜被邀请参加采购活动的。</w:t>
      </w:r>
    </w:p>
    <w:p w14:paraId="7196E3D9">
      <w:pPr>
        <w:adjustRightInd w:val="0"/>
        <w:snapToGrid w:val="0"/>
        <w:spacing w:line="360" w:lineRule="auto"/>
        <w:rPr>
          <w:rFonts w:hint="eastAsia" w:ascii="宋体" w:hAnsi="宋体" w:eastAsia="宋体" w:cs="宋体"/>
          <w:b/>
          <w:color w:val="auto"/>
          <w:sz w:val="21"/>
          <w:szCs w:val="21"/>
          <w:highlight w:val="none"/>
        </w:rPr>
      </w:pPr>
    </w:p>
    <w:p w14:paraId="1FE3CEA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07A0383C">
      <w:pPr>
        <w:ind w:firstLine="0"/>
        <w:jc w:val="right"/>
        <w:rPr>
          <w:rFonts w:hint="eastAsia"/>
          <w:color w:val="auto"/>
          <w:highlight w:val="none"/>
          <w:lang w:eastAsia="zh-CN"/>
        </w:rPr>
      </w:pPr>
      <w:r>
        <w:rPr>
          <w:rFonts w:hint="eastAsia" w:ascii="宋体" w:hAnsi="宋体" w:eastAsia="宋体" w:cs="宋体"/>
          <w:color w:val="auto"/>
          <w:kern w:val="2"/>
          <w:sz w:val="24"/>
          <w:szCs w:val="24"/>
          <w:highlight w:val="none"/>
          <w:lang w:val="en-GB"/>
        </w:rPr>
        <w:t>年  月  日</w:t>
      </w:r>
    </w:p>
    <w:p w14:paraId="4D5CB9FF">
      <w:pPr>
        <w:jc w:val="left"/>
        <w:rPr>
          <w:rFonts w:hint="eastAsia" w:cs="Times New Roman" w:asciiTheme="minorEastAsia" w:hAnsiTheme="minorEastAsia"/>
          <w:b/>
          <w:bCs/>
          <w:color w:val="auto"/>
          <w:sz w:val="28"/>
          <w:szCs w:val="28"/>
          <w:highlight w:val="none"/>
          <w:lang w:val="en-US" w:eastAsia="zh-CN"/>
        </w:rPr>
      </w:pPr>
    </w:p>
    <w:p w14:paraId="7C288D55">
      <w:pPr>
        <w:pStyle w:val="5"/>
        <w:rPr>
          <w:rFonts w:hint="eastAsia" w:cs="Times New Roman" w:asciiTheme="minorEastAsia" w:hAnsiTheme="minorEastAsia"/>
          <w:b/>
          <w:bCs/>
          <w:color w:val="auto"/>
          <w:sz w:val="28"/>
          <w:szCs w:val="28"/>
          <w:highlight w:val="none"/>
          <w:lang w:val="en-US" w:eastAsia="zh-CN"/>
        </w:rPr>
      </w:pPr>
    </w:p>
    <w:p w14:paraId="7CE7962B">
      <w:pPr>
        <w:pStyle w:val="5"/>
        <w:rPr>
          <w:rFonts w:hint="eastAsia" w:cs="Times New Roman" w:asciiTheme="minorEastAsia" w:hAnsiTheme="minorEastAsia"/>
          <w:b/>
          <w:bCs/>
          <w:color w:val="auto"/>
          <w:sz w:val="28"/>
          <w:szCs w:val="28"/>
          <w:highlight w:val="none"/>
          <w:lang w:val="en-US" w:eastAsia="zh-CN"/>
        </w:rPr>
      </w:pPr>
    </w:p>
    <w:p w14:paraId="2545906A">
      <w:pPr>
        <w:jc w:val="left"/>
        <w:rPr>
          <w:rFonts w:hint="eastAsia" w:cs="Times New Roman" w:asciiTheme="minorEastAsia" w:hAnsiTheme="minorEastAsia"/>
          <w:b/>
          <w:bCs/>
          <w:color w:val="auto"/>
          <w:sz w:val="28"/>
          <w:szCs w:val="28"/>
          <w:highlight w:val="none"/>
          <w:lang w:val="en-US" w:eastAsia="zh-CN"/>
        </w:rPr>
      </w:pPr>
    </w:p>
    <w:p w14:paraId="121AA7FC">
      <w:pPr>
        <w:jc w:val="left"/>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b/>
          <w:bCs/>
          <w:color w:val="auto"/>
          <w:sz w:val="28"/>
          <w:szCs w:val="28"/>
          <w:highlight w:val="none"/>
          <w:lang w:val="en-US" w:eastAsia="zh-CN"/>
        </w:rPr>
        <w:t>4</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拟投入本项目的项目负责人情况表</w:t>
      </w:r>
    </w:p>
    <w:p w14:paraId="5BAEC05B">
      <w:pPr>
        <w:pStyle w:val="22"/>
        <w:rPr>
          <w:rFonts w:hint="eastAsia" w:ascii="仿宋_GB2312" w:eastAsia="仿宋_GB2312" w:hAnsiTheme="minorEastAsia"/>
          <w:color w:val="auto"/>
          <w:sz w:val="28"/>
          <w:szCs w:val="28"/>
          <w:highlight w:val="none"/>
          <w:lang w:val="en-US" w:eastAsia="zh-CN"/>
        </w:rPr>
      </w:pPr>
    </w:p>
    <w:p w14:paraId="4DF4988D">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 拟投入本项目的项目负责人情况表</w:t>
      </w:r>
    </w:p>
    <w:tbl>
      <w:tblPr>
        <w:tblStyle w:val="23"/>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1C46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14:paraId="626634FE">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top"/>
          </w:tcPr>
          <w:p w14:paraId="1ADEC3A0">
            <w:pPr>
              <w:jc w:val="center"/>
              <w:rPr>
                <w:rFonts w:ascii="仿宋" w:hAnsi="仿宋" w:eastAsia="仿宋" w:cs="仿宋_GB2312"/>
                <w:b/>
                <w:color w:val="auto"/>
                <w:sz w:val="28"/>
                <w:szCs w:val="28"/>
                <w:highlight w:val="none"/>
              </w:rPr>
            </w:pPr>
          </w:p>
        </w:tc>
        <w:tc>
          <w:tcPr>
            <w:tcW w:w="1613" w:type="dxa"/>
            <w:gridSpan w:val="2"/>
            <w:noWrap w:val="0"/>
            <w:vAlign w:val="top"/>
          </w:tcPr>
          <w:p w14:paraId="7821924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top"/>
          </w:tcPr>
          <w:p w14:paraId="7F7B3085">
            <w:pPr>
              <w:jc w:val="center"/>
              <w:rPr>
                <w:rFonts w:ascii="仿宋" w:hAnsi="仿宋" w:eastAsia="仿宋" w:cs="仿宋_GB2312"/>
                <w:b/>
                <w:color w:val="auto"/>
                <w:sz w:val="28"/>
                <w:szCs w:val="28"/>
                <w:highlight w:val="none"/>
              </w:rPr>
            </w:pPr>
          </w:p>
        </w:tc>
        <w:tc>
          <w:tcPr>
            <w:tcW w:w="2198" w:type="dxa"/>
            <w:gridSpan w:val="2"/>
            <w:noWrap w:val="0"/>
            <w:vAlign w:val="top"/>
          </w:tcPr>
          <w:p w14:paraId="1CD7B9FD">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top"/>
          </w:tcPr>
          <w:p w14:paraId="15DC4520">
            <w:pPr>
              <w:jc w:val="center"/>
              <w:rPr>
                <w:rFonts w:ascii="仿宋" w:hAnsi="仿宋" w:eastAsia="仿宋" w:cs="仿宋_GB2312"/>
                <w:b/>
                <w:color w:val="auto"/>
                <w:sz w:val="28"/>
                <w:szCs w:val="28"/>
                <w:highlight w:val="none"/>
              </w:rPr>
            </w:pPr>
          </w:p>
        </w:tc>
      </w:tr>
      <w:tr w14:paraId="52DC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14:paraId="134D07CD">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top"/>
          </w:tcPr>
          <w:p w14:paraId="4972326D">
            <w:pPr>
              <w:spacing w:line="360" w:lineRule="exact"/>
              <w:jc w:val="center"/>
              <w:rPr>
                <w:rFonts w:ascii="仿宋" w:hAnsi="仿宋" w:eastAsia="仿宋" w:cs="仿宋_GB2312"/>
                <w:b/>
                <w:color w:val="auto"/>
                <w:sz w:val="28"/>
                <w:szCs w:val="28"/>
                <w:highlight w:val="none"/>
              </w:rPr>
            </w:pPr>
          </w:p>
        </w:tc>
        <w:tc>
          <w:tcPr>
            <w:tcW w:w="1613" w:type="dxa"/>
            <w:gridSpan w:val="2"/>
            <w:noWrap w:val="0"/>
            <w:vAlign w:val="top"/>
          </w:tcPr>
          <w:p w14:paraId="4D1ACCCE">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top"/>
          </w:tcPr>
          <w:p w14:paraId="0A85A056">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243C9091">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top"/>
          </w:tcPr>
          <w:p w14:paraId="7C13FF10">
            <w:pPr>
              <w:spacing w:line="360" w:lineRule="exact"/>
              <w:jc w:val="center"/>
              <w:rPr>
                <w:rFonts w:ascii="仿宋" w:hAnsi="仿宋" w:eastAsia="仿宋" w:cs="仿宋_GB2312"/>
                <w:b/>
                <w:color w:val="auto"/>
                <w:sz w:val="28"/>
                <w:szCs w:val="28"/>
                <w:highlight w:val="none"/>
              </w:rPr>
            </w:pPr>
          </w:p>
        </w:tc>
      </w:tr>
      <w:tr w14:paraId="146E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61" w:type="dxa"/>
            <w:noWrap w:val="0"/>
            <w:vAlign w:val="top"/>
          </w:tcPr>
          <w:p w14:paraId="70C3E9A6">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top"/>
          </w:tcPr>
          <w:p w14:paraId="2BF1689E">
            <w:pPr>
              <w:spacing w:line="360" w:lineRule="exact"/>
              <w:jc w:val="center"/>
              <w:rPr>
                <w:rFonts w:ascii="仿宋" w:hAnsi="仿宋" w:eastAsia="仿宋" w:cs="仿宋_GB2312"/>
                <w:b/>
                <w:color w:val="auto"/>
                <w:sz w:val="28"/>
                <w:szCs w:val="28"/>
                <w:highlight w:val="none"/>
              </w:rPr>
            </w:pPr>
          </w:p>
        </w:tc>
        <w:tc>
          <w:tcPr>
            <w:tcW w:w="1613" w:type="dxa"/>
            <w:gridSpan w:val="2"/>
            <w:noWrap w:val="0"/>
            <w:vAlign w:val="top"/>
          </w:tcPr>
          <w:p w14:paraId="574A65B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top"/>
          </w:tcPr>
          <w:p w14:paraId="5C8790C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3C7673CC">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top"/>
          </w:tcPr>
          <w:p w14:paraId="77B18D0C">
            <w:pPr>
              <w:spacing w:line="360" w:lineRule="exact"/>
              <w:jc w:val="center"/>
              <w:rPr>
                <w:rFonts w:ascii="仿宋" w:hAnsi="仿宋" w:eastAsia="仿宋" w:cs="仿宋_GB2312"/>
                <w:b/>
                <w:color w:val="auto"/>
                <w:sz w:val="28"/>
                <w:szCs w:val="28"/>
                <w:highlight w:val="none"/>
              </w:rPr>
            </w:pPr>
          </w:p>
        </w:tc>
      </w:tr>
      <w:tr w14:paraId="4E23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14:paraId="034354DC">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6838C1AD">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top"/>
          </w:tcPr>
          <w:p w14:paraId="00858E65">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2B37592E">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14:paraId="7F8454A2">
            <w:pPr>
              <w:spacing w:line="360" w:lineRule="exact"/>
              <w:jc w:val="center"/>
              <w:rPr>
                <w:rFonts w:ascii="仿宋" w:hAnsi="仿宋" w:eastAsia="仿宋" w:cs="仿宋_GB2312"/>
                <w:b/>
                <w:color w:val="auto"/>
                <w:sz w:val="28"/>
                <w:szCs w:val="28"/>
                <w:highlight w:val="none"/>
              </w:rPr>
            </w:pPr>
          </w:p>
        </w:tc>
      </w:tr>
      <w:tr w14:paraId="5683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14:paraId="7A1959DE">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top"/>
          </w:tcPr>
          <w:p w14:paraId="042E161D">
            <w:pPr>
              <w:jc w:val="center"/>
              <w:rPr>
                <w:rFonts w:ascii="仿宋" w:hAnsi="仿宋" w:eastAsia="仿宋" w:cs="仿宋_GB2312"/>
                <w:b/>
                <w:color w:val="auto"/>
                <w:sz w:val="28"/>
                <w:szCs w:val="28"/>
                <w:highlight w:val="none"/>
              </w:rPr>
            </w:pPr>
          </w:p>
        </w:tc>
        <w:tc>
          <w:tcPr>
            <w:tcW w:w="2198" w:type="dxa"/>
            <w:gridSpan w:val="2"/>
            <w:noWrap w:val="0"/>
            <w:vAlign w:val="top"/>
          </w:tcPr>
          <w:p w14:paraId="6264686D">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14:paraId="2FFF2D08">
            <w:pPr>
              <w:jc w:val="center"/>
              <w:rPr>
                <w:rFonts w:ascii="仿宋" w:hAnsi="仿宋" w:eastAsia="仿宋" w:cs="仿宋_GB2312"/>
                <w:b/>
                <w:color w:val="auto"/>
                <w:sz w:val="28"/>
                <w:szCs w:val="28"/>
                <w:highlight w:val="none"/>
              </w:rPr>
            </w:pPr>
          </w:p>
        </w:tc>
      </w:tr>
      <w:tr w14:paraId="34C4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5" w:type="dxa"/>
            <w:gridSpan w:val="10"/>
            <w:noWrap w:val="0"/>
            <w:vAlign w:val="top"/>
          </w:tcPr>
          <w:p w14:paraId="7E9E9D9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37A5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0EE79762">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top"/>
          </w:tcPr>
          <w:p w14:paraId="429A4FA4">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top"/>
          </w:tcPr>
          <w:p w14:paraId="2004C2E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top"/>
          </w:tcPr>
          <w:p w14:paraId="7E95B388">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top"/>
          </w:tcPr>
          <w:p w14:paraId="526EADA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2902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397A6847">
            <w:pPr>
              <w:jc w:val="center"/>
              <w:rPr>
                <w:rFonts w:ascii="仿宋" w:hAnsi="仿宋" w:eastAsia="仿宋" w:cs="仿宋_GB2312"/>
                <w:b/>
                <w:color w:val="auto"/>
                <w:sz w:val="28"/>
                <w:szCs w:val="28"/>
                <w:highlight w:val="none"/>
              </w:rPr>
            </w:pPr>
          </w:p>
        </w:tc>
        <w:tc>
          <w:tcPr>
            <w:tcW w:w="1993" w:type="dxa"/>
            <w:gridSpan w:val="2"/>
            <w:noWrap w:val="0"/>
            <w:vAlign w:val="top"/>
          </w:tcPr>
          <w:p w14:paraId="54FE24DD">
            <w:pPr>
              <w:jc w:val="center"/>
              <w:rPr>
                <w:rFonts w:ascii="仿宋" w:hAnsi="仿宋" w:eastAsia="仿宋" w:cs="仿宋_GB2312"/>
                <w:b/>
                <w:color w:val="auto"/>
                <w:sz w:val="28"/>
                <w:szCs w:val="28"/>
                <w:highlight w:val="none"/>
              </w:rPr>
            </w:pPr>
          </w:p>
        </w:tc>
        <w:tc>
          <w:tcPr>
            <w:tcW w:w="1993" w:type="dxa"/>
            <w:gridSpan w:val="2"/>
            <w:noWrap w:val="0"/>
            <w:vAlign w:val="top"/>
          </w:tcPr>
          <w:p w14:paraId="172A58D9">
            <w:pPr>
              <w:jc w:val="center"/>
              <w:rPr>
                <w:rFonts w:ascii="仿宋" w:hAnsi="仿宋" w:eastAsia="仿宋" w:cs="仿宋_GB2312"/>
                <w:b/>
                <w:color w:val="auto"/>
                <w:sz w:val="28"/>
                <w:szCs w:val="28"/>
                <w:highlight w:val="none"/>
              </w:rPr>
            </w:pPr>
          </w:p>
        </w:tc>
        <w:tc>
          <w:tcPr>
            <w:tcW w:w="1993" w:type="dxa"/>
            <w:gridSpan w:val="2"/>
            <w:noWrap w:val="0"/>
            <w:vAlign w:val="top"/>
          </w:tcPr>
          <w:p w14:paraId="5859ABC5">
            <w:pPr>
              <w:jc w:val="center"/>
              <w:rPr>
                <w:rFonts w:ascii="仿宋" w:hAnsi="仿宋" w:eastAsia="仿宋" w:cs="仿宋_GB2312"/>
                <w:b/>
                <w:color w:val="auto"/>
                <w:sz w:val="28"/>
                <w:szCs w:val="28"/>
                <w:highlight w:val="none"/>
              </w:rPr>
            </w:pPr>
          </w:p>
        </w:tc>
        <w:tc>
          <w:tcPr>
            <w:tcW w:w="1453" w:type="dxa"/>
            <w:gridSpan w:val="2"/>
            <w:noWrap w:val="0"/>
            <w:vAlign w:val="top"/>
          </w:tcPr>
          <w:p w14:paraId="0F03779F">
            <w:pPr>
              <w:jc w:val="center"/>
              <w:rPr>
                <w:rFonts w:ascii="仿宋" w:hAnsi="仿宋" w:eastAsia="仿宋" w:cs="仿宋_GB2312"/>
                <w:b/>
                <w:color w:val="auto"/>
                <w:sz w:val="28"/>
                <w:szCs w:val="28"/>
                <w:highlight w:val="none"/>
              </w:rPr>
            </w:pPr>
          </w:p>
        </w:tc>
      </w:tr>
      <w:tr w14:paraId="0B32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04C5BA13">
            <w:pPr>
              <w:jc w:val="center"/>
              <w:rPr>
                <w:rFonts w:ascii="仿宋" w:hAnsi="仿宋" w:eastAsia="仿宋" w:cs="仿宋_GB2312"/>
                <w:b/>
                <w:color w:val="auto"/>
                <w:sz w:val="28"/>
                <w:szCs w:val="28"/>
                <w:highlight w:val="none"/>
              </w:rPr>
            </w:pPr>
          </w:p>
        </w:tc>
        <w:tc>
          <w:tcPr>
            <w:tcW w:w="1993" w:type="dxa"/>
            <w:gridSpan w:val="2"/>
            <w:noWrap w:val="0"/>
            <w:vAlign w:val="top"/>
          </w:tcPr>
          <w:p w14:paraId="4435C23A">
            <w:pPr>
              <w:jc w:val="center"/>
              <w:rPr>
                <w:rFonts w:ascii="仿宋" w:hAnsi="仿宋" w:eastAsia="仿宋" w:cs="仿宋_GB2312"/>
                <w:b/>
                <w:color w:val="auto"/>
                <w:sz w:val="28"/>
                <w:szCs w:val="28"/>
                <w:highlight w:val="none"/>
              </w:rPr>
            </w:pPr>
          </w:p>
        </w:tc>
        <w:tc>
          <w:tcPr>
            <w:tcW w:w="1993" w:type="dxa"/>
            <w:gridSpan w:val="2"/>
            <w:noWrap w:val="0"/>
            <w:vAlign w:val="top"/>
          </w:tcPr>
          <w:p w14:paraId="294F9D64">
            <w:pPr>
              <w:jc w:val="center"/>
              <w:rPr>
                <w:rFonts w:ascii="仿宋" w:hAnsi="仿宋" w:eastAsia="仿宋" w:cs="仿宋_GB2312"/>
                <w:b/>
                <w:color w:val="auto"/>
                <w:sz w:val="28"/>
                <w:szCs w:val="28"/>
                <w:highlight w:val="none"/>
              </w:rPr>
            </w:pPr>
          </w:p>
        </w:tc>
        <w:tc>
          <w:tcPr>
            <w:tcW w:w="1993" w:type="dxa"/>
            <w:gridSpan w:val="2"/>
            <w:noWrap w:val="0"/>
            <w:vAlign w:val="top"/>
          </w:tcPr>
          <w:p w14:paraId="61D53D8B">
            <w:pPr>
              <w:jc w:val="center"/>
              <w:rPr>
                <w:rFonts w:ascii="仿宋" w:hAnsi="仿宋" w:eastAsia="仿宋" w:cs="仿宋_GB2312"/>
                <w:b/>
                <w:color w:val="auto"/>
                <w:sz w:val="28"/>
                <w:szCs w:val="28"/>
                <w:highlight w:val="none"/>
              </w:rPr>
            </w:pPr>
          </w:p>
        </w:tc>
        <w:tc>
          <w:tcPr>
            <w:tcW w:w="1453" w:type="dxa"/>
            <w:gridSpan w:val="2"/>
            <w:noWrap w:val="0"/>
            <w:vAlign w:val="top"/>
          </w:tcPr>
          <w:p w14:paraId="399A68EB">
            <w:pPr>
              <w:jc w:val="center"/>
              <w:rPr>
                <w:rFonts w:ascii="仿宋" w:hAnsi="仿宋" w:eastAsia="仿宋" w:cs="仿宋_GB2312"/>
                <w:b/>
                <w:color w:val="auto"/>
                <w:sz w:val="28"/>
                <w:szCs w:val="28"/>
                <w:highlight w:val="none"/>
              </w:rPr>
            </w:pPr>
          </w:p>
        </w:tc>
      </w:tr>
      <w:tr w14:paraId="2960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6925612F">
            <w:pPr>
              <w:jc w:val="center"/>
              <w:rPr>
                <w:rFonts w:ascii="仿宋" w:hAnsi="仿宋" w:eastAsia="仿宋" w:cs="仿宋_GB2312"/>
                <w:b/>
                <w:color w:val="auto"/>
                <w:sz w:val="28"/>
                <w:szCs w:val="28"/>
                <w:highlight w:val="none"/>
              </w:rPr>
            </w:pPr>
          </w:p>
        </w:tc>
        <w:tc>
          <w:tcPr>
            <w:tcW w:w="1993" w:type="dxa"/>
            <w:gridSpan w:val="2"/>
            <w:noWrap w:val="0"/>
            <w:vAlign w:val="top"/>
          </w:tcPr>
          <w:p w14:paraId="224EE496">
            <w:pPr>
              <w:jc w:val="center"/>
              <w:rPr>
                <w:rFonts w:ascii="仿宋" w:hAnsi="仿宋" w:eastAsia="仿宋" w:cs="仿宋_GB2312"/>
                <w:b/>
                <w:color w:val="auto"/>
                <w:sz w:val="28"/>
                <w:szCs w:val="28"/>
                <w:highlight w:val="none"/>
              </w:rPr>
            </w:pPr>
          </w:p>
        </w:tc>
        <w:tc>
          <w:tcPr>
            <w:tcW w:w="1993" w:type="dxa"/>
            <w:gridSpan w:val="2"/>
            <w:noWrap w:val="0"/>
            <w:vAlign w:val="top"/>
          </w:tcPr>
          <w:p w14:paraId="398921E4">
            <w:pPr>
              <w:jc w:val="center"/>
              <w:rPr>
                <w:rFonts w:ascii="仿宋" w:hAnsi="仿宋" w:eastAsia="仿宋" w:cs="仿宋_GB2312"/>
                <w:b/>
                <w:color w:val="auto"/>
                <w:sz w:val="28"/>
                <w:szCs w:val="28"/>
                <w:highlight w:val="none"/>
              </w:rPr>
            </w:pPr>
          </w:p>
        </w:tc>
        <w:tc>
          <w:tcPr>
            <w:tcW w:w="1993" w:type="dxa"/>
            <w:gridSpan w:val="2"/>
            <w:noWrap w:val="0"/>
            <w:vAlign w:val="top"/>
          </w:tcPr>
          <w:p w14:paraId="51727D68">
            <w:pPr>
              <w:jc w:val="center"/>
              <w:rPr>
                <w:rFonts w:ascii="仿宋" w:hAnsi="仿宋" w:eastAsia="仿宋" w:cs="仿宋_GB2312"/>
                <w:b/>
                <w:color w:val="auto"/>
                <w:sz w:val="28"/>
                <w:szCs w:val="28"/>
                <w:highlight w:val="none"/>
              </w:rPr>
            </w:pPr>
          </w:p>
        </w:tc>
        <w:tc>
          <w:tcPr>
            <w:tcW w:w="1453" w:type="dxa"/>
            <w:gridSpan w:val="2"/>
            <w:noWrap w:val="0"/>
            <w:vAlign w:val="top"/>
          </w:tcPr>
          <w:p w14:paraId="3E59CC90">
            <w:pPr>
              <w:jc w:val="center"/>
              <w:rPr>
                <w:rFonts w:ascii="仿宋" w:hAnsi="仿宋" w:eastAsia="仿宋" w:cs="仿宋_GB2312"/>
                <w:b/>
                <w:color w:val="auto"/>
                <w:sz w:val="28"/>
                <w:szCs w:val="28"/>
                <w:highlight w:val="none"/>
              </w:rPr>
            </w:pPr>
          </w:p>
        </w:tc>
      </w:tr>
    </w:tbl>
    <w:p w14:paraId="4E7FB74A">
      <w:pPr>
        <w:pStyle w:val="22"/>
        <w:rPr>
          <w:rFonts w:hint="default" w:ascii="仿宋_GB2312" w:eastAsia="仿宋_GB2312" w:hAnsiTheme="minorEastAsia"/>
          <w:color w:val="auto"/>
          <w:sz w:val="28"/>
          <w:szCs w:val="28"/>
          <w:highlight w:val="none"/>
          <w:lang w:val="en-US" w:eastAsia="zh-CN"/>
        </w:rPr>
      </w:pPr>
    </w:p>
    <w:p w14:paraId="1D9B0000">
      <w:pPr>
        <w:pStyle w:val="22"/>
        <w:rPr>
          <w:rFonts w:hint="default" w:ascii="仿宋_GB2312" w:eastAsia="仿宋_GB2312" w:hAnsiTheme="minorEastAsia"/>
          <w:color w:val="auto"/>
          <w:sz w:val="28"/>
          <w:szCs w:val="28"/>
          <w:highlight w:val="none"/>
          <w:lang w:val="en-US" w:eastAsia="zh-CN"/>
        </w:rPr>
      </w:pPr>
    </w:p>
    <w:p w14:paraId="66AB816E">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7A14F56F">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29FE5BFC">
      <w:pPr>
        <w:pStyle w:val="22"/>
        <w:rPr>
          <w:rFonts w:hint="default" w:ascii="仿宋_GB2312" w:eastAsia="仿宋_GB2312" w:hAnsiTheme="minorEastAsia"/>
          <w:color w:val="auto"/>
          <w:sz w:val="28"/>
          <w:szCs w:val="28"/>
          <w:highlight w:val="none"/>
          <w:lang w:val="en-US" w:eastAsia="zh-CN"/>
        </w:rPr>
      </w:pPr>
    </w:p>
    <w:p w14:paraId="3E485F93">
      <w:pPr>
        <w:pStyle w:val="22"/>
        <w:rPr>
          <w:rFonts w:hint="eastAsia" w:ascii="仿宋_GB2312" w:eastAsia="仿宋_GB2312" w:hAnsiTheme="minorEastAsia"/>
          <w:color w:val="auto"/>
          <w:sz w:val="28"/>
          <w:szCs w:val="28"/>
          <w:highlight w:val="none"/>
          <w:lang w:val="en-US" w:eastAsia="zh-CN"/>
        </w:rPr>
      </w:pPr>
    </w:p>
    <w:p w14:paraId="15FE184E">
      <w:pPr>
        <w:pStyle w:val="22"/>
        <w:rPr>
          <w:rFonts w:hint="eastAsia" w:ascii="仿宋_GB2312" w:eastAsia="仿宋_GB2312" w:hAnsiTheme="minorEastAsia"/>
          <w:color w:val="auto"/>
          <w:sz w:val="28"/>
          <w:szCs w:val="28"/>
          <w:highlight w:val="none"/>
          <w:lang w:val="en-US" w:eastAsia="zh-CN"/>
        </w:rPr>
      </w:pPr>
    </w:p>
    <w:p w14:paraId="23ADB98D">
      <w:pPr>
        <w:pStyle w:val="22"/>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如有：</w:t>
      </w:r>
    </w:p>
    <w:tbl>
      <w:tblPr>
        <w:tblStyle w:val="2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005"/>
        <w:gridCol w:w="855"/>
        <w:gridCol w:w="2370"/>
        <w:gridCol w:w="2573"/>
        <w:gridCol w:w="1011"/>
      </w:tblGrid>
      <w:tr w14:paraId="52E1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4E833E45">
            <w:pPr>
              <w:spacing w:line="360" w:lineRule="auto"/>
              <w:jc w:val="center"/>
              <w:rPr>
                <w:rFonts w:ascii="宋体" w:hAnsi="宋体" w:cs="宋体"/>
                <w:sz w:val="24"/>
                <w:szCs w:val="24"/>
                <w:highlight w:val="none"/>
              </w:rPr>
            </w:pPr>
            <w:bookmarkStart w:id="131" w:name="_Toc32430"/>
            <w:bookmarkStart w:id="132" w:name="_Toc19423"/>
            <w:r>
              <w:rPr>
                <w:rFonts w:hint="eastAsia" w:ascii="宋体" w:hAnsi="宋体" w:cs="宋体"/>
                <w:sz w:val="24"/>
                <w:szCs w:val="24"/>
                <w:highlight w:val="none"/>
              </w:rPr>
              <w:t>岗位</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ABFAEE0">
            <w:pPr>
              <w:spacing w:line="360" w:lineRule="auto"/>
              <w:jc w:val="center"/>
              <w:rPr>
                <w:rFonts w:ascii="宋体" w:hAnsi="宋体" w:cs="宋体"/>
                <w:sz w:val="24"/>
                <w:szCs w:val="24"/>
                <w:highlight w:val="none"/>
              </w:rPr>
            </w:pPr>
            <w:r>
              <w:rPr>
                <w:rFonts w:hint="eastAsia" w:ascii="宋体" w:hAnsi="宋体" w:cs="宋体"/>
                <w:sz w:val="24"/>
                <w:szCs w:val="24"/>
                <w:highlight w:val="none"/>
              </w:rPr>
              <w:t>姓名</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64ED072">
            <w:pPr>
              <w:spacing w:line="360" w:lineRule="auto"/>
              <w:jc w:val="center"/>
              <w:rPr>
                <w:rFonts w:ascii="宋体" w:hAnsi="宋体" w:cs="宋体"/>
                <w:sz w:val="24"/>
                <w:szCs w:val="24"/>
                <w:highlight w:val="none"/>
              </w:rPr>
            </w:pPr>
            <w:r>
              <w:rPr>
                <w:rFonts w:hint="eastAsia" w:ascii="宋体" w:hAnsi="宋体" w:cs="宋体"/>
                <w:sz w:val="24"/>
                <w:szCs w:val="24"/>
                <w:highlight w:val="none"/>
              </w:rPr>
              <w:t>性别</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2ECEB231">
            <w:pPr>
              <w:spacing w:line="360" w:lineRule="auto"/>
              <w:jc w:val="center"/>
              <w:rPr>
                <w:rFonts w:ascii="宋体" w:hAnsi="宋体" w:cs="宋体"/>
                <w:sz w:val="24"/>
                <w:szCs w:val="24"/>
                <w:highlight w:val="none"/>
              </w:rPr>
            </w:pPr>
            <w:r>
              <w:rPr>
                <w:rFonts w:hint="eastAsia" w:ascii="宋体" w:hAnsi="宋体" w:cs="宋体"/>
                <w:sz w:val="24"/>
                <w:szCs w:val="24"/>
                <w:highlight w:val="none"/>
              </w:rPr>
              <w:t>身份证号</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64D80DAD">
            <w:pPr>
              <w:spacing w:line="360" w:lineRule="auto"/>
              <w:jc w:val="center"/>
              <w:rPr>
                <w:rFonts w:ascii="宋体" w:hAnsi="宋体" w:cs="宋体"/>
                <w:sz w:val="24"/>
                <w:szCs w:val="24"/>
                <w:highlight w:val="none"/>
              </w:rPr>
            </w:pPr>
            <w:r>
              <w:rPr>
                <w:rFonts w:hint="eastAsia" w:ascii="宋体" w:hAnsi="宋体" w:cs="宋体"/>
                <w:sz w:val="24"/>
                <w:szCs w:val="24"/>
                <w:highlight w:val="none"/>
              </w:rPr>
              <w:t>执业或职业资格证明</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04FDB247">
            <w:pPr>
              <w:spacing w:line="360" w:lineRule="auto"/>
              <w:jc w:val="center"/>
              <w:rPr>
                <w:rFonts w:ascii="宋体" w:hAnsi="宋体" w:cs="宋体"/>
                <w:sz w:val="24"/>
                <w:szCs w:val="24"/>
                <w:highlight w:val="none"/>
              </w:rPr>
            </w:pPr>
            <w:r>
              <w:rPr>
                <w:rFonts w:hint="eastAsia" w:ascii="宋体" w:hAnsi="宋体" w:cs="宋体"/>
                <w:sz w:val="24"/>
                <w:szCs w:val="24"/>
                <w:highlight w:val="none"/>
              </w:rPr>
              <w:t>备注</w:t>
            </w:r>
          </w:p>
        </w:tc>
      </w:tr>
      <w:tr w14:paraId="3943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1E666DC0">
            <w:pPr>
              <w:spacing w:line="360" w:lineRule="auto"/>
              <w:jc w:val="center"/>
              <w:rPr>
                <w:rFonts w:ascii="宋体" w:hAnsi="宋体" w:cs="宋体"/>
                <w:sz w:val="24"/>
                <w:szCs w:val="24"/>
                <w:highlight w:val="none"/>
              </w:rPr>
            </w:pPr>
            <w:r>
              <w:rPr>
                <w:rFonts w:hint="eastAsia" w:ascii="宋体" w:hAnsi="宋体" w:cs="宋体"/>
                <w:sz w:val="24"/>
                <w:szCs w:val="24"/>
                <w:highlight w:val="none"/>
              </w:rPr>
              <w:t>项目负责人</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3D83D75">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DC18496">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AAF9DD3">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2BDF34AD">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378A89B">
            <w:pPr>
              <w:spacing w:line="360" w:lineRule="auto"/>
              <w:jc w:val="center"/>
              <w:rPr>
                <w:rFonts w:ascii="宋体" w:hAnsi="宋体" w:cs="宋体"/>
                <w:sz w:val="24"/>
                <w:szCs w:val="24"/>
                <w:highlight w:val="none"/>
              </w:rPr>
            </w:pPr>
          </w:p>
        </w:tc>
      </w:tr>
      <w:tr w14:paraId="2D2D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3B72EBF5">
            <w:pPr>
              <w:spacing w:line="360" w:lineRule="auto"/>
              <w:jc w:val="center"/>
              <w:rPr>
                <w:rFonts w:ascii="宋体" w:hAnsi="宋体" w:cs="宋体"/>
                <w:sz w:val="24"/>
                <w:szCs w:val="24"/>
                <w:highlight w:val="none"/>
              </w:rPr>
            </w:pPr>
            <w:r>
              <w:rPr>
                <w:rFonts w:hint="eastAsia" w:ascii="宋体" w:hAnsi="宋体" w:cs="宋体"/>
                <w:sz w:val="24"/>
                <w:szCs w:val="24"/>
                <w:highlight w:val="none"/>
              </w:rPr>
              <w:t>安全员</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E7150A7">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756305A">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360EB65">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63ECC846">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0A53B57E">
            <w:pPr>
              <w:spacing w:line="360" w:lineRule="auto"/>
              <w:jc w:val="center"/>
              <w:rPr>
                <w:rFonts w:ascii="宋体" w:hAnsi="宋体" w:cs="宋体"/>
                <w:sz w:val="24"/>
                <w:szCs w:val="24"/>
                <w:highlight w:val="none"/>
              </w:rPr>
            </w:pPr>
          </w:p>
        </w:tc>
      </w:tr>
      <w:tr w14:paraId="64A5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6A097338">
            <w:pPr>
              <w:spacing w:line="360" w:lineRule="auto"/>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3618DCC">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30FF577">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3FFC303A">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63C7B845">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499F2162">
            <w:pPr>
              <w:spacing w:line="360" w:lineRule="auto"/>
              <w:jc w:val="center"/>
              <w:rPr>
                <w:rFonts w:ascii="宋体" w:hAnsi="宋体" w:cs="宋体"/>
                <w:sz w:val="24"/>
                <w:szCs w:val="24"/>
                <w:highlight w:val="none"/>
              </w:rPr>
            </w:pPr>
          </w:p>
        </w:tc>
      </w:tr>
      <w:tr w14:paraId="519A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4B3C5CA4">
            <w:pPr>
              <w:spacing w:line="360" w:lineRule="auto"/>
              <w:jc w:val="center"/>
              <w:rPr>
                <w:rFonts w:ascii="宋体" w:hAnsi="宋体" w:cs="宋体"/>
                <w:sz w:val="24"/>
                <w:szCs w:val="24"/>
                <w:highlight w:val="none"/>
              </w:rPr>
            </w:pPr>
            <w:r>
              <w:rPr>
                <w:rFonts w:hint="eastAsia" w:ascii="宋体" w:hAnsi="宋体" w:cs="宋体"/>
                <w:sz w:val="24"/>
                <w:szCs w:val="24"/>
                <w:highlight w:val="none"/>
              </w:rPr>
              <w:t>电工</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C4DB8D5">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B50C930">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0AB0EAE7">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E7D34DE">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07AA38BE">
            <w:pPr>
              <w:spacing w:line="360" w:lineRule="auto"/>
              <w:jc w:val="center"/>
              <w:rPr>
                <w:rFonts w:ascii="宋体" w:hAnsi="宋体" w:cs="宋体"/>
                <w:sz w:val="24"/>
                <w:szCs w:val="24"/>
                <w:highlight w:val="none"/>
              </w:rPr>
            </w:pPr>
          </w:p>
        </w:tc>
      </w:tr>
      <w:tr w14:paraId="4B5E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3698309A">
            <w:pPr>
              <w:spacing w:line="360" w:lineRule="auto"/>
              <w:jc w:val="center"/>
              <w:rPr>
                <w:rFonts w:ascii="宋体" w:hAnsi="宋体" w:cs="宋体"/>
                <w:sz w:val="24"/>
                <w:szCs w:val="24"/>
                <w:highlight w:val="none"/>
              </w:rPr>
            </w:pPr>
            <w:r>
              <w:rPr>
                <w:rFonts w:hint="eastAsia" w:ascii="宋体" w:hAnsi="宋体" w:cs="宋体"/>
                <w:sz w:val="24"/>
                <w:szCs w:val="24"/>
                <w:highlight w:val="none"/>
              </w:rPr>
              <w:t>焊工</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03C21D3">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A52130B">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4F9EAC4">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0035E1D4">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519813F">
            <w:pPr>
              <w:spacing w:line="360" w:lineRule="auto"/>
              <w:jc w:val="center"/>
              <w:rPr>
                <w:rFonts w:ascii="宋体" w:hAnsi="宋体" w:cs="宋体"/>
                <w:sz w:val="24"/>
                <w:szCs w:val="24"/>
                <w:highlight w:val="none"/>
              </w:rPr>
            </w:pPr>
          </w:p>
        </w:tc>
      </w:tr>
      <w:tr w14:paraId="3D17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2D621819">
            <w:pPr>
              <w:spacing w:line="360" w:lineRule="auto"/>
              <w:jc w:val="center"/>
              <w:rPr>
                <w:rFonts w:ascii="宋体" w:hAnsi="宋体" w:cs="宋体"/>
                <w:sz w:val="24"/>
                <w:szCs w:val="24"/>
                <w:highlight w:val="none"/>
              </w:rPr>
            </w:pPr>
            <w:r>
              <w:rPr>
                <w:rFonts w:hint="eastAsia" w:ascii="宋体" w:hAnsi="宋体" w:cs="宋体"/>
                <w:sz w:val="24"/>
                <w:szCs w:val="24"/>
                <w:highlight w:val="none"/>
              </w:rPr>
              <w:t>普工</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8C4D38A">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292AE5B">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0F0E5747">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A042790">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7D0D7B71">
            <w:pPr>
              <w:spacing w:line="360" w:lineRule="auto"/>
              <w:jc w:val="center"/>
              <w:rPr>
                <w:rFonts w:ascii="宋体" w:hAnsi="宋体" w:cs="宋体"/>
                <w:sz w:val="24"/>
                <w:szCs w:val="24"/>
                <w:highlight w:val="none"/>
              </w:rPr>
            </w:pPr>
          </w:p>
        </w:tc>
      </w:tr>
      <w:tr w14:paraId="6519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0A288D88">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934D0D4">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DCDAFB3">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CE13E7B">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F3EE90D">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0C2DFD96">
            <w:pPr>
              <w:spacing w:line="360" w:lineRule="auto"/>
              <w:jc w:val="center"/>
              <w:rPr>
                <w:rFonts w:ascii="宋体" w:hAnsi="宋体" w:cs="宋体"/>
                <w:sz w:val="24"/>
                <w:szCs w:val="24"/>
                <w:highlight w:val="none"/>
              </w:rPr>
            </w:pPr>
          </w:p>
        </w:tc>
      </w:tr>
    </w:tbl>
    <w:p w14:paraId="37F4B4F9">
      <w:pPr>
        <w:pStyle w:val="4"/>
        <w:rPr>
          <w:rFonts w:hint="eastAsia" w:ascii="仿宋_GB2312" w:eastAsia="仿宋_GB2312" w:hAnsiTheme="minorEastAsia"/>
          <w:color w:val="auto"/>
          <w:sz w:val="28"/>
          <w:szCs w:val="28"/>
          <w:highlight w:val="none"/>
          <w:lang w:val="en-US" w:eastAsia="zh-CN"/>
        </w:rPr>
      </w:pPr>
    </w:p>
    <w:p w14:paraId="4BC27A9C">
      <w:pPr>
        <w:pStyle w:val="4"/>
        <w:rPr>
          <w:rFonts w:hint="eastAsia" w:asciiTheme="minorEastAsia" w:hAnsiTheme="minorEastAsia" w:eastAsiaTheme="minorEastAsia"/>
          <w:color w:val="auto"/>
          <w:sz w:val="28"/>
          <w:szCs w:val="28"/>
          <w:highlight w:val="none"/>
          <w:lang w:eastAsia="zh-CN"/>
        </w:rPr>
      </w:pPr>
      <w:r>
        <w:rPr>
          <w:rFonts w:hint="eastAsia" w:ascii="仿宋_GB2312" w:eastAsia="仿宋_GB2312" w:hAnsiTheme="minorEastAsia"/>
          <w:color w:val="auto"/>
          <w:sz w:val="28"/>
          <w:szCs w:val="28"/>
          <w:highlight w:val="none"/>
          <w:lang w:val="en-US" w:eastAsia="zh-CN"/>
        </w:rPr>
        <w:t>5</w:t>
      </w:r>
      <w:r>
        <w:rPr>
          <w:rFonts w:hint="eastAsia" w:asciiTheme="minorEastAsia" w:hAnsiTheme="minorEastAsia" w:eastAsiaTheme="minorEastAsia"/>
          <w:color w:val="auto"/>
          <w:sz w:val="28"/>
          <w:szCs w:val="28"/>
          <w:highlight w:val="none"/>
        </w:rPr>
        <w:t>.报价表</w:t>
      </w:r>
      <w:bookmarkEnd w:id="131"/>
      <w:bookmarkEnd w:id="132"/>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361"/>
        <w:gridCol w:w="1265"/>
        <w:gridCol w:w="1037"/>
        <w:gridCol w:w="1175"/>
        <w:gridCol w:w="2580"/>
      </w:tblGrid>
      <w:tr w14:paraId="3A6B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top"/>
          </w:tcPr>
          <w:p w14:paraId="60272207">
            <w:pPr>
              <w:jc w:val="center"/>
              <w:rPr>
                <w:rFonts w:hint="eastAsia" w:eastAsiaTheme="minorEastAsia"/>
                <w:vertAlign w:val="baseline"/>
                <w:lang w:eastAsia="zh-CN"/>
              </w:rPr>
            </w:pPr>
            <w:r>
              <w:rPr>
                <w:rFonts w:hint="eastAsia"/>
                <w:vertAlign w:val="baseline"/>
                <w:lang w:eastAsia="zh-CN"/>
              </w:rPr>
              <w:t>序号</w:t>
            </w:r>
          </w:p>
        </w:tc>
        <w:tc>
          <w:tcPr>
            <w:tcW w:w="2361" w:type="dxa"/>
            <w:vAlign w:val="top"/>
          </w:tcPr>
          <w:p w14:paraId="5A302FD5">
            <w:pPr>
              <w:jc w:val="center"/>
              <w:rPr>
                <w:rFonts w:hint="eastAsia" w:eastAsiaTheme="minorEastAsia"/>
                <w:vertAlign w:val="baseline"/>
                <w:lang w:eastAsia="zh-CN"/>
              </w:rPr>
            </w:pPr>
            <w:r>
              <w:rPr>
                <w:rFonts w:hint="eastAsia"/>
                <w:vertAlign w:val="baseline"/>
                <w:lang w:eastAsia="zh-CN"/>
              </w:rPr>
              <w:t>项目名称</w:t>
            </w:r>
          </w:p>
        </w:tc>
        <w:tc>
          <w:tcPr>
            <w:tcW w:w="1265" w:type="dxa"/>
            <w:vAlign w:val="top"/>
          </w:tcPr>
          <w:p w14:paraId="69B0D656">
            <w:pPr>
              <w:jc w:val="center"/>
              <w:rPr>
                <w:rFonts w:hint="eastAsia" w:eastAsiaTheme="minorEastAsia"/>
                <w:vertAlign w:val="baseline"/>
                <w:lang w:eastAsia="zh-CN"/>
              </w:rPr>
            </w:pPr>
            <w:r>
              <w:rPr>
                <w:rFonts w:hint="eastAsia"/>
                <w:vertAlign w:val="baseline"/>
                <w:lang w:eastAsia="zh-CN"/>
              </w:rPr>
              <w:t>数量</w:t>
            </w:r>
          </w:p>
        </w:tc>
        <w:tc>
          <w:tcPr>
            <w:tcW w:w="1037" w:type="dxa"/>
            <w:vAlign w:val="top"/>
          </w:tcPr>
          <w:p w14:paraId="38071482">
            <w:pPr>
              <w:jc w:val="center"/>
              <w:rPr>
                <w:rFonts w:hint="eastAsia" w:eastAsiaTheme="minorEastAsia"/>
                <w:vertAlign w:val="baseline"/>
                <w:lang w:eastAsia="zh-CN"/>
              </w:rPr>
            </w:pPr>
            <w:r>
              <w:rPr>
                <w:rFonts w:hint="eastAsia"/>
                <w:vertAlign w:val="baseline"/>
                <w:lang w:eastAsia="zh-CN"/>
              </w:rPr>
              <w:t>单价</w:t>
            </w:r>
          </w:p>
        </w:tc>
        <w:tc>
          <w:tcPr>
            <w:tcW w:w="1175" w:type="dxa"/>
            <w:vAlign w:val="top"/>
          </w:tcPr>
          <w:p w14:paraId="3CD2480B">
            <w:pPr>
              <w:jc w:val="center"/>
              <w:rPr>
                <w:vertAlign w:val="baseline"/>
              </w:rPr>
            </w:pPr>
            <w:r>
              <w:rPr>
                <w:rFonts w:hint="eastAsia"/>
                <w:vertAlign w:val="baseline"/>
                <w:lang w:eastAsia="zh-CN"/>
              </w:rPr>
              <w:t>总价</w:t>
            </w:r>
          </w:p>
        </w:tc>
        <w:tc>
          <w:tcPr>
            <w:tcW w:w="2580" w:type="dxa"/>
            <w:vAlign w:val="top"/>
          </w:tcPr>
          <w:p w14:paraId="1A37FE2D">
            <w:pPr>
              <w:jc w:val="center"/>
              <w:rPr>
                <w:rFonts w:hint="default"/>
                <w:vertAlign w:val="baseline"/>
                <w:lang w:val="en-US" w:eastAsia="zh-CN"/>
              </w:rPr>
            </w:pPr>
            <w:r>
              <w:rPr>
                <w:rFonts w:hint="eastAsia"/>
                <w:vertAlign w:val="baseline"/>
                <w:lang w:val="en-US" w:eastAsia="zh-CN"/>
              </w:rPr>
              <w:t>单台保养每次（最高限价）</w:t>
            </w:r>
          </w:p>
        </w:tc>
      </w:tr>
      <w:tr w14:paraId="2091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top"/>
          </w:tcPr>
          <w:p w14:paraId="41557A8A">
            <w:pPr>
              <w:jc w:val="center"/>
              <w:rPr>
                <w:rFonts w:hint="eastAsia" w:eastAsiaTheme="minorEastAsia"/>
                <w:vertAlign w:val="baseline"/>
                <w:lang w:val="en-US" w:eastAsia="zh-CN"/>
              </w:rPr>
            </w:pPr>
            <w:r>
              <w:rPr>
                <w:rFonts w:hint="eastAsia"/>
                <w:vertAlign w:val="baseline"/>
                <w:lang w:val="en-US" w:eastAsia="zh-CN"/>
              </w:rPr>
              <w:t>1</w:t>
            </w:r>
          </w:p>
        </w:tc>
        <w:tc>
          <w:tcPr>
            <w:tcW w:w="2361" w:type="dxa"/>
            <w:vAlign w:val="top"/>
          </w:tcPr>
          <w:p w14:paraId="3AFF2DFD">
            <w:pPr>
              <w:jc w:val="center"/>
              <w:rPr>
                <w:rFonts w:hint="eastAsia" w:eastAsiaTheme="minorEastAsia"/>
                <w:vertAlign w:val="baseline"/>
                <w:lang w:val="en-US" w:eastAsia="zh-CN"/>
              </w:rPr>
            </w:pPr>
            <w:r>
              <w:rPr>
                <w:rFonts w:hint="eastAsia"/>
                <w:vertAlign w:val="baseline"/>
                <w:lang w:val="en-US" w:eastAsia="zh-CN"/>
              </w:rPr>
              <w:t>1匹空调深度清洗整机</w:t>
            </w:r>
          </w:p>
        </w:tc>
        <w:tc>
          <w:tcPr>
            <w:tcW w:w="1265" w:type="dxa"/>
            <w:vAlign w:val="top"/>
          </w:tcPr>
          <w:p w14:paraId="4A7C5E29">
            <w:pPr>
              <w:jc w:val="center"/>
              <w:rPr>
                <w:rFonts w:hint="eastAsia" w:eastAsiaTheme="minorEastAsia"/>
                <w:vertAlign w:val="baseline"/>
                <w:lang w:val="en-US" w:eastAsia="zh-CN"/>
              </w:rPr>
            </w:pPr>
            <w:r>
              <w:rPr>
                <w:rFonts w:hint="eastAsia"/>
                <w:vertAlign w:val="baseline"/>
                <w:lang w:val="en-US" w:eastAsia="zh-CN"/>
              </w:rPr>
              <w:t>8</w:t>
            </w:r>
          </w:p>
        </w:tc>
        <w:tc>
          <w:tcPr>
            <w:tcW w:w="1037" w:type="dxa"/>
            <w:vAlign w:val="top"/>
          </w:tcPr>
          <w:p w14:paraId="511239EF">
            <w:pPr>
              <w:jc w:val="center"/>
              <w:rPr>
                <w:rFonts w:hint="default" w:eastAsiaTheme="minorEastAsia"/>
                <w:vertAlign w:val="baseline"/>
                <w:lang w:val="en-US" w:eastAsia="zh-CN"/>
              </w:rPr>
            </w:pPr>
          </w:p>
        </w:tc>
        <w:tc>
          <w:tcPr>
            <w:tcW w:w="1175" w:type="dxa"/>
            <w:vAlign w:val="top"/>
          </w:tcPr>
          <w:p w14:paraId="5DB29A64">
            <w:pPr>
              <w:jc w:val="center"/>
              <w:rPr>
                <w:rFonts w:hint="default" w:eastAsiaTheme="minorEastAsia"/>
                <w:vertAlign w:val="baseline"/>
                <w:lang w:val="en-US" w:eastAsia="zh-CN"/>
              </w:rPr>
            </w:pPr>
          </w:p>
        </w:tc>
        <w:tc>
          <w:tcPr>
            <w:tcW w:w="2580" w:type="dxa"/>
            <w:vAlign w:val="top"/>
          </w:tcPr>
          <w:p w14:paraId="7C62A9C7">
            <w:pPr>
              <w:pStyle w:val="49"/>
              <w:spacing w:before="151"/>
              <w:ind w:left="615" w:leftChars="0"/>
              <w:rPr>
                <w:vertAlign w:val="baseline"/>
              </w:rPr>
            </w:pPr>
            <w:r>
              <w:rPr>
                <w:spacing w:val="-6"/>
              </w:rPr>
              <w:t>185</w:t>
            </w:r>
          </w:p>
        </w:tc>
      </w:tr>
      <w:tr w14:paraId="2E9C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top"/>
          </w:tcPr>
          <w:p w14:paraId="44E8CC4C">
            <w:pPr>
              <w:jc w:val="center"/>
              <w:rPr>
                <w:rFonts w:hint="eastAsia" w:eastAsiaTheme="minorEastAsia"/>
                <w:vertAlign w:val="baseline"/>
                <w:lang w:val="en-US" w:eastAsia="zh-CN"/>
              </w:rPr>
            </w:pPr>
            <w:r>
              <w:rPr>
                <w:rFonts w:hint="eastAsia"/>
                <w:vertAlign w:val="baseline"/>
                <w:lang w:val="en-US" w:eastAsia="zh-CN"/>
              </w:rPr>
              <w:t>2</w:t>
            </w:r>
          </w:p>
        </w:tc>
        <w:tc>
          <w:tcPr>
            <w:tcW w:w="2361" w:type="dxa"/>
            <w:vAlign w:val="top"/>
          </w:tcPr>
          <w:p w14:paraId="60BF5584">
            <w:pPr>
              <w:jc w:val="center"/>
              <w:rPr>
                <w:vertAlign w:val="baseline"/>
              </w:rPr>
            </w:pPr>
            <w:r>
              <w:rPr>
                <w:rFonts w:hint="eastAsia"/>
                <w:vertAlign w:val="baseline"/>
                <w:lang w:val="en-US" w:eastAsia="zh-CN"/>
              </w:rPr>
              <w:t>2匹空调深度清洗整机</w:t>
            </w:r>
          </w:p>
        </w:tc>
        <w:tc>
          <w:tcPr>
            <w:tcW w:w="1265" w:type="dxa"/>
            <w:vAlign w:val="top"/>
          </w:tcPr>
          <w:p w14:paraId="79BE1371">
            <w:pPr>
              <w:jc w:val="center"/>
              <w:rPr>
                <w:rFonts w:hint="eastAsia" w:eastAsiaTheme="minorEastAsia"/>
                <w:vertAlign w:val="baseline"/>
                <w:lang w:val="en-US" w:eastAsia="zh-CN"/>
              </w:rPr>
            </w:pPr>
            <w:r>
              <w:rPr>
                <w:rFonts w:hint="eastAsia"/>
                <w:vertAlign w:val="baseline"/>
                <w:lang w:val="en-US" w:eastAsia="zh-CN"/>
              </w:rPr>
              <w:t>3</w:t>
            </w:r>
          </w:p>
        </w:tc>
        <w:tc>
          <w:tcPr>
            <w:tcW w:w="1037" w:type="dxa"/>
            <w:vAlign w:val="top"/>
          </w:tcPr>
          <w:p w14:paraId="715FEFD8">
            <w:pPr>
              <w:jc w:val="center"/>
              <w:rPr>
                <w:rFonts w:hint="default" w:eastAsiaTheme="minorEastAsia"/>
                <w:vertAlign w:val="baseline"/>
                <w:lang w:val="en-US" w:eastAsia="zh-CN"/>
              </w:rPr>
            </w:pPr>
          </w:p>
        </w:tc>
        <w:tc>
          <w:tcPr>
            <w:tcW w:w="1175" w:type="dxa"/>
            <w:vAlign w:val="top"/>
          </w:tcPr>
          <w:p w14:paraId="732C2732">
            <w:pPr>
              <w:jc w:val="center"/>
              <w:rPr>
                <w:rFonts w:hint="default" w:eastAsiaTheme="minorEastAsia"/>
                <w:vertAlign w:val="baseline"/>
                <w:lang w:val="en-US" w:eastAsia="zh-CN"/>
              </w:rPr>
            </w:pPr>
          </w:p>
        </w:tc>
        <w:tc>
          <w:tcPr>
            <w:tcW w:w="2580" w:type="dxa"/>
            <w:vAlign w:val="top"/>
          </w:tcPr>
          <w:p w14:paraId="3669B60D">
            <w:pPr>
              <w:pStyle w:val="49"/>
              <w:spacing w:before="142"/>
              <w:ind w:left="615" w:leftChars="0"/>
              <w:rPr>
                <w:vertAlign w:val="baseline"/>
              </w:rPr>
            </w:pPr>
            <w:r>
              <w:rPr>
                <w:spacing w:val="-3"/>
              </w:rPr>
              <w:t>225</w:t>
            </w:r>
          </w:p>
        </w:tc>
      </w:tr>
      <w:tr w14:paraId="347A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top"/>
          </w:tcPr>
          <w:p w14:paraId="64BCA824">
            <w:pPr>
              <w:jc w:val="center"/>
              <w:rPr>
                <w:rFonts w:hint="eastAsia" w:eastAsiaTheme="minorEastAsia"/>
                <w:vertAlign w:val="baseline"/>
                <w:lang w:val="en-US" w:eastAsia="zh-CN"/>
              </w:rPr>
            </w:pPr>
            <w:r>
              <w:rPr>
                <w:rFonts w:hint="eastAsia"/>
                <w:vertAlign w:val="baseline"/>
                <w:lang w:val="en-US" w:eastAsia="zh-CN"/>
              </w:rPr>
              <w:t>3</w:t>
            </w:r>
          </w:p>
        </w:tc>
        <w:tc>
          <w:tcPr>
            <w:tcW w:w="2361" w:type="dxa"/>
            <w:vAlign w:val="top"/>
          </w:tcPr>
          <w:p w14:paraId="076E557B">
            <w:pPr>
              <w:jc w:val="center"/>
              <w:rPr>
                <w:vertAlign w:val="baseline"/>
              </w:rPr>
            </w:pPr>
            <w:r>
              <w:rPr>
                <w:rFonts w:hint="eastAsia"/>
                <w:vertAlign w:val="baseline"/>
                <w:lang w:val="en-US" w:eastAsia="zh-CN"/>
              </w:rPr>
              <w:t>3匹空调深度清洗整机</w:t>
            </w:r>
          </w:p>
        </w:tc>
        <w:tc>
          <w:tcPr>
            <w:tcW w:w="1265" w:type="dxa"/>
            <w:vAlign w:val="top"/>
          </w:tcPr>
          <w:p w14:paraId="06255437">
            <w:pPr>
              <w:jc w:val="center"/>
              <w:rPr>
                <w:rFonts w:hint="eastAsia" w:eastAsiaTheme="minorEastAsia"/>
                <w:vertAlign w:val="baseline"/>
                <w:lang w:val="en-US" w:eastAsia="zh-CN"/>
              </w:rPr>
            </w:pPr>
            <w:r>
              <w:rPr>
                <w:rFonts w:hint="eastAsia"/>
                <w:vertAlign w:val="baseline"/>
                <w:lang w:val="en-US" w:eastAsia="zh-CN"/>
              </w:rPr>
              <w:t>4</w:t>
            </w:r>
          </w:p>
        </w:tc>
        <w:tc>
          <w:tcPr>
            <w:tcW w:w="1037" w:type="dxa"/>
            <w:vAlign w:val="top"/>
          </w:tcPr>
          <w:p w14:paraId="5561B86E">
            <w:pPr>
              <w:jc w:val="center"/>
              <w:rPr>
                <w:rFonts w:hint="default" w:eastAsiaTheme="minorEastAsia"/>
                <w:vertAlign w:val="baseline"/>
                <w:lang w:val="en-US" w:eastAsia="zh-CN"/>
              </w:rPr>
            </w:pPr>
          </w:p>
        </w:tc>
        <w:tc>
          <w:tcPr>
            <w:tcW w:w="1175" w:type="dxa"/>
            <w:vAlign w:val="top"/>
          </w:tcPr>
          <w:p w14:paraId="12F77416">
            <w:pPr>
              <w:jc w:val="center"/>
              <w:rPr>
                <w:rFonts w:hint="default" w:eastAsiaTheme="minorEastAsia"/>
                <w:vertAlign w:val="baseline"/>
                <w:lang w:val="en-US" w:eastAsia="zh-CN"/>
              </w:rPr>
            </w:pPr>
          </w:p>
        </w:tc>
        <w:tc>
          <w:tcPr>
            <w:tcW w:w="2580" w:type="dxa"/>
            <w:vAlign w:val="top"/>
          </w:tcPr>
          <w:p w14:paraId="468427E6">
            <w:pPr>
              <w:pStyle w:val="49"/>
              <w:spacing w:before="142"/>
              <w:ind w:left="615" w:leftChars="0"/>
              <w:rPr>
                <w:vertAlign w:val="baseline"/>
              </w:rPr>
            </w:pPr>
            <w:r>
              <w:rPr>
                <w:spacing w:val="-3"/>
              </w:rPr>
              <w:t>285</w:t>
            </w:r>
          </w:p>
        </w:tc>
      </w:tr>
      <w:tr w14:paraId="1A9E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top"/>
          </w:tcPr>
          <w:p w14:paraId="4C51C09D">
            <w:pPr>
              <w:jc w:val="center"/>
              <w:rPr>
                <w:rFonts w:hint="eastAsia" w:eastAsiaTheme="minorEastAsia"/>
                <w:vertAlign w:val="baseline"/>
                <w:lang w:val="en-US" w:eastAsia="zh-CN"/>
              </w:rPr>
            </w:pPr>
            <w:r>
              <w:rPr>
                <w:rFonts w:hint="eastAsia"/>
                <w:vertAlign w:val="baseline"/>
                <w:lang w:val="en-US" w:eastAsia="zh-CN"/>
              </w:rPr>
              <w:t>4</w:t>
            </w:r>
          </w:p>
        </w:tc>
        <w:tc>
          <w:tcPr>
            <w:tcW w:w="2361" w:type="dxa"/>
            <w:vAlign w:val="top"/>
          </w:tcPr>
          <w:p w14:paraId="5CD76A8F">
            <w:pPr>
              <w:jc w:val="center"/>
              <w:rPr>
                <w:vertAlign w:val="baseline"/>
              </w:rPr>
            </w:pPr>
            <w:r>
              <w:rPr>
                <w:rFonts w:hint="eastAsia"/>
                <w:vertAlign w:val="baseline"/>
                <w:lang w:val="en-US" w:eastAsia="zh-CN"/>
              </w:rPr>
              <w:t>5匹空调深度清洗整机</w:t>
            </w:r>
          </w:p>
        </w:tc>
        <w:tc>
          <w:tcPr>
            <w:tcW w:w="1265" w:type="dxa"/>
            <w:vAlign w:val="top"/>
          </w:tcPr>
          <w:p w14:paraId="5E4FFF74">
            <w:pPr>
              <w:jc w:val="center"/>
              <w:rPr>
                <w:rFonts w:hint="default" w:eastAsiaTheme="minorEastAsia"/>
                <w:vertAlign w:val="baseline"/>
                <w:lang w:val="en-US" w:eastAsia="zh-CN"/>
              </w:rPr>
            </w:pPr>
            <w:r>
              <w:rPr>
                <w:rFonts w:hint="eastAsia"/>
                <w:vertAlign w:val="baseline"/>
                <w:lang w:val="en-US" w:eastAsia="zh-CN"/>
              </w:rPr>
              <w:t>22</w:t>
            </w:r>
          </w:p>
        </w:tc>
        <w:tc>
          <w:tcPr>
            <w:tcW w:w="1037" w:type="dxa"/>
            <w:vAlign w:val="top"/>
          </w:tcPr>
          <w:p w14:paraId="069F2A4F">
            <w:pPr>
              <w:jc w:val="center"/>
              <w:rPr>
                <w:rFonts w:hint="default" w:eastAsiaTheme="minorEastAsia"/>
                <w:vertAlign w:val="baseline"/>
                <w:lang w:val="en-US" w:eastAsia="zh-CN"/>
              </w:rPr>
            </w:pPr>
          </w:p>
        </w:tc>
        <w:tc>
          <w:tcPr>
            <w:tcW w:w="1175" w:type="dxa"/>
            <w:vAlign w:val="top"/>
          </w:tcPr>
          <w:p w14:paraId="570F85C1">
            <w:pPr>
              <w:jc w:val="center"/>
              <w:rPr>
                <w:rFonts w:hint="default" w:eastAsiaTheme="minorEastAsia"/>
                <w:vertAlign w:val="baseline"/>
                <w:lang w:val="en-US" w:eastAsia="zh-CN"/>
              </w:rPr>
            </w:pPr>
          </w:p>
        </w:tc>
        <w:tc>
          <w:tcPr>
            <w:tcW w:w="2580" w:type="dxa"/>
            <w:vAlign w:val="top"/>
          </w:tcPr>
          <w:p w14:paraId="37A916E0">
            <w:pPr>
              <w:pStyle w:val="49"/>
              <w:spacing w:before="142"/>
              <w:ind w:left="615" w:leftChars="0"/>
              <w:rPr>
                <w:vertAlign w:val="baseline"/>
              </w:rPr>
            </w:pPr>
            <w:r>
              <w:rPr>
                <w:spacing w:val="-4"/>
              </w:rPr>
              <w:t>365</w:t>
            </w:r>
          </w:p>
        </w:tc>
      </w:tr>
      <w:tr w14:paraId="707F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8" w:type="dxa"/>
            <w:gridSpan w:val="3"/>
          </w:tcPr>
          <w:p w14:paraId="5BAC8839">
            <w:pPr>
              <w:rPr>
                <w:rFonts w:hint="eastAsia" w:eastAsiaTheme="minorEastAsia"/>
                <w:vertAlign w:val="baseline"/>
                <w:lang w:eastAsia="zh-CN"/>
              </w:rPr>
            </w:pPr>
            <w:r>
              <w:rPr>
                <w:rFonts w:hint="eastAsia"/>
                <w:vertAlign w:val="baseline"/>
                <w:lang w:eastAsia="zh-CN"/>
              </w:rPr>
              <w:t>保养费用合计</w:t>
            </w:r>
          </w:p>
        </w:tc>
        <w:tc>
          <w:tcPr>
            <w:tcW w:w="2212" w:type="dxa"/>
            <w:gridSpan w:val="2"/>
          </w:tcPr>
          <w:p w14:paraId="4A29F90F">
            <w:pPr>
              <w:rPr>
                <w:rFonts w:hint="default" w:eastAsiaTheme="minorEastAsia"/>
                <w:vertAlign w:val="baseline"/>
                <w:lang w:val="en-US" w:eastAsia="zh-CN"/>
              </w:rPr>
            </w:pPr>
          </w:p>
        </w:tc>
        <w:tc>
          <w:tcPr>
            <w:tcW w:w="2580" w:type="dxa"/>
          </w:tcPr>
          <w:p w14:paraId="184E5144">
            <w:pPr>
              <w:rPr>
                <w:vertAlign w:val="baseline"/>
              </w:rPr>
            </w:pPr>
          </w:p>
        </w:tc>
      </w:tr>
    </w:tbl>
    <w:p w14:paraId="6184392D">
      <w:pPr>
        <w:adjustRightInd w:val="0"/>
        <w:snapToGrid w:val="0"/>
        <w:spacing w:line="600" w:lineRule="exact"/>
        <w:ind w:firstLine="570"/>
        <w:rPr>
          <w:rFonts w:ascii="仿宋_GB2312" w:eastAsia="仿宋_GB2312" w:hAnsiTheme="minorEastAsia"/>
          <w:color w:val="auto"/>
          <w:sz w:val="28"/>
          <w:szCs w:val="2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646"/>
        <w:gridCol w:w="1393"/>
        <w:gridCol w:w="1488"/>
        <w:gridCol w:w="1970"/>
        <w:gridCol w:w="1970"/>
      </w:tblGrid>
      <w:tr w14:paraId="602F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6704B129">
            <w:pPr>
              <w:jc w:val="center"/>
              <w:rPr>
                <w:rFonts w:hint="eastAsia"/>
                <w:vertAlign w:val="baseline"/>
                <w:lang w:val="en-US" w:eastAsia="zh-CN"/>
              </w:rPr>
            </w:pPr>
            <w:r>
              <w:rPr>
                <w:rFonts w:hint="eastAsia"/>
                <w:vertAlign w:val="baseline"/>
                <w:lang w:val="en-US" w:eastAsia="zh-CN"/>
              </w:rPr>
              <w:t>序号</w:t>
            </w:r>
          </w:p>
        </w:tc>
        <w:tc>
          <w:tcPr>
            <w:tcW w:w="1646" w:type="dxa"/>
            <w:vAlign w:val="center"/>
          </w:tcPr>
          <w:p w14:paraId="21223053">
            <w:pPr>
              <w:jc w:val="center"/>
              <w:rPr>
                <w:rFonts w:hint="eastAsia"/>
                <w:vertAlign w:val="baseline"/>
                <w:lang w:val="en-US" w:eastAsia="zh-CN"/>
              </w:rPr>
            </w:pPr>
            <w:r>
              <w:rPr>
                <w:rFonts w:hint="eastAsia"/>
                <w:vertAlign w:val="baseline"/>
                <w:lang w:val="en-US" w:eastAsia="zh-CN"/>
              </w:rPr>
              <w:t>配件费用</w:t>
            </w:r>
          </w:p>
        </w:tc>
        <w:tc>
          <w:tcPr>
            <w:tcW w:w="1393" w:type="dxa"/>
            <w:vAlign w:val="center"/>
          </w:tcPr>
          <w:p w14:paraId="43692A5E">
            <w:pPr>
              <w:jc w:val="center"/>
              <w:rPr>
                <w:rFonts w:hint="eastAsia"/>
                <w:vertAlign w:val="baseline"/>
                <w:lang w:val="en-US" w:eastAsia="zh-CN"/>
              </w:rPr>
            </w:pPr>
            <w:r>
              <w:rPr>
                <w:rFonts w:hint="eastAsia"/>
                <w:vertAlign w:val="baseline"/>
                <w:lang w:val="en-US" w:eastAsia="zh-CN"/>
              </w:rPr>
              <w:t>分体机</w:t>
            </w:r>
          </w:p>
        </w:tc>
        <w:tc>
          <w:tcPr>
            <w:tcW w:w="1488" w:type="dxa"/>
            <w:vAlign w:val="center"/>
          </w:tcPr>
          <w:p w14:paraId="56BC5C7B">
            <w:pPr>
              <w:jc w:val="center"/>
              <w:rPr>
                <w:rFonts w:hint="eastAsia"/>
                <w:vertAlign w:val="baseline"/>
                <w:lang w:val="en-US" w:eastAsia="zh-CN"/>
              </w:rPr>
            </w:pPr>
            <w:r>
              <w:rPr>
                <w:rFonts w:hint="eastAsia"/>
                <w:vertAlign w:val="baseline"/>
                <w:lang w:val="en-US" w:eastAsia="zh-CN"/>
              </w:rPr>
              <w:t>柜机</w:t>
            </w:r>
          </w:p>
        </w:tc>
        <w:tc>
          <w:tcPr>
            <w:tcW w:w="1970" w:type="dxa"/>
            <w:vAlign w:val="center"/>
          </w:tcPr>
          <w:p w14:paraId="379EAECF">
            <w:pPr>
              <w:jc w:val="center"/>
              <w:rPr>
                <w:rFonts w:hint="eastAsia"/>
                <w:vertAlign w:val="baseline"/>
                <w:lang w:val="en-US" w:eastAsia="zh-CN"/>
              </w:rPr>
            </w:pPr>
            <w:r>
              <w:rPr>
                <w:rFonts w:hint="eastAsia"/>
                <w:vertAlign w:val="baseline"/>
                <w:lang w:val="en-US" w:eastAsia="zh-CN"/>
              </w:rPr>
              <w:t>分体机单次更换（最高限价）</w:t>
            </w:r>
          </w:p>
        </w:tc>
        <w:tc>
          <w:tcPr>
            <w:tcW w:w="1970" w:type="dxa"/>
            <w:vAlign w:val="center"/>
          </w:tcPr>
          <w:p w14:paraId="63D689F9">
            <w:pPr>
              <w:jc w:val="center"/>
              <w:rPr>
                <w:rFonts w:hint="eastAsia"/>
                <w:vertAlign w:val="baseline"/>
                <w:lang w:val="en-US" w:eastAsia="zh-CN"/>
              </w:rPr>
            </w:pPr>
            <w:r>
              <w:rPr>
                <w:rFonts w:hint="eastAsia"/>
                <w:vertAlign w:val="baseline"/>
                <w:lang w:val="en-US" w:eastAsia="zh-CN"/>
              </w:rPr>
              <w:t>柜机单次更换（最高限价）</w:t>
            </w:r>
          </w:p>
        </w:tc>
      </w:tr>
      <w:tr w14:paraId="3E77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5F53C3F8">
            <w:pPr>
              <w:jc w:val="center"/>
              <w:rPr>
                <w:rFonts w:hint="eastAsia"/>
                <w:vertAlign w:val="baseline"/>
                <w:lang w:val="en-US" w:eastAsia="zh-CN"/>
              </w:rPr>
            </w:pPr>
            <w:r>
              <w:rPr>
                <w:rFonts w:hint="eastAsia"/>
                <w:vertAlign w:val="baseline"/>
                <w:lang w:val="en-US" w:eastAsia="zh-CN"/>
              </w:rPr>
              <w:t>1</w:t>
            </w:r>
          </w:p>
        </w:tc>
        <w:tc>
          <w:tcPr>
            <w:tcW w:w="1646" w:type="dxa"/>
            <w:vAlign w:val="center"/>
          </w:tcPr>
          <w:p w14:paraId="6CCA7367">
            <w:pPr>
              <w:pStyle w:val="49"/>
              <w:spacing w:before="122" w:line="220" w:lineRule="auto"/>
              <w:jc w:val="center"/>
              <w:rPr>
                <w:rFonts w:hint="eastAsia"/>
                <w:vertAlign w:val="baseline"/>
                <w:lang w:val="en-US" w:eastAsia="zh-CN"/>
              </w:rPr>
            </w:pPr>
            <w:r>
              <w:rPr>
                <w:spacing w:val="5"/>
              </w:rPr>
              <w:t>加雪种</w:t>
            </w:r>
          </w:p>
        </w:tc>
        <w:tc>
          <w:tcPr>
            <w:tcW w:w="1393" w:type="dxa"/>
            <w:vAlign w:val="center"/>
          </w:tcPr>
          <w:p w14:paraId="3C33912D">
            <w:pPr>
              <w:pStyle w:val="49"/>
              <w:spacing w:before="143"/>
              <w:ind w:left="615" w:leftChars="0"/>
              <w:jc w:val="both"/>
              <w:rPr>
                <w:rFonts w:hint="default"/>
                <w:vertAlign w:val="baseline"/>
                <w:lang w:val="en-US" w:eastAsia="zh-CN"/>
              </w:rPr>
            </w:pPr>
          </w:p>
        </w:tc>
        <w:tc>
          <w:tcPr>
            <w:tcW w:w="1488" w:type="dxa"/>
            <w:vAlign w:val="center"/>
          </w:tcPr>
          <w:p w14:paraId="56DA290F">
            <w:pPr>
              <w:pStyle w:val="49"/>
              <w:spacing w:before="143"/>
              <w:ind w:left="837" w:leftChars="0"/>
              <w:jc w:val="both"/>
              <w:rPr>
                <w:rFonts w:hint="default"/>
                <w:vertAlign w:val="baseline"/>
                <w:lang w:val="en-US" w:eastAsia="zh-CN"/>
              </w:rPr>
            </w:pPr>
          </w:p>
        </w:tc>
        <w:tc>
          <w:tcPr>
            <w:tcW w:w="1970" w:type="dxa"/>
            <w:vAlign w:val="top"/>
          </w:tcPr>
          <w:p w14:paraId="14E93CE5">
            <w:pPr>
              <w:pStyle w:val="49"/>
              <w:spacing w:before="143"/>
              <w:ind w:left="615" w:leftChars="0"/>
              <w:rPr>
                <w:rFonts w:hint="eastAsia"/>
                <w:vertAlign w:val="baseline"/>
                <w:lang w:val="en-US" w:eastAsia="zh-CN"/>
              </w:rPr>
            </w:pPr>
            <w:r>
              <w:rPr>
                <w:spacing w:val="-3"/>
              </w:rPr>
              <w:t>250</w:t>
            </w:r>
          </w:p>
        </w:tc>
        <w:tc>
          <w:tcPr>
            <w:tcW w:w="1970" w:type="dxa"/>
            <w:vAlign w:val="top"/>
          </w:tcPr>
          <w:p w14:paraId="322F67E1">
            <w:pPr>
              <w:pStyle w:val="49"/>
              <w:spacing w:before="143"/>
              <w:ind w:left="837" w:leftChars="0"/>
              <w:rPr>
                <w:rFonts w:hint="eastAsia"/>
                <w:vertAlign w:val="baseline"/>
                <w:lang w:val="en-US" w:eastAsia="zh-CN"/>
              </w:rPr>
            </w:pPr>
            <w:r>
              <w:rPr>
                <w:spacing w:val="-4"/>
              </w:rPr>
              <w:t>300</w:t>
            </w:r>
          </w:p>
        </w:tc>
      </w:tr>
      <w:tr w14:paraId="1BC0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07B071CF">
            <w:pPr>
              <w:jc w:val="center"/>
              <w:rPr>
                <w:rFonts w:hint="eastAsia"/>
                <w:vertAlign w:val="baseline"/>
                <w:lang w:val="en-US" w:eastAsia="zh-CN"/>
              </w:rPr>
            </w:pPr>
            <w:r>
              <w:rPr>
                <w:rFonts w:hint="eastAsia"/>
                <w:vertAlign w:val="baseline"/>
                <w:lang w:val="en-US" w:eastAsia="zh-CN"/>
              </w:rPr>
              <w:t>2</w:t>
            </w:r>
          </w:p>
        </w:tc>
        <w:tc>
          <w:tcPr>
            <w:tcW w:w="1646" w:type="dxa"/>
            <w:vAlign w:val="center"/>
          </w:tcPr>
          <w:p w14:paraId="72DCADC6">
            <w:pPr>
              <w:pStyle w:val="49"/>
              <w:spacing w:before="130" w:line="219" w:lineRule="auto"/>
              <w:jc w:val="center"/>
              <w:rPr>
                <w:rFonts w:hint="eastAsia"/>
                <w:vertAlign w:val="baseline"/>
                <w:lang w:val="en-US" w:eastAsia="zh-CN"/>
              </w:rPr>
            </w:pPr>
            <w:r>
              <w:rPr>
                <w:spacing w:val="-3"/>
              </w:rPr>
              <w:t>拆机</w:t>
            </w:r>
          </w:p>
        </w:tc>
        <w:tc>
          <w:tcPr>
            <w:tcW w:w="1393" w:type="dxa"/>
            <w:vAlign w:val="center"/>
          </w:tcPr>
          <w:p w14:paraId="1EBDEBCF">
            <w:pPr>
              <w:pStyle w:val="49"/>
              <w:spacing w:before="153"/>
              <w:ind w:left="615" w:leftChars="0"/>
              <w:jc w:val="both"/>
              <w:rPr>
                <w:rFonts w:hint="default"/>
                <w:vertAlign w:val="baseline"/>
                <w:lang w:val="en-US" w:eastAsia="zh-CN"/>
              </w:rPr>
            </w:pPr>
          </w:p>
        </w:tc>
        <w:tc>
          <w:tcPr>
            <w:tcW w:w="1488" w:type="dxa"/>
            <w:vAlign w:val="center"/>
          </w:tcPr>
          <w:p w14:paraId="0242660B">
            <w:pPr>
              <w:pStyle w:val="49"/>
              <w:spacing w:before="153"/>
              <w:ind w:left="837" w:leftChars="0"/>
              <w:jc w:val="both"/>
              <w:rPr>
                <w:rFonts w:hint="default"/>
                <w:vertAlign w:val="baseline"/>
                <w:lang w:val="en-US" w:eastAsia="zh-CN"/>
              </w:rPr>
            </w:pPr>
          </w:p>
        </w:tc>
        <w:tc>
          <w:tcPr>
            <w:tcW w:w="1970" w:type="dxa"/>
            <w:vAlign w:val="top"/>
          </w:tcPr>
          <w:p w14:paraId="1B3534BE">
            <w:pPr>
              <w:pStyle w:val="49"/>
              <w:spacing w:before="153"/>
              <w:ind w:left="615" w:leftChars="0"/>
              <w:rPr>
                <w:rFonts w:hint="eastAsia"/>
                <w:vertAlign w:val="baseline"/>
                <w:lang w:val="en-US" w:eastAsia="zh-CN"/>
              </w:rPr>
            </w:pPr>
            <w:r>
              <w:rPr>
                <w:spacing w:val="-6"/>
              </w:rPr>
              <w:t>180</w:t>
            </w:r>
          </w:p>
        </w:tc>
        <w:tc>
          <w:tcPr>
            <w:tcW w:w="1970" w:type="dxa"/>
            <w:vAlign w:val="top"/>
          </w:tcPr>
          <w:p w14:paraId="03EBEB75">
            <w:pPr>
              <w:pStyle w:val="49"/>
              <w:spacing w:before="153"/>
              <w:ind w:left="837" w:leftChars="0"/>
              <w:rPr>
                <w:rFonts w:hint="eastAsia"/>
                <w:vertAlign w:val="baseline"/>
                <w:lang w:val="en-US" w:eastAsia="zh-CN"/>
              </w:rPr>
            </w:pPr>
            <w:r>
              <w:rPr>
                <w:spacing w:val="-3"/>
              </w:rPr>
              <w:t>250</w:t>
            </w:r>
          </w:p>
        </w:tc>
      </w:tr>
      <w:tr w14:paraId="6574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4209C4C0">
            <w:pPr>
              <w:jc w:val="center"/>
              <w:rPr>
                <w:rFonts w:hint="eastAsia"/>
                <w:vertAlign w:val="baseline"/>
                <w:lang w:val="en-US" w:eastAsia="zh-CN"/>
              </w:rPr>
            </w:pPr>
            <w:r>
              <w:rPr>
                <w:rFonts w:hint="eastAsia"/>
                <w:vertAlign w:val="baseline"/>
                <w:lang w:val="en-US" w:eastAsia="zh-CN"/>
              </w:rPr>
              <w:t>3</w:t>
            </w:r>
          </w:p>
        </w:tc>
        <w:tc>
          <w:tcPr>
            <w:tcW w:w="1646" w:type="dxa"/>
            <w:vAlign w:val="center"/>
          </w:tcPr>
          <w:p w14:paraId="364D9FA2">
            <w:pPr>
              <w:pStyle w:val="49"/>
              <w:spacing w:before="121" w:line="219" w:lineRule="auto"/>
              <w:jc w:val="center"/>
              <w:rPr>
                <w:rFonts w:hint="eastAsia"/>
                <w:vertAlign w:val="baseline"/>
                <w:lang w:val="en-US" w:eastAsia="zh-CN"/>
              </w:rPr>
            </w:pPr>
            <w:r>
              <w:rPr>
                <w:spacing w:val="-3"/>
              </w:rPr>
              <w:t>装机</w:t>
            </w:r>
          </w:p>
        </w:tc>
        <w:tc>
          <w:tcPr>
            <w:tcW w:w="1393" w:type="dxa"/>
            <w:vAlign w:val="center"/>
          </w:tcPr>
          <w:p w14:paraId="7C963646">
            <w:pPr>
              <w:pStyle w:val="49"/>
              <w:spacing w:before="144"/>
              <w:ind w:left="615" w:leftChars="0"/>
              <w:jc w:val="both"/>
              <w:rPr>
                <w:rFonts w:hint="default"/>
                <w:vertAlign w:val="baseline"/>
                <w:lang w:val="en-US" w:eastAsia="zh-CN"/>
              </w:rPr>
            </w:pPr>
          </w:p>
        </w:tc>
        <w:tc>
          <w:tcPr>
            <w:tcW w:w="1488" w:type="dxa"/>
            <w:vAlign w:val="center"/>
          </w:tcPr>
          <w:p w14:paraId="58149159">
            <w:pPr>
              <w:pStyle w:val="49"/>
              <w:spacing w:before="144"/>
              <w:ind w:left="837" w:leftChars="0"/>
              <w:jc w:val="both"/>
              <w:rPr>
                <w:rFonts w:hint="default"/>
                <w:vertAlign w:val="baseline"/>
                <w:lang w:val="en-US" w:eastAsia="zh-CN"/>
              </w:rPr>
            </w:pPr>
          </w:p>
        </w:tc>
        <w:tc>
          <w:tcPr>
            <w:tcW w:w="1970" w:type="dxa"/>
            <w:vAlign w:val="top"/>
          </w:tcPr>
          <w:p w14:paraId="10DD419F">
            <w:pPr>
              <w:pStyle w:val="49"/>
              <w:spacing w:before="144"/>
              <w:ind w:left="615" w:leftChars="0"/>
              <w:rPr>
                <w:rFonts w:hint="eastAsia"/>
                <w:vertAlign w:val="baseline"/>
                <w:lang w:val="en-US" w:eastAsia="zh-CN"/>
              </w:rPr>
            </w:pPr>
            <w:r>
              <w:rPr>
                <w:spacing w:val="-6"/>
              </w:rPr>
              <w:t>180</w:t>
            </w:r>
          </w:p>
        </w:tc>
        <w:tc>
          <w:tcPr>
            <w:tcW w:w="1970" w:type="dxa"/>
            <w:vAlign w:val="top"/>
          </w:tcPr>
          <w:p w14:paraId="0E2E52F1">
            <w:pPr>
              <w:pStyle w:val="49"/>
              <w:spacing w:before="144"/>
              <w:ind w:left="837" w:leftChars="0"/>
              <w:rPr>
                <w:rFonts w:hint="eastAsia"/>
                <w:vertAlign w:val="baseline"/>
                <w:lang w:val="en-US" w:eastAsia="zh-CN"/>
              </w:rPr>
            </w:pPr>
            <w:r>
              <w:rPr>
                <w:spacing w:val="-3"/>
              </w:rPr>
              <w:t>250</w:t>
            </w:r>
          </w:p>
        </w:tc>
      </w:tr>
      <w:tr w14:paraId="6AB0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63D7BA7C">
            <w:pPr>
              <w:jc w:val="center"/>
              <w:rPr>
                <w:rFonts w:hint="eastAsia"/>
                <w:vertAlign w:val="baseline"/>
                <w:lang w:val="en-US" w:eastAsia="zh-CN"/>
              </w:rPr>
            </w:pPr>
            <w:r>
              <w:rPr>
                <w:rFonts w:hint="eastAsia"/>
                <w:vertAlign w:val="baseline"/>
                <w:lang w:val="en-US" w:eastAsia="zh-CN"/>
              </w:rPr>
              <w:t>4</w:t>
            </w:r>
          </w:p>
        </w:tc>
        <w:tc>
          <w:tcPr>
            <w:tcW w:w="1646" w:type="dxa"/>
            <w:vAlign w:val="center"/>
          </w:tcPr>
          <w:p w14:paraId="0D9771D7">
            <w:pPr>
              <w:pStyle w:val="49"/>
              <w:spacing w:before="121" w:line="219" w:lineRule="auto"/>
              <w:jc w:val="center"/>
              <w:rPr>
                <w:rFonts w:hint="eastAsia"/>
                <w:vertAlign w:val="baseline"/>
                <w:lang w:val="en-US" w:eastAsia="zh-CN"/>
              </w:rPr>
            </w:pPr>
            <w:r>
              <w:rPr>
                <w:spacing w:val="2"/>
              </w:rPr>
              <w:t>旧机搬运</w:t>
            </w:r>
          </w:p>
        </w:tc>
        <w:tc>
          <w:tcPr>
            <w:tcW w:w="1393" w:type="dxa"/>
            <w:vAlign w:val="center"/>
          </w:tcPr>
          <w:p w14:paraId="42270F7C">
            <w:pPr>
              <w:pStyle w:val="49"/>
              <w:spacing w:before="144"/>
              <w:ind w:left="676" w:leftChars="0"/>
              <w:jc w:val="both"/>
              <w:rPr>
                <w:rFonts w:hint="default"/>
                <w:vertAlign w:val="baseline"/>
                <w:lang w:val="en-US" w:eastAsia="zh-CN"/>
              </w:rPr>
            </w:pPr>
          </w:p>
        </w:tc>
        <w:tc>
          <w:tcPr>
            <w:tcW w:w="1488" w:type="dxa"/>
            <w:vAlign w:val="center"/>
          </w:tcPr>
          <w:p w14:paraId="76C0BE5E">
            <w:pPr>
              <w:pStyle w:val="49"/>
              <w:spacing w:before="144"/>
              <w:ind w:left="837" w:leftChars="0"/>
              <w:jc w:val="both"/>
              <w:rPr>
                <w:rFonts w:hint="default"/>
                <w:vertAlign w:val="baseline"/>
                <w:lang w:val="en-US" w:eastAsia="zh-CN"/>
              </w:rPr>
            </w:pPr>
          </w:p>
        </w:tc>
        <w:tc>
          <w:tcPr>
            <w:tcW w:w="1970" w:type="dxa"/>
            <w:vAlign w:val="top"/>
          </w:tcPr>
          <w:p w14:paraId="10EA2E7E">
            <w:pPr>
              <w:pStyle w:val="49"/>
              <w:spacing w:before="144"/>
              <w:ind w:left="676" w:leftChars="0"/>
              <w:rPr>
                <w:rFonts w:hint="eastAsia"/>
                <w:vertAlign w:val="baseline"/>
                <w:lang w:val="en-US" w:eastAsia="zh-CN"/>
              </w:rPr>
            </w:pPr>
            <w:r>
              <w:rPr>
                <w:spacing w:val="-3"/>
              </w:rPr>
              <w:t>80</w:t>
            </w:r>
          </w:p>
        </w:tc>
        <w:tc>
          <w:tcPr>
            <w:tcW w:w="1970" w:type="dxa"/>
            <w:vAlign w:val="top"/>
          </w:tcPr>
          <w:p w14:paraId="669BAE47">
            <w:pPr>
              <w:pStyle w:val="49"/>
              <w:spacing w:before="144"/>
              <w:ind w:left="837" w:leftChars="0"/>
              <w:rPr>
                <w:rFonts w:hint="eastAsia"/>
                <w:vertAlign w:val="baseline"/>
                <w:lang w:val="en-US" w:eastAsia="zh-CN"/>
              </w:rPr>
            </w:pPr>
            <w:r>
              <w:rPr>
                <w:spacing w:val="-6"/>
              </w:rPr>
              <w:t>100</w:t>
            </w:r>
          </w:p>
        </w:tc>
      </w:tr>
      <w:tr w14:paraId="2105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52AE3956">
            <w:pPr>
              <w:jc w:val="center"/>
              <w:rPr>
                <w:rFonts w:hint="eastAsia"/>
                <w:vertAlign w:val="baseline"/>
                <w:lang w:val="en-US" w:eastAsia="zh-CN"/>
              </w:rPr>
            </w:pPr>
            <w:r>
              <w:rPr>
                <w:rFonts w:hint="eastAsia"/>
                <w:vertAlign w:val="baseline"/>
                <w:lang w:val="en-US" w:eastAsia="zh-CN"/>
              </w:rPr>
              <w:t>5</w:t>
            </w:r>
          </w:p>
        </w:tc>
        <w:tc>
          <w:tcPr>
            <w:tcW w:w="1646" w:type="dxa"/>
            <w:vAlign w:val="center"/>
          </w:tcPr>
          <w:p w14:paraId="4518A0B5">
            <w:pPr>
              <w:pStyle w:val="49"/>
              <w:spacing w:before="123" w:line="219" w:lineRule="auto"/>
              <w:jc w:val="center"/>
              <w:rPr>
                <w:rFonts w:hint="eastAsia"/>
                <w:vertAlign w:val="baseline"/>
                <w:lang w:val="en-US" w:eastAsia="zh-CN"/>
              </w:rPr>
            </w:pPr>
            <w:r>
              <w:rPr>
                <w:spacing w:val="10"/>
              </w:rPr>
              <w:t>铜管(米)</w:t>
            </w:r>
          </w:p>
        </w:tc>
        <w:tc>
          <w:tcPr>
            <w:tcW w:w="1393" w:type="dxa"/>
            <w:vAlign w:val="center"/>
          </w:tcPr>
          <w:p w14:paraId="1CB57B01">
            <w:pPr>
              <w:pStyle w:val="49"/>
              <w:spacing w:before="145"/>
              <w:ind w:left="615" w:leftChars="0"/>
              <w:jc w:val="both"/>
              <w:rPr>
                <w:rFonts w:hint="default"/>
                <w:vertAlign w:val="baseline"/>
                <w:lang w:val="en-US" w:eastAsia="zh-CN"/>
              </w:rPr>
            </w:pPr>
          </w:p>
        </w:tc>
        <w:tc>
          <w:tcPr>
            <w:tcW w:w="1488" w:type="dxa"/>
            <w:vAlign w:val="center"/>
          </w:tcPr>
          <w:p w14:paraId="614E7324">
            <w:pPr>
              <w:pStyle w:val="49"/>
              <w:spacing w:before="145"/>
              <w:ind w:left="837" w:leftChars="0"/>
              <w:jc w:val="both"/>
              <w:rPr>
                <w:rFonts w:hint="default"/>
                <w:vertAlign w:val="baseline"/>
                <w:lang w:val="en-US" w:eastAsia="zh-CN"/>
              </w:rPr>
            </w:pPr>
          </w:p>
        </w:tc>
        <w:tc>
          <w:tcPr>
            <w:tcW w:w="1970" w:type="dxa"/>
            <w:vAlign w:val="top"/>
          </w:tcPr>
          <w:p w14:paraId="07D54348">
            <w:pPr>
              <w:pStyle w:val="49"/>
              <w:spacing w:before="145"/>
              <w:ind w:left="615" w:leftChars="0"/>
              <w:rPr>
                <w:rFonts w:hint="eastAsia"/>
                <w:vertAlign w:val="baseline"/>
                <w:lang w:val="en-US" w:eastAsia="zh-CN"/>
              </w:rPr>
            </w:pPr>
            <w:r>
              <w:rPr>
                <w:spacing w:val="-6"/>
              </w:rPr>
              <w:t>105</w:t>
            </w:r>
          </w:p>
        </w:tc>
        <w:tc>
          <w:tcPr>
            <w:tcW w:w="1970" w:type="dxa"/>
            <w:vAlign w:val="top"/>
          </w:tcPr>
          <w:p w14:paraId="672AB202">
            <w:pPr>
              <w:pStyle w:val="49"/>
              <w:spacing w:before="145"/>
              <w:ind w:left="837" w:leftChars="0"/>
              <w:rPr>
                <w:rFonts w:hint="eastAsia"/>
                <w:vertAlign w:val="baseline"/>
                <w:lang w:val="en-US" w:eastAsia="zh-CN"/>
              </w:rPr>
            </w:pPr>
            <w:r>
              <w:rPr>
                <w:spacing w:val="-6"/>
              </w:rPr>
              <w:t>155</w:t>
            </w:r>
          </w:p>
        </w:tc>
      </w:tr>
      <w:tr w14:paraId="6DEB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5C3BB08A">
            <w:pPr>
              <w:jc w:val="center"/>
              <w:rPr>
                <w:rFonts w:hint="eastAsia"/>
                <w:vertAlign w:val="baseline"/>
                <w:lang w:val="en-US" w:eastAsia="zh-CN"/>
              </w:rPr>
            </w:pPr>
            <w:r>
              <w:rPr>
                <w:rFonts w:hint="eastAsia"/>
                <w:vertAlign w:val="baseline"/>
                <w:lang w:val="en-US" w:eastAsia="zh-CN"/>
              </w:rPr>
              <w:t>6</w:t>
            </w:r>
          </w:p>
        </w:tc>
        <w:tc>
          <w:tcPr>
            <w:tcW w:w="1646" w:type="dxa"/>
            <w:vAlign w:val="center"/>
          </w:tcPr>
          <w:p w14:paraId="54EF90F1">
            <w:pPr>
              <w:pStyle w:val="49"/>
              <w:spacing w:before="124" w:line="219" w:lineRule="auto"/>
              <w:jc w:val="center"/>
              <w:rPr>
                <w:rFonts w:hint="eastAsia"/>
                <w:vertAlign w:val="baseline"/>
                <w:lang w:val="en-US" w:eastAsia="zh-CN"/>
              </w:rPr>
            </w:pPr>
            <w:r>
              <w:rPr>
                <w:spacing w:val="10"/>
              </w:rPr>
              <w:t>电线(米)</w:t>
            </w:r>
          </w:p>
        </w:tc>
        <w:tc>
          <w:tcPr>
            <w:tcW w:w="1393" w:type="dxa"/>
            <w:vAlign w:val="center"/>
          </w:tcPr>
          <w:p w14:paraId="174F3DE0">
            <w:pPr>
              <w:pStyle w:val="49"/>
              <w:spacing w:before="146"/>
              <w:ind w:left="676" w:leftChars="0"/>
              <w:jc w:val="both"/>
              <w:rPr>
                <w:rFonts w:hint="default"/>
                <w:vertAlign w:val="baseline"/>
                <w:lang w:val="en-US" w:eastAsia="zh-CN"/>
              </w:rPr>
            </w:pPr>
          </w:p>
        </w:tc>
        <w:tc>
          <w:tcPr>
            <w:tcW w:w="1488" w:type="dxa"/>
            <w:vAlign w:val="center"/>
          </w:tcPr>
          <w:p w14:paraId="2BDD95C6">
            <w:pPr>
              <w:pStyle w:val="49"/>
              <w:spacing w:before="146"/>
              <w:ind w:left="898" w:leftChars="0"/>
              <w:jc w:val="both"/>
              <w:rPr>
                <w:rFonts w:hint="default"/>
                <w:vertAlign w:val="baseline"/>
                <w:lang w:val="en-US" w:eastAsia="zh-CN"/>
              </w:rPr>
            </w:pPr>
          </w:p>
        </w:tc>
        <w:tc>
          <w:tcPr>
            <w:tcW w:w="1970" w:type="dxa"/>
            <w:vAlign w:val="top"/>
          </w:tcPr>
          <w:p w14:paraId="3F5F941F">
            <w:pPr>
              <w:pStyle w:val="49"/>
              <w:spacing w:before="146"/>
              <w:ind w:left="676" w:leftChars="0"/>
              <w:rPr>
                <w:rFonts w:hint="eastAsia"/>
                <w:vertAlign w:val="baseline"/>
                <w:lang w:val="en-US" w:eastAsia="zh-CN"/>
              </w:rPr>
            </w:pPr>
            <w:r>
              <w:rPr>
                <w:spacing w:val="-4"/>
              </w:rPr>
              <w:t>30</w:t>
            </w:r>
          </w:p>
        </w:tc>
        <w:tc>
          <w:tcPr>
            <w:tcW w:w="1970" w:type="dxa"/>
            <w:vAlign w:val="top"/>
          </w:tcPr>
          <w:p w14:paraId="20EA69B0">
            <w:pPr>
              <w:pStyle w:val="49"/>
              <w:spacing w:before="146"/>
              <w:ind w:left="898" w:leftChars="0"/>
              <w:rPr>
                <w:rFonts w:hint="eastAsia"/>
                <w:vertAlign w:val="baseline"/>
                <w:lang w:val="en-US" w:eastAsia="zh-CN"/>
              </w:rPr>
            </w:pPr>
            <w:r>
              <w:rPr>
                <w:spacing w:val="-3"/>
              </w:rPr>
              <w:t>40</w:t>
            </w:r>
          </w:p>
        </w:tc>
      </w:tr>
      <w:tr w14:paraId="2D01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2864270D">
            <w:pPr>
              <w:jc w:val="center"/>
              <w:rPr>
                <w:rFonts w:hint="default"/>
                <w:vertAlign w:val="baseline"/>
                <w:lang w:val="en-US" w:eastAsia="zh-CN"/>
              </w:rPr>
            </w:pPr>
            <w:r>
              <w:rPr>
                <w:rFonts w:hint="eastAsia"/>
                <w:vertAlign w:val="baseline"/>
                <w:lang w:val="en-US" w:eastAsia="zh-CN"/>
              </w:rPr>
              <w:t>7</w:t>
            </w:r>
          </w:p>
        </w:tc>
        <w:tc>
          <w:tcPr>
            <w:tcW w:w="1646" w:type="dxa"/>
            <w:vAlign w:val="center"/>
          </w:tcPr>
          <w:p w14:paraId="78E593E2">
            <w:pPr>
              <w:pStyle w:val="49"/>
              <w:spacing w:before="123" w:line="219" w:lineRule="auto"/>
              <w:jc w:val="center"/>
              <w:rPr>
                <w:rFonts w:hint="eastAsia"/>
                <w:vertAlign w:val="baseline"/>
                <w:lang w:val="en-US" w:eastAsia="zh-CN"/>
              </w:rPr>
            </w:pPr>
            <w:r>
              <w:rPr>
                <w:spacing w:val="2"/>
              </w:rPr>
              <w:t>内机电机</w:t>
            </w:r>
          </w:p>
        </w:tc>
        <w:tc>
          <w:tcPr>
            <w:tcW w:w="1393" w:type="dxa"/>
            <w:vAlign w:val="center"/>
          </w:tcPr>
          <w:p w14:paraId="4211C9AF">
            <w:pPr>
              <w:pStyle w:val="49"/>
              <w:spacing w:before="146"/>
              <w:ind w:left="615" w:leftChars="0"/>
              <w:jc w:val="both"/>
              <w:rPr>
                <w:rFonts w:hint="default"/>
                <w:vertAlign w:val="baseline"/>
                <w:lang w:val="en-US" w:eastAsia="zh-CN"/>
              </w:rPr>
            </w:pPr>
          </w:p>
        </w:tc>
        <w:tc>
          <w:tcPr>
            <w:tcW w:w="1488" w:type="dxa"/>
            <w:vAlign w:val="center"/>
          </w:tcPr>
          <w:p w14:paraId="09588122">
            <w:pPr>
              <w:pStyle w:val="49"/>
              <w:spacing w:before="146"/>
              <w:ind w:left="837" w:leftChars="0"/>
              <w:jc w:val="both"/>
              <w:rPr>
                <w:rFonts w:hint="default"/>
                <w:vertAlign w:val="baseline"/>
                <w:lang w:val="en-US" w:eastAsia="zh-CN"/>
              </w:rPr>
            </w:pPr>
          </w:p>
        </w:tc>
        <w:tc>
          <w:tcPr>
            <w:tcW w:w="1970" w:type="dxa"/>
            <w:vAlign w:val="top"/>
          </w:tcPr>
          <w:p w14:paraId="30CCEA6A">
            <w:pPr>
              <w:pStyle w:val="49"/>
              <w:spacing w:before="146"/>
              <w:ind w:left="615" w:leftChars="0"/>
              <w:rPr>
                <w:rFonts w:hint="eastAsia"/>
                <w:vertAlign w:val="baseline"/>
                <w:lang w:val="en-US" w:eastAsia="zh-CN"/>
              </w:rPr>
            </w:pPr>
            <w:r>
              <w:rPr>
                <w:spacing w:val="-2"/>
              </w:rPr>
              <w:t>450</w:t>
            </w:r>
          </w:p>
        </w:tc>
        <w:tc>
          <w:tcPr>
            <w:tcW w:w="1970" w:type="dxa"/>
            <w:vAlign w:val="top"/>
          </w:tcPr>
          <w:p w14:paraId="5B2CBC39">
            <w:pPr>
              <w:pStyle w:val="49"/>
              <w:spacing w:before="146"/>
              <w:ind w:left="837" w:leftChars="0"/>
              <w:rPr>
                <w:rFonts w:hint="eastAsia"/>
                <w:vertAlign w:val="baseline"/>
                <w:lang w:val="en-US" w:eastAsia="zh-CN"/>
              </w:rPr>
            </w:pPr>
            <w:r>
              <w:rPr>
                <w:spacing w:val="-4"/>
              </w:rPr>
              <w:t>500</w:t>
            </w:r>
          </w:p>
        </w:tc>
      </w:tr>
      <w:tr w14:paraId="4815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6EE5ECE8">
            <w:pPr>
              <w:jc w:val="center"/>
              <w:rPr>
                <w:rFonts w:hint="default"/>
                <w:vertAlign w:val="baseline"/>
                <w:lang w:val="en-US" w:eastAsia="zh-CN"/>
              </w:rPr>
            </w:pPr>
            <w:r>
              <w:rPr>
                <w:rFonts w:hint="eastAsia"/>
                <w:vertAlign w:val="baseline"/>
                <w:lang w:val="en-US" w:eastAsia="zh-CN"/>
              </w:rPr>
              <w:t>8</w:t>
            </w:r>
          </w:p>
        </w:tc>
        <w:tc>
          <w:tcPr>
            <w:tcW w:w="1646" w:type="dxa"/>
            <w:vAlign w:val="center"/>
          </w:tcPr>
          <w:p w14:paraId="3E47B270">
            <w:pPr>
              <w:pStyle w:val="49"/>
              <w:spacing w:before="124" w:line="219" w:lineRule="auto"/>
              <w:jc w:val="center"/>
              <w:rPr>
                <w:rFonts w:hint="eastAsia"/>
                <w:vertAlign w:val="baseline"/>
                <w:lang w:val="en-US" w:eastAsia="zh-CN"/>
              </w:rPr>
            </w:pPr>
            <w:r>
              <w:rPr>
                <w:spacing w:val="2"/>
              </w:rPr>
              <w:t>外机电机</w:t>
            </w:r>
          </w:p>
        </w:tc>
        <w:tc>
          <w:tcPr>
            <w:tcW w:w="1393" w:type="dxa"/>
            <w:vAlign w:val="center"/>
          </w:tcPr>
          <w:p w14:paraId="29ACCE46">
            <w:pPr>
              <w:pStyle w:val="49"/>
              <w:spacing w:before="147"/>
              <w:ind w:left="615" w:leftChars="0"/>
              <w:jc w:val="both"/>
              <w:rPr>
                <w:rFonts w:hint="default"/>
                <w:vertAlign w:val="baseline"/>
                <w:lang w:val="en-US" w:eastAsia="zh-CN"/>
              </w:rPr>
            </w:pPr>
          </w:p>
        </w:tc>
        <w:tc>
          <w:tcPr>
            <w:tcW w:w="1488" w:type="dxa"/>
            <w:vAlign w:val="center"/>
          </w:tcPr>
          <w:p w14:paraId="6BE97465">
            <w:pPr>
              <w:pStyle w:val="49"/>
              <w:spacing w:before="147"/>
              <w:ind w:left="837" w:leftChars="0"/>
              <w:jc w:val="both"/>
              <w:rPr>
                <w:rFonts w:hint="default"/>
                <w:vertAlign w:val="baseline"/>
                <w:lang w:val="en-US" w:eastAsia="zh-CN"/>
              </w:rPr>
            </w:pPr>
          </w:p>
        </w:tc>
        <w:tc>
          <w:tcPr>
            <w:tcW w:w="1970" w:type="dxa"/>
            <w:vAlign w:val="top"/>
          </w:tcPr>
          <w:p w14:paraId="6EF3A35B">
            <w:pPr>
              <w:pStyle w:val="49"/>
              <w:spacing w:before="147"/>
              <w:ind w:left="615" w:leftChars="0"/>
              <w:rPr>
                <w:rFonts w:hint="eastAsia"/>
                <w:vertAlign w:val="baseline"/>
                <w:lang w:val="en-US" w:eastAsia="zh-CN"/>
              </w:rPr>
            </w:pPr>
            <w:r>
              <w:rPr>
                <w:spacing w:val="-2"/>
              </w:rPr>
              <w:t>450</w:t>
            </w:r>
          </w:p>
        </w:tc>
        <w:tc>
          <w:tcPr>
            <w:tcW w:w="1970" w:type="dxa"/>
            <w:vAlign w:val="top"/>
          </w:tcPr>
          <w:p w14:paraId="2237E62D">
            <w:pPr>
              <w:pStyle w:val="49"/>
              <w:spacing w:before="147"/>
              <w:ind w:left="837" w:leftChars="0"/>
              <w:rPr>
                <w:rFonts w:hint="eastAsia"/>
                <w:vertAlign w:val="baseline"/>
                <w:lang w:val="en-US" w:eastAsia="zh-CN"/>
              </w:rPr>
            </w:pPr>
            <w:r>
              <w:rPr>
                <w:spacing w:val="-4"/>
              </w:rPr>
              <w:t>500</w:t>
            </w:r>
          </w:p>
        </w:tc>
      </w:tr>
      <w:tr w14:paraId="6E58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35DE7FE9">
            <w:pPr>
              <w:jc w:val="center"/>
              <w:rPr>
                <w:rFonts w:hint="default"/>
                <w:vertAlign w:val="baseline"/>
                <w:lang w:val="en-US" w:eastAsia="zh-CN"/>
              </w:rPr>
            </w:pPr>
            <w:r>
              <w:rPr>
                <w:rFonts w:hint="eastAsia"/>
                <w:vertAlign w:val="baseline"/>
                <w:lang w:val="en-US" w:eastAsia="zh-CN"/>
              </w:rPr>
              <w:t>9</w:t>
            </w:r>
          </w:p>
        </w:tc>
        <w:tc>
          <w:tcPr>
            <w:tcW w:w="1646" w:type="dxa"/>
            <w:vAlign w:val="center"/>
          </w:tcPr>
          <w:p w14:paraId="6222CE87">
            <w:pPr>
              <w:pStyle w:val="49"/>
              <w:spacing w:before="125" w:line="219" w:lineRule="auto"/>
              <w:jc w:val="center"/>
              <w:rPr>
                <w:rFonts w:hint="eastAsia"/>
                <w:vertAlign w:val="baseline"/>
                <w:lang w:val="en-US" w:eastAsia="zh-CN"/>
              </w:rPr>
            </w:pPr>
            <w:r>
              <w:rPr>
                <w:spacing w:val="-3"/>
              </w:rPr>
              <w:t>压缩机</w:t>
            </w:r>
          </w:p>
        </w:tc>
        <w:tc>
          <w:tcPr>
            <w:tcW w:w="1393" w:type="dxa"/>
            <w:vAlign w:val="center"/>
          </w:tcPr>
          <w:p w14:paraId="3BA72D4B">
            <w:pPr>
              <w:pStyle w:val="49"/>
              <w:spacing w:before="148"/>
              <w:ind w:left="555" w:leftChars="0"/>
              <w:jc w:val="both"/>
              <w:rPr>
                <w:rFonts w:hint="default"/>
                <w:vertAlign w:val="baseline"/>
                <w:lang w:val="en-US" w:eastAsia="zh-CN"/>
              </w:rPr>
            </w:pPr>
          </w:p>
        </w:tc>
        <w:tc>
          <w:tcPr>
            <w:tcW w:w="1488" w:type="dxa"/>
            <w:vAlign w:val="center"/>
          </w:tcPr>
          <w:p w14:paraId="252961DD">
            <w:pPr>
              <w:pStyle w:val="49"/>
              <w:spacing w:before="148"/>
              <w:ind w:left="787" w:leftChars="0"/>
              <w:jc w:val="both"/>
              <w:rPr>
                <w:rFonts w:hint="default"/>
                <w:vertAlign w:val="baseline"/>
                <w:lang w:val="en-US" w:eastAsia="zh-CN"/>
              </w:rPr>
            </w:pPr>
          </w:p>
        </w:tc>
        <w:tc>
          <w:tcPr>
            <w:tcW w:w="1970" w:type="dxa"/>
            <w:vAlign w:val="top"/>
          </w:tcPr>
          <w:p w14:paraId="2AC79598">
            <w:pPr>
              <w:pStyle w:val="49"/>
              <w:spacing w:before="148"/>
              <w:ind w:left="555" w:leftChars="0"/>
              <w:rPr>
                <w:rFonts w:hint="eastAsia"/>
                <w:vertAlign w:val="baseline"/>
                <w:lang w:val="en-US" w:eastAsia="zh-CN"/>
              </w:rPr>
            </w:pPr>
            <w:r>
              <w:rPr>
                <w:spacing w:val="-5"/>
              </w:rPr>
              <w:t>1350</w:t>
            </w:r>
          </w:p>
        </w:tc>
        <w:tc>
          <w:tcPr>
            <w:tcW w:w="1970" w:type="dxa"/>
            <w:vAlign w:val="top"/>
          </w:tcPr>
          <w:p w14:paraId="34E3D7E1">
            <w:pPr>
              <w:pStyle w:val="49"/>
              <w:spacing w:before="148"/>
              <w:ind w:left="787" w:leftChars="0"/>
              <w:rPr>
                <w:rFonts w:hint="eastAsia"/>
                <w:vertAlign w:val="baseline"/>
                <w:lang w:val="en-US" w:eastAsia="zh-CN"/>
              </w:rPr>
            </w:pPr>
            <w:r>
              <w:rPr>
                <w:spacing w:val="-3"/>
              </w:rPr>
              <w:t>2200</w:t>
            </w:r>
          </w:p>
        </w:tc>
      </w:tr>
      <w:tr w14:paraId="3617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29883FB2">
            <w:pPr>
              <w:jc w:val="center"/>
              <w:rPr>
                <w:rFonts w:hint="default"/>
                <w:vertAlign w:val="baseline"/>
                <w:lang w:val="en-US" w:eastAsia="zh-CN"/>
              </w:rPr>
            </w:pPr>
            <w:r>
              <w:rPr>
                <w:rFonts w:hint="eastAsia"/>
                <w:vertAlign w:val="baseline"/>
                <w:lang w:val="en-US" w:eastAsia="zh-CN"/>
              </w:rPr>
              <w:t>10</w:t>
            </w:r>
          </w:p>
        </w:tc>
        <w:tc>
          <w:tcPr>
            <w:tcW w:w="1646" w:type="dxa"/>
            <w:vAlign w:val="center"/>
          </w:tcPr>
          <w:p w14:paraId="2E8D5772">
            <w:pPr>
              <w:pStyle w:val="49"/>
              <w:spacing w:before="125" w:line="219" w:lineRule="auto"/>
              <w:jc w:val="center"/>
              <w:rPr>
                <w:rFonts w:hint="eastAsia"/>
                <w:vertAlign w:val="baseline"/>
                <w:lang w:val="en-US" w:eastAsia="zh-CN"/>
              </w:rPr>
            </w:pPr>
            <w:r>
              <w:rPr>
                <w:spacing w:val="2"/>
              </w:rPr>
              <w:t>内机主板</w:t>
            </w:r>
          </w:p>
        </w:tc>
        <w:tc>
          <w:tcPr>
            <w:tcW w:w="1393" w:type="dxa"/>
            <w:vAlign w:val="center"/>
          </w:tcPr>
          <w:p w14:paraId="0DE11D51">
            <w:pPr>
              <w:pStyle w:val="49"/>
              <w:spacing w:before="148"/>
              <w:ind w:left="615" w:leftChars="0"/>
              <w:jc w:val="both"/>
              <w:rPr>
                <w:rFonts w:hint="default"/>
                <w:vertAlign w:val="baseline"/>
                <w:lang w:val="en-US" w:eastAsia="zh-CN"/>
              </w:rPr>
            </w:pPr>
          </w:p>
        </w:tc>
        <w:tc>
          <w:tcPr>
            <w:tcW w:w="1488" w:type="dxa"/>
            <w:vAlign w:val="center"/>
          </w:tcPr>
          <w:p w14:paraId="1EBDDE1D">
            <w:pPr>
              <w:pStyle w:val="49"/>
              <w:spacing w:before="148"/>
              <w:ind w:left="837" w:leftChars="0"/>
              <w:jc w:val="both"/>
              <w:rPr>
                <w:rFonts w:hint="default"/>
                <w:vertAlign w:val="baseline"/>
                <w:lang w:val="en-US" w:eastAsia="zh-CN"/>
              </w:rPr>
            </w:pPr>
          </w:p>
        </w:tc>
        <w:tc>
          <w:tcPr>
            <w:tcW w:w="1970" w:type="dxa"/>
            <w:vAlign w:val="top"/>
          </w:tcPr>
          <w:p w14:paraId="70491050">
            <w:pPr>
              <w:pStyle w:val="49"/>
              <w:spacing w:before="148"/>
              <w:ind w:left="615" w:leftChars="0"/>
              <w:rPr>
                <w:rFonts w:hint="eastAsia"/>
                <w:vertAlign w:val="baseline"/>
                <w:lang w:val="en-US" w:eastAsia="zh-CN"/>
              </w:rPr>
            </w:pPr>
            <w:r>
              <w:rPr>
                <w:spacing w:val="-2"/>
              </w:rPr>
              <w:t>450</w:t>
            </w:r>
          </w:p>
        </w:tc>
        <w:tc>
          <w:tcPr>
            <w:tcW w:w="1970" w:type="dxa"/>
            <w:vAlign w:val="top"/>
          </w:tcPr>
          <w:p w14:paraId="2EF5EF73">
            <w:pPr>
              <w:pStyle w:val="49"/>
              <w:spacing w:before="148"/>
              <w:ind w:left="837" w:leftChars="0"/>
              <w:rPr>
                <w:rFonts w:hint="eastAsia"/>
                <w:vertAlign w:val="baseline"/>
                <w:lang w:val="en-US" w:eastAsia="zh-CN"/>
              </w:rPr>
            </w:pPr>
            <w:r>
              <w:rPr>
                <w:spacing w:val="-4"/>
              </w:rPr>
              <w:t>500</w:t>
            </w:r>
          </w:p>
        </w:tc>
      </w:tr>
      <w:tr w14:paraId="0521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4589F8EC">
            <w:pPr>
              <w:jc w:val="center"/>
              <w:rPr>
                <w:rFonts w:hint="default"/>
                <w:vertAlign w:val="baseline"/>
                <w:lang w:val="en-US" w:eastAsia="zh-CN"/>
              </w:rPr>
            </w:pPr>
            <w:r>
              <w:rPr>
                <w:rFonts w:hint="eastAsia"/>
                <w:vertAlign w:val="baseline"/>
                <w:lang w:val="en-US" w:eastAsia="zh-CN"/>
              </w:rPr>
              <w:t>11</w:t>
            </w:r>
          </w:p>
        </w:tc>
        <w:tc>
          <w:tcPr>
            <w:tcW w:w="1646" w:type="dxa"/>
            <w:vAlign w:val="center"/>
          </w:tcPr>
          <w:p w14:paraId="342AB90D">
            <w:pPr>
              <w:pStyle w:val="49"/>
              <w:spacing w:before="126" w:line="219" w:lineRule="auto"/>
              <w:jc w:val="center"/>
              <w:rPr>
                <w:rFonts w:hint="eastAsia"/>
                <w:vertAlign w:val="baseline"/>
                <w:lang w:val="en-US" w:eastAsia="zh-CN"/>
              </w:rPr>
            </w:pPr>
            <w:r>
              <w:rPr>
                <w:spacing w:val="2"/>
              </w:rPr>
              <w:t>外机主板</w:t>
            </w:r>
          </w:p>
        </w:tc>
        <w:tc>
          <w:tcPr>
            <w:tcW w:w="1393" w:type="dxa"/>
            <w:vAlign w:val="center"/>
          </w:tcPr>
          <w:p w14:paraId="0456D034">
            <w:pPr>
              <w:pStyle w:val="49"/>
              <w:spacing w:before="149"/>
              <w:ind w:left="615" w:leftChars="0"/>
              <w:jc w:val="both"/>
              <w:rPr>
                <w:rFonts w:hint="default"/>
                <w:vertAlign w:val="baseline"/>
                <w:lang w:val="en-US" w:eastAsia="zh-CN"/>
              </w:rPr>
            </w:pPr>
          </w:p>
        </w:tc>
        <w:tc>
          <w:tcPr>
            <w:tcW w:w="1488" w:type="dxa"/>
            <w:vAlign w:val="center"/>
          </w:tcPr>
          <w:p w14:paraId="7696F8E2">
            <w:pPr>
              <w:pStyle w:val="49"/>
              <w:spacing w:before="149"/>
              <w:ind w:left="787" w:leftChars="0"/>
              <w:jc w:val="both"/>
              <w:rPr>
                <w:rFonts w:hint="default"/>
                <w:vertAlign w:val="baseline"/>
                <w:lang w:val="en-US" w:eastAsia="zh-CN"/>
              </w:rPr>
            </w:pPr>
          </w:p>
        </w:tc>
        <w:tc>
          <w:tcPr>
            <w:tcW w:w="1970" w:type="dxa"/>
            <w:vAlign w:val="top"/>
          </w:tcPr>
          <w:p w14:paraId="494F51AE">
            <w:pPr>
              <w:pStyle w:val="49"/>
              <w:spacing w:before="149"/>
              <w:ind w:left="615" w:leftChars="0"/>
              <w:rPr>
                <w:rFonts w:hint="eastAsia"/>
                <w:vertAlign w:val="baseline"/>
                <w:lang w:val="en-US" w:eastAsia="zh-CN"/>
              </w:rPr>
            </w:pPr>
            <w:r>
              <w:rPr>
                <w:spacing w:val="-3"/>
              </w:rPr>
              <w:t>850</w:t>
            </w:r>
          </w:p>
        </w:tc>
        <w:tc>
          <w:tcPr>
            <w:tcW w:w="1970" w:type="dxa"/>
            <w:vAlign w:val="top"/>
          </w:tcPr>
          <w:p w14:paraId="36FC9F67">
            <w:pPr>
              <w:pStyle w:val="49"/>
              <w:spacing w:before="149"/>
              <w:ind w:left="787" w:leftChars="0"/>
              <w:rPr>
                <w:rFonts w:hint="eastAsia"/>
                <w:vertAlign w:val="baseline"/>
                <w:lang w:val="en-US" w:eastAsia="zh-CN"/>
              </w:rPr>
            </w:pPr>
            <w:r>
              <w:rPr>
                <w:spacing w:val="-5"/>
              </w:rPr>
              <w:t>1250</w:t>
            </w:r>
          </w:p>
        </w:tc>
      </w:tr>
      <w:tr w14:paraId="6191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7CEA18ED">
            <w:pPr>
              <w:jc w:val="center"/>
              <w:rPr>
                <w:rFonts w:hint="default"/>
                <w:vertAlign w:val="baseline"/>
                <w:lang w:val="en-US" w:eastAsia="zh-CN"/>
              </w:rPr>
            </w:pPr>
            <w:r>
              <w:rPr>
                <w:rFonts w:hint="eastAsia"/>
                <w:vertAlign w:val="baseline"/>
                <w:lang w:val="en-US" w:eastAsia="zh-CN"/>
              </w:rPr>
              <w:t>12</w:t>
            </w:r>
          </w:p>
        </w:tc>
        <w:tc>
          <w:tcPr>
            <w:tcW w:w="1646" w:type="dxa"/>
            <w:vAlign w:val="center"/>
          </w:tcPr>
          <w:p w14:paraId="66285430">
            <w:pPr>
              <w:pStyle w:val="49"/>
              <w:spacing w:before="127" w:line="219" w:lineRule="auto"/>
              <w:jc w:val="center"/>
              <w:rPr>
                <w:rFonts w:hint="eastAsia"/>
                <w:vertAlign w:val="baseline"/>
                <w:lang w:val="en-US" w:eastAsia="zh-CN"/>
              </w:rPr>
            </w:pPr>
            <w:r>
              <w:rPr>
                <w:spacing w:val="-2"/>
              </w:rPr>
              <w:t>风机启动器</w:t>
            </w:r>
          </w:p>
        </w:tc>
        <w:tc>
          <w:tcPr>
            <w:tcW w:w="1393" w:type="dxa"/>
            <w:vAlign w:val="center"/>
          </w:tcPr>
          <w:p w14:paraId="1773F736">
            <w:pPr>
              <w:pStyle w:val="49"/>
              <w:spacing w:before="150"/>
              <w:ind w:left="615" w:leftChars="0"/>
              <w:jc w:val="both"/>
              <w:rPr>
                <w:rFonts w:hint="default"/>
                <w:vertAlign w:val="baseline"/>
                <w:lang w:val="en-US" w:eastAsia="zh-CN"/>
              </w:rPr>
            </w:pPr>
          </w:p>
        </w:tc>
        <w:tc>
          <w:tcPr>
            <w:tcW w:w="1488" w:type="dxa"/>
            <w:vAlign w:val="center"/>
          </w:tcPr>
          <w:p w14:paraId="2E5FA550">
            <w:pPr>
              <w:pStyle w:val="49"/>
              <w:spacing w:before="150"/>
              <w:ind w:left="837" w:leftChars="0"/>
              <w:jc w:val="both"/>
              <w:rPr>
                <w:rFonts w:hint="default"/>
                <w:vertAlign w:val="baseline"/>
                <w:lang w:val="en-US" w:eastAsia="zh-CN"/>
              </w:rPr>
            </w:pPr>
          </w:p>
        </w:tc>
        <w:tc>
          <w:tcPr>
            <w:tcW w:w="1970" w:type="dxa"/>
            <w:vAlign w:val="top"/>
          </w:tcPr>
          <w:p w14:paraId="775D7120">
            <w:pPr>
              <w:pStyle w:val="49"/>
              <w:spacing w:before="150"/>
              <w:ind w:left="615" w:leftChars="0"/>
              <w:rPr>
                <w:rFonts w:hint="eastAsia"/>
                <w:vertAlign w:val="baseline"/>
                <w:lang w:val="en-US" w:eastAsia="zh-CN"/>
              </w:rPr>
            </w:pPr>
            <w:r>
              <w:rPr>
                <w:spacing w:val="-6"/>
              </w:rPr>
              <w:t>170</w:t>
            </w:r>
          </w:p>
        </w:tc>
        <w:tc>
          <w:tcPr>
            <w:tcW w:w="1970" w:type="dxa"/>
            <w:vAlign w:val="top"/>
          </w:tcPr>
          <w:p w14:paraId="4C8505FD">
            <w:pPr>
              <w:pStyle w:val="49"/>
              <w:spacing w:before="150"/>
              <w:ind w:left="837" w:leftChars="0"/>
              <w:rPr>
                <w:rFonts w:hint="eastAsia"/>
                <w:vertAlign w:val="baseline"/>
                <w:lang w:val="en-US" w:eastAsia="zh-CN"/>
              </w:rPr>
            </w:pPr>
            <w:r>
              <w:rPr>
                <w:spacing w:val="-3"/>
              </w:rPr>
              <w:t>200</w:t>
            </w:r>
          </w:p>
        </w:tc>
      </w:tr>
      <w:tr w14:paraId="33BB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7EAD6F30">
            <w:pPr>
              <w:jc w:val="center"/>
              <w:rPr>
                <w:rFonts w:hint="default"/>
                <w:vertAlign w:val="baseline"/>
                <w:lang w:val="en-US" w:eastAsia="zh-CN"/>
              </w:rPr>
            </w:pPr>
            <w:r>
              <w:rPr>
                <w:rFonts w:hint="eastAsia"/>
                <w:vertAlign w:val="baseline"/>
                <w:lang w:val="en-US" w:eastAsia="zh-CN"/>
              </w:rPr>
              <w:t>13</w:t>
            </w:r>
          </w:p>
        </w:tc>
        <w:tc>
          <w:tcPr>
            <w:tcW w:w="1646" w:type="dxa"/>
            <w:vAlign w:val="center"/>
          </w:tcPr>
          <w:p w14:paraId="13BE03C0">
            <w:pPr>
              <w:pStyle w:val="49"/>
              <w:spacing w:before="127" w:line="219" w:lineRule="auto"/>
              <w:jc w:val="center"/>
              <w:rPr>
                <w:rFonts w:hint="eastAsia"/>
                <w:vertAlign w:val="baseline"/>
                <w:lang w:val="en-US" w:eastAsia="zh-CN"/>
              </w:rPr>
            </w:pPr>
            <w:r>
              <w:rPr>
                <w:spacing w:val="-2"/>
              </w:rPr>
              <w:t>压缩机启动器</w:t>
            </w:r>
          </w:p>
        </w:tc>
        <w:tc>
          <w:tcPr>
            <w:tcW w:w="1393" w:type="dxa"/>
            <w:vAlign w:val="center"/>
          </w:tcPr>
          <w:p w14:paraId="0B117324">
            <w:pPr>
              <w:pStyle w:val="49"/>
              <w:spacing w:before="150"/>
              <w:ind w:left="615" w:leftChars="0"/>
              <w:jc w:val="both"/>
              <w:rPr>
                <w:rFonts w:hint="default"/>
                <w:vertAlign w:val="baseline"/>
                <w:lang w:val="en-US" w:eastAsia="zh-CN"/>
              </w:rPr>
            </w:pPr>
          </w:p>
        </w:tc>
        <w:tc>
          <w:tcPr>
            <w:tcW w:w="1488" w:type="dxa"/>
            <w:vAlign w:val="center"/>
          </w:tcPr>
          <w:p w14:paraId="137050E3">
            <w:pPr>
              <w:pStyle w:val="49"/>
              <w:spacing w:before="150"/>
              <w:ind w:left="837" w:leftChars="0"/>
              <w:jc w:val="both"/>
              <w:rPr>
                <w:rFonts w:hint="eastAsia"/>
                <w:vertAlign w:val="baseline"/>
                <w:lang w:val="en-US" w:eastAsia="zh-CN"/>
              </w:rPr>
            </w:pPr>
          </w:p>
        </w:tc>
        <w:tc>
          <w:tcPr>
            <w:tcW w:w="1970" w:type="dxa"/>
            <w:vAlign w:val="top"/>
          </w:tcPr>
          <w:p w14:paraId="4FFB26D6">
            <w:pPr>
              <w:pStyle w:val="49"/>
              <w:spacing w:before="150"/>
              <w:ind w:left="615" w:leftChars="0"/>
              <w:rPr>
                <w:rFonts w:hint="eastAsia"/>
                <w:vertAlign w:val="baseline"/>
                <w:lang w:val="en-US" w:eastAsia="zh-CN"/>
              </w:rPr>
            </w:pPr>
            <w:r>
              <w:rPr>
                <w:spacing w:val="-3"/>
              </w:rPr>
              <w:t>200</w:t>
            </w:r>
          </w:p>
        </w:tc>
        <w:tc>
          <w:tcPr>
            <w:tcW w:w="1970" w:type="dxa"/>
            <w:vAlign w:val="top"/>
          </w:tcPr>
          <w:p w14:paraId="3199801A">
            <w:pPr>
              <w:pStyle w:val="49"/>
              <w:spacing w:before="150"/>
              <w:ind w:left="837" w:leftChars="0"/>
              <w:rPr>
                <w:rFonts w:hint="eastAsia"/>
                <w:vertAlign w:val="baseline"/>
                <w:lang w:val="en-US" w:eastAsia="zh-CN"/>
              </w:rPr>
            </w:pPr>
            <w:r>
              <w:rPr>
                <w:spacing w:val="-4"/>
              </w:rPr>
              <w:t>350</w:t>
            </w:r>
          </w:p>
        </w:tc>
      </w:tr>
      <w:tr w14:paraId="4380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1B6FF995">
            <w:pPr>
              <w:jc w:val="center"/>
              <w:rPr>
                <w:rFonts w:hint="default"/>
                <w:vertAlign w:val="baseline"/>
                <w:lang w:val="en-US" w:eastAsia="zh-CN"/>
              </w:rPr>
            </w:pPr>
            <w:r>
              <w:rPr>
                <w:rFonts w:hint="eastAsia"/>
                <w:vertAlign w:val="baseline"/>
                <w:lang w:val="en-US" w:eastAsia="zh-CN"/>
              </w:rPr>
              <w:t>14</w:t>
            </w:r>
          </w:p>
        </w:tc>
        <w:tc>
          <w:tcPr>
            <w:tcW w:w="1646" w:type="dxa"/>
            <w:vAlign w:val="center"/>
          </w:tcPr>
          <w:p w14:paraId="7E863A1E">
            <w:pPr>
              <w:pStyle w:val="49"/>
              <w:spacing w:before="128" w:line="219" w:lineRule="auto"/>
              <w:jc w:val="center"/>
              <w:rPr>
                <w:rFonts w:hint="eastAsia"/>
                <w:vertAlign w:val="baseline"/>
                <w:lang w:val="en-US" w:eastAsia="zh-CN"/>
              </w:rPr>
            </w:pPr>
            <w:r>
              <w:rPr>
                <w:spacing w:val="1"/>
              </w:rPr>
              <w:t>外机冷凝器</w:t>
            </w:r>
          </w:p>
        </w:tc>
        <w:tc>
          <w:tcPr>
            <w:tcW w:w="1393" w:type="dxa"/>
            <w:vAlign w:val="center"/>
          </w:tcPr>
          <w:p w14:paraId="4B5500EA">
            <w:pPr>
              <w:pStyle w:val="49"/>
              <w:spacing w:before="151"/>
              <w:ind w:left="555" w:leftChars="0"/>
              <w:jc w:val="both"/>
              <w:rPr>
                <w:rFonts w:hint="eastAsia"/>
                <w:vertAlign w:val="baseline"/>
                <w:lang w:val="en-US" w:eastAsia="zh-CN"/>
              </w:rPr>
            </w:pPr>
          </w:p>
        </w:tc>
        <w:tc>
          <w:tcPr>
            <w:tcW w:w="1488" w:type="dxa"/>
            <w:vAlign w:val="center"/>
          </w:tcPr>
          <w:p w14:paraId="411C2999">
            <w:pPr>
              <w:pStyle w:val="49"/>
              <w:spacing w:before="151"/>
              <w:ind w:left="787" w:leftChars="0"/>
              <w:jc w:val="both"/>
              <w:rPr>
                <w:rFonts w:hint="eastAsia"/>
                <w:vertAlign w:val="baseline"/>
                <w:lang w:val="en-US" w:eastAsia="zh-CN"/>
              </w:rPr>
            </w:pPr>
          </w:p>
        </w:tc>
        <w:tc>
          <w:tcPr>
            <w:tcW w:w="1970" w:type="dxa"/>
            <w:vAlign w:val="top"/>
          </w:tcPr>
          <w:p w14:paraId="62520F34">
            <w:pPr>
              <w:pStyle w:val="49"/>
              <w:spacing w:before="151"/>
              <w:ind w:left="555" w:leftChars="0"/>
              <w:rPr>
                <w:rFonts w:hint="eastAsia"/>
                <w:vertAlign w:val="baseline"/>
                <w:lang w:val="en-US" w:eastAsia="zh-CN"/>
              </w:rPr>
            </w:pPr>
            <w:r>
              <w:rPr>
                <w:spacing w:val="-5"/>
              </w:rPr>
              <w:t>1300</w:t>
            </w:r>
          </w:p>
        </w:tc>
        <w:tc>
          <w:tcPr>
            <w:tcW w:w="1970" w:type="dxa"/>
            <w:vAlign w:val="top"/>
          </w:tcPr>
          <w:p w14:paraId="6F73059E">
            <w:pPr>
              <w:pStyle w:val="49"/>
              <w:spacing w:before="151"/>
              <w:ind w:left="787" w:leftChars="0"/>
              <w:rPr>
                <w:rFonts w:hint="eastAsia"/>
                <w:vertAlign w:val="baseline"/>
                <w:lang w:val="en-US" w:eastAsia="zh-CN"/>
              </w:rPr>
            </w:pPr>
            <w:r>
              <w:rPr>
                <w:spacing w:val="-3"/>
              </w:rPr>
              <w:t>2200</w:t>
            </w:r>
          </w:p>
        </w:tc>
      </w:tr>
      <w:tr w14:paraId="3E37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62719B3B">
            <w:pPr>
              <w:jc w:val="center"/>
              <w:rPr>
                <w:rFonts w:hint="default"/>
                <w:vertAlign w:val="baseline"/>
                <w:lang w:val="en-US" w:eastAsia="zh-CN"/>
              </w:rPr>
            </w:pPr>
            <w:r>
              <w:rPr>
                <w:rFonts w:hint="eastAsia"/>
                <w:vertAlign w:val="baseline"/>
                <w:lang w:val="en-US" w:eastAsia="zh-CN"/>
              </w:rPr>
              <w:t>15</w:t>
            </w:r>
          </w:p>
        </w:tc>
        <w:tc>
          <w:tcPr>
            <w:tcW w:w="1646" w:type="dxa"/>
            <w:vAlign w:val="center"/>
          </w:tcPr>
          <w:p w14:paraId="507E3863">
            <w:pPr>
              <w:pStyle w:val="49"/>
              <w:spacing w:before="139" w:line="219" w:lineRule="auto"/>
              <w:jc w:val="center"/>
              <w:rPr>
                <w:rFonts w:hint="eastAsia"/>
                <w:vertAlign w:val="baseline"/>
                <w:lang w:val="en-US" w:eastAsia="zh-CN"/>
              </w:rPr>
            </w:pPr>
            <w:r>
              <w:rPr>
                <w:spacing w:val="2"/>
              </w:rPr>
              <w:t>上门检测费</w:t>
            </w:r>
          </w:p>
        </w:tc>
        <w:tc>
          <w:tcPr>
            <w:tcW w:w="1393" w:type="dxa"/>
            <w:vAlign w:val="center"/>
          </w:tcPr>
          <w:p w14:paraId="4166F6C6">
            <w:pPr>
              <w:pStyle w:val="49"/>
              <w:spacing w:before="161"/>
              <w:ind w:left="676" w:leftChars="0"/>
              <w:jc w:val="both"/>
              <w:rPr>
                <w:rFonts w:hint="eastAsia"/>
                <w:vertAlign w:val="baseline"/>
                <w:lang w:val="en-US" w:eastAsia="zh-CN"/>
              </w:rPr>
            </w:pPr>
          </w:p>
        </w:tc>
        <w:tc>
          <w:tcPr>
            <w:tcW w:w="1488" w:type="dxa"/>
            <w:vAlign w:val="center"/>
          </w:tcPr>
          <w:p w14:paraId="5177D6F4">
            <w:pPr>
              <w:pStyle w:val="49"/>
              <w:spacing w:before="161"/>
              <w:ind w:left="898" w:leftChars="0"/>
              <w:jc w:val="both"/>
              <w:rPr>
                <w:rFonts w:hint="eastAsia"/>
                <w:vertAlign w:val="baseline"/>
                <w:lang w:val="en-US" w:eastAsia="zh-CN"/>
              </w:rPr>
            </w:pPr>
          </w:p>
        </w:tc>
        <w:tc>
          <w:tcPr>
            <w:tcW w:w="1970" w:type="dxa"/>
            <w:vAlign w:val="top"/>
          </w:tcPr>
          <w:p w14:paraId="511F2EDE">
            <w:pPr>
              <w:pStyle w:val="49"/>
              <w:spacing w:before="161"/>
              <w:ind w:left="676" w:leftChars="0"/>
              <w:rPr>
                <w:rFonts w:hint="eastAsia"/>
                <w:vertAlign w:val="baseline"/>
                <w:lang w:val="en-US" w:eastAsia="zh-CN"/>
              </w:rPr>
            </w:pPr>
            <w:r>
              <w:rPr>
                <w:spacing w:val="-4"/>
              </w:rPr>
              <w:t>50</w:t>
            </w:r>
          </w:p>
        </w:tc>
        <w:tc>
          <w:tcPr>
            <w:tcW w:w="1970" w:type="dxa"/>
            <w:vAlign w:val="top"/>
          </w:tcPr>
          <w:p w14:paraId="35E51FA3">
            <w:pPr>
              <w:pStyle w:val="49"/>
              <w:spacing w:before="161"/>
              <w:ind w:left="898" w:leftChars="0"/>
              <w:rPr>
                <w:rFonts w:hint="eastAsia"/>
                <w:vertAlign w:val="baseline"/>
                <w:lang w:val="en-US" w:eastAsia="zh-CN"/>
              </w:rPr>
            </w:pPr>
            <w:r>
              <w:rPr>
                <w:spacing w:val="-4"/>
              </w:rPr>
              <w:t>50</w:t>
            </w:r>
          </w:p>
        </w:tc>
      </w:tr>
      <w:tr w14:paraId="62F0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3AA505C8">
            <w:pPr>
              <w:jc w:val="center"/>
              <w:rPr>
                <w:rFonts w:hint="default"/>
                <w:vertAlign w:val="baseline"/>
                <w:lang w:val="en-US" w:eastAsia="zh-CN"/>
              </w:rPr>
            </w:pPr>
            <w:r>
              <w:rPr>
                <w:rFonts w:hint="eastAsia"/>
                <w:vertAlign w:val="baseline"/>
                <w:lang w:val="en-US" w:eastAsia="zh-CN"/>
              </w:rPr>
              <w:t>16</w:t>
            </w:r>
          </w:p>
        </w:tc>
        <w:tc>
          <w:tcPr>
            <w:tcW w:w="1646" w:type="dxa"/>
            <w:vAlign w:val="center"/>
          </w:tcPr>
          <w:p w14:paraId="3169D19E">
            <w:pPr>
              <w:pStyle w:val="49"/>
              <w:spacing w:before="130" w:line="219" w:lineRule="auto"/>
              <w:jc w:val="center"/>
              <w:rPr>
                <w:rFonts w:hint="eastAsia"/>
                <w:vertAlign w:val="baseline"/>
                <w:lang w:val="en-US" w:eastAsia="zh-CN"/>
              </w:rPr>
            </w:pPr>
            <w:r>
              <w:rPr>
                <w:spacing w:val="1"/>
              </w:rPr>
              <w:t>更换接管螺母</w:t>
            </w:r>
          </w:p>
        </w:tc>
        <w:tc>
          <w:tcPr>
            <w:tcW w:w="1393" w:type="dxa"/>
            <w:vAlign w:val="center"/>
          </w:tcPr>
          <w:p w14:paraId="61709D82">
            <w:pPr>
              <w:pStyle w:val="49"/>
              <w:spacing w:before="153" w:line="238" w:lineRule="auto"/>
              <w:ind w:left="676" w:leftChars="0"/>
              <w:jc w:val="both"/>
              <w:rPr>
                <w:rFonts w:hint="eastAsia"/>
                <w:vertAlign w:val="baseline"/>
                <w:lang w:val="en-US" w:eastAsia="zh-CN"/>
              </w:rPr>
            </w:pPr>
          </w:p>
        </w:tc>
        <w:tc>
          <w:tcPr>
            <w:tcW w:w="1488" w:type="dxa"/>
            <w:vAlign w:val="center"/>
          </w:tcPr>
          <w:p w14:paraId="398FE432">
            <w:pPr>
              <w:pStyle w:val="49"/>
              <w:spacing w:before="153" w:line="238" w:lineRule="auto"/>
              <w:ind w:left="898" w:leftChars="0"/>
              <w:jc w:val="both"/>
              <w:rPr>
                <w:rFonts w:hint="eastAsia"/>
                <w:vertAlign w:val="baseline"/>
                <w:lang w:val="en-US" w:eastAsia="zh-CN"/>
              </w:rPr>
            </w:pPr>
          </w:p>
        </w:tc>
        <w:tc>
          <w:tcPr>
            <w:tcW w:w="1970" w:type="dxa"/>
            <w:vAlign w:val="top"/>
          </w:tcPr>
          <w:p w14:paraId="27AC288A">
            <w:pPr>
              <w:pStyle w:val="49"/>
              <w:spacing w:before="153" w:line="238" w:lineRule="auto"/>
              <w:ind w:left="676" w:leftChars="0"/>
              <w:rPr>
                <w:rFonts w:hint="eastAsia"/>
                <w:vertAlign w:val="baseline"/>
                <w:lang w:val="en-US" w:eastAsia="zh-CN"/>
              </w:rPr>
            </w:pPr>
            <w:r>
              <w:rPr>
                <w:spacing w:val="-3"/>
              </w:rPr>
              <w:t>80</w:t>
            </w:r>
          </w:p>
        </w:tc>
        <w:tc>
          <w:tcPr>
            <w:tcW w:w="1970" w:type="dxa"/>
            <w:vAlign w:val="top"/>
          </w:tcPr>
          <w:p w14:paraId="4082CDC9">
            <w:pPr>
              <w:pStyle w:val="49"/>
              <w:spacing w:before="153" w:line="238" w:lineRule="auto"/>
              <w:ind w:left="898" w:leftChars="0"/>
              <w:rPr>
                <w:rFonts w:hint="eastAsia"/>
                <w:vertAlign w:val="baseline"/>
                <w:lang w:val="en-US" w:eastAsia="zh-CN"/>
              </w:rPr>
            </w:pPr>
            <w:r>
              <w:rPr>
                <w:spacing w:val="-3"/>
              </w:rPr>
              <w:t>90</w:t>
            </w:r>
          </w:p>
        </w:tc>
      </w:tr>
      <w:tr w14:paraId="7704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6D8DA3D6">
            <w:pPr>
              <w:jc w:val="center"/>
              <w:rPr>
                <w:rFonts w:hint="default"/>
                <w:vertAlign w:val="baseline"/>
                <w:lang w:val="en-US" w:eastAsia="zh-CN"/>
              </w:rPr>
            </w:pPr>
            <w:r>
              <w:rPr>
                <w:rFonts w:hint="eastAsia"/>
                <w:vertAlign w:val="baseline"/>
                <w:lang w:val="en-US" w:eastAsia="zh-CN"/>
              </w:rPr>
              <w:t>17</w:t>
            </w:r>
          </w:p>
        </w:tc>
        <w:tc>
          <w:tcPr>
            <w:tcW w:w="1646" w:type="dxa"/>
            <w:vAlign w:val="center"/>
          </w:tcPr>
          <w:p w14:paraId="01EBC928">
            <w:pPr>
              <w:pStyle w:val="49"/>
              <w:spacing w:before="139" w:line="219" w:lineRule="auto"/>
              <w:jc w:val="center"/>
              <w:rPr>
                <w:rFonts w:hint="eastAsia"/>
                <w:vertAlign w:val="baseline"/>
                <w:lang w:val="en-US" w:eastAsia="zh-CN"/>
              </w:rPr>
            </w:pPr>
            <w:r>
              <w:rPr>
                <w:spacing w:val="1"/>
              </w:rPr>
              <w:t>更换内机风叶</w:t>
            </w:r>
          </w:p>
        </w:tc>
        <w:tc>
          <w:tcPr>
            <w:tcW w:w="1393" w:type="dxa"/>
            <w:vAlign w:val="center"/>
          </w:tcPr>
          <w:p w14:paraId="74083AAF">
            <w:pPr>
              <w:pStyle w:val="49"/>
              <w:spacing w:before="162"/>
              <w:ind w:left="615" w:leftChars="0"/>
              <w:jc w:val="both"/>
              <w:rPr>
                <w:rFonts w:hint="eastAsia"/>
                <w:vertAlign w:val="baseline"/>
                <w:lang w:val="en-US" w:eastAsia="zh-CN"/>
              </w:rPr>
            </w:pPr>
          </w:p>
        </w:tc>
        <w:tc>
          <w:tcPr>
            <w:tcW w:w="1488" w:type="dxa"/>
            <w:vAlign w:val="center"/>
          </w:tcPr>
          <w:p w14:paraId="7E9B321D">
            <w:pPr>
              <w:pStyle w:val="49"/>
              <w:spacing w:before="162"/>
              <w:ind w:left="837" w:leftChars="0"/>
              <w:jc w:val="both"/>
              <w:rPr>
                <w:rFonts w:hint="eastAsia"/>
                <w:vertAlign w:val="baseline"/>
                <w:lang w:val="en-US" w:eastAsia="zh-CN"/>
              </w:rPr>
            </w:pPr>
          </w:p>
        </w:tc>
        <w:tc>
          <w:tcPr>
            <w:tcW w:w="1970" w:type="dxa"/>
            <w:vAlign w:val="top"/>
          </w:tcPr>
          <w:p w14:paraId="5B58D127">
            <w:pPr>
              <w:pStyle w:val="49"/>
              <w:spacing w:before="162"/>
              <w:ind w:left="615" w:leftChars="0"/>
              <w:rPr>
                <w:rFonts w:hint="eastAsia"/>
                <w:vertAlign w:val="baseline"/>
                <w:lang w:val="en-US" w:eastAsia="zh-CN"/>
              </w:rPr>
            </w:pPr>
            <w:r>
              <w:rPr>
                <w:spacing w:val="-6"/>
              </w:rPr>
              <w:t>160</w:t>
            </w:r>
          </w:p>
        </w:tc>
        <w:tc>
          <w:tcPr>
            <w:tcW w:w="1970" w:type="dxa"/>
            <w:vAlign w:val="top"/>
          </w:tcPr>
          <w:p w14:paraId="389628C9">
            <w:pPr>
              <w:pStyle w:val="49"/>
              <w:spacing w:before="162"/>
              <w:ind w:left="837" w:leftChars="0"/>
              <w:rPr>
                <w:rFonts w:hint="eastAsia"/>
                <w:vertAlign w:val="baseline"/>
                <w:lang w:val="en-US" w:eastAsia="zh-CN"/>
              </w:rPr>
            </w:pPr>
            <w:r>
              <w:rPr>
                <w:spacing w:val="-6"/>
              </w:rPr>
              <w:t>180</w:t>
            </w:r>
          </w:p>
        </w:tc>
      </w:tr>
      <w:tr w14:paraId="73B9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50FCDB1B">
            <w:pPr>
              <w:jc w:val="center"/>
              <w:rPr>
                <w:rFonts w:hint="default"/>
                <w:vertAlign w:val="baseline"/>
                <w:lang w:val="en-US" w:eastAsia="zh-CN"/>
              </w:rPr>
            </w:pPr>
            <w:r>
              <w:rPr>
                <w:rFonts w:hint="eastAsia"/>
                <w:vertAlign w:val="baseline"/>
                <w:lang w:val="en-US" w:eastAsia="zh-CN"/>
              </w:rPr>
              <w:t>18</w:t>
            </w:r>
          </w:p>
        </w:tc>
        <w:tc>
          <w:tcPr>
            <w:tcW w:w="1646" w:type="dxa"/>
            <w:vAlign w:val="center"/>
          </w:tcPr>
          <w:p w14:paraId="487DCC1B">
            <w:pPr>
              <w:pStyle w:val="49"/>
              <w:spacing w:before="129" w:line="219" w:lineRule="auto"/>
              <w:jc w:val="center"/>
              <w:rPr>
                <w:rFonts w:hint="eastAsia"/>
                <w:vertAlign w:val="baseline"/>
                <w:lang w:val="en-US" w:eastAsia="zh-CN"/>
              </w:rPr>
            </w:pPr>
            <w:r>
              <w:rPr>
                <w:spacing w:val="2"/>
              </w:rPr>
              <w:t>更换显示板</w:t>
            </w:r>
          </w:p>
        </w:tc>
        <w:tc>
          <w:tcPr>
            <w:tcW w:w="1393" w:type="dxa"/>
            <w:vAlign w:val="center"/>
          </w:tcPr>
          <w:p w14:paraId="652C9B8D">
            <w:pPr>
              <w:pStyle w:val="49"/>
              <w:spacing w:before="152"/>
              <w:ind w:left="615" w:leftChars="0"/>
              <w:jc w:val="both"/>
              <w:rPr>
                <w:rFonts w:hint="eastAsia"/>
                <w:vertAlign w:val="baseline"/>
                <w:lang w:val="en-US" w:eastAsia="zh-CN"/>
              </w:rPr>
            </w:pPr>
          </w:p>
        </w:tc>
        <w:tc>
          <w:tcPr>
            <w:tcW w:w="1488" w:type="dxa"/>
            <w:vAlign w:val="center"/>
          </w:tcPr>
          <w:p w14:paraId="1986C547">
            <w:pPr>
              <w:pStyle w:val="49"/>
              <w:spacing w:before="152"/>
              <w:ind w:left="837" w:leftChars="0"/>
              <w:jc w:val="both"/>
              <w:rPr>
                <w:rFonts w:hint="eastAsia"/>
                <w:vertAlign w:val="baseline"/>
                <w:lang w:val="en-US" w:eastAsia="zh-CN"/>
              </w:rPr>
            </w:pPr>
          </w:p>
        </w:tc>
        <w:tc>
          <w:tcPr>
            <w:tcW w:w="1970" w:type="dxa"/>
            <w:vAlign w:val="top"/>
          </w:tcPr>
          <w:p w14:paraId="04C6804A">
            <w:pPr>
              <w:pStyle w:val="49"/>
              <w:spacing w:before="152"/>
              <w:ind w:left="615" w:leftChars="0"/>
              <w:rPr>
                <w:rFonts w:hint="eastAsia"/>
                <w:vertAlign w:val="baseline"/>
                <w:lang w:val="en-US" w:eastAsia="zh-CN"/>
              </w:rPr>
            </w:pPr>
            <w:r>
              <w:rPr>
                <w:spacing w:val="-4"/>
              </w:rPr>
              <w:t>350</w:t>
            </w:r>
          </w:p>
        </w:tc>
        <w:tc>
          <w:tcPr>
            <w:tcW w:w="1970" w:type="dxa"/>
            <w:vAlign w:val="top"/>
          </w:tcPr>
          <w:p w14:paraId="4A333015">
            <w:pPr>
              <w:pStyle w:val="49"/>
              <w:spacing w:before="152"/>
              <w:ind w:left="837" w:leftChars="0"/>
              <w:rPr>
                <w:rFonts w:hint="eastAsia"/>
                <w:vertAlign w:val="baseline"/>
                <w:lang w:val="en-US" w:eastAsia="zh-CN"/>
              </w:rPr>
            </w:pPr>
            <w:r>
              <w:rPr>
                <w:spacing w:val="-4"/>
              </w:rPr>
              <w:t>360</w:t>
            </w:r>
          </w:p>
        </w:tc>
      </w:tr>
      <w:tr w14:paraId="6D0B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7230562E">
            <w:pPr>
              <w:jc w:val="center"/>
              <w:rPr>
                <w:rFonts w:hint="default"/>
                <w:vertAlign w:val="baseline"/>
                <w:lang w:val="en-US" w:eastAsia="zh-CN"/>
              </w:rPr>
            </w:pPr>
            <w:r>
              <w:rPr>
                <w:rFonts w:hint="eastAsia"/>
                <w:vertAlign w:val="baseline"/>
                <w:lang w:val="en-US" w:eastAsia="zh-CN"/>
              </w:rPr>
              <w:t>19</w:t>
            </w:r>
          </w:p>
        </w:tc>
        <w:tc>
          <w:tcPr>
            <w:tcW w:w="1646" w:type="dxa"/>
            <w:vAlign w:val="center"/>
          </w:tcPr>
          <w:p w14:paraId="7B5E5B40">
            <w:pPr>
              <w:pStyle w:val="49"/>
              <w:spacing w:before="131" w:line="220" w:lineRule="auto"/>
              <w:jc w:val="center"/>
              <w:rPr>
                <w:rFonts w:hint="eastAsia"/>
                <w:vertAlign w:val="baseline"/>
                <w:lang w:val="en-US" w:eastAsia="zh-CN"/>
              </w:rPr>
            </w:pPr>
            <w:r>
              <w:rPr>
                <w:spacing w:val="2"/>
              </w:rPr>
              <w:t>更换感温包</w:t>
            </w:r>
          </w:p>
        </w:tc>
        <w:tc>
          <w:tcPr>
            <w:tcW w:w="1393" w:type="dxa"/>
            <w:vAlign w:val="center"/>
          </w:tcPr>
          <w:p w14:paraId="1E3A2881">
            <w:pPr>
              <w:pStyle w:val="49"/>
              <w:spacing w:before="152"/>
              <w:ind w:left="615" w:leftChars="0"/>
              <w:jc w:val="both"/>
              <w:rPr>
                <w:rFonts w:hint="eastAsia"/>
                <w:vertAlign w:val="baseline"/>
                <w:lang w:val="en-US" w:eastAsia="zh-CN"/>
              </w:rPr>
            </w:pPr>
          </w:p>
        </w:tc>
        <w:tc>
          <w:tcPr>
            <w:tcW w:w="1488" w:type="dxa"/>
            <w:vAlign w:val="center"/>
          </w:tcPr>
          <w:p w14:paraId="3BB7E2F6">
            <w:pPr>
              <w:pStyle w:val="49"/>
              <w:spacing w:before="152"/>
              <w:ind w:left="837" w:leftChars="0"/>
              <w:jc w:val="both"/>
              <w:rPr>
                <w:rFonts w:hint="eastAsia"/>
                <w:vertAlign w:val="baseline"/>
                <w:lang w:val="en-US" w:eastAsia="zh-CN"/>
              </w:rPr>
            </w:pPr>
          </w:p>
        </w:tc>
        <w:tc>
          <w:tcPr>
            <w:tcW w:w="1970" w:type="dxa"/>
            <w:vAlign w:val="top"/>
          </w:tcPr>
          <w:p w14:paraId="13F818F9">
            <w:pPr>
              <w:pStyle w:val="49"/>
              <w:spacing w:before="152"/>
              <w:ind w:left="615" w:leftChars="0"/>
              <w:rPr>
                <w:rFonts w:hint="eastAsia"/>
                <w:vertAlign w:val="baseline"/>
                <w:lang w:val="en-US" w:eastAsia="zh-CN"/>
              </w:rPr>
            </w:pPr>
            <w:r>
              <w:rPr>
                <w:spacing w:val="-6"/>
              </w:rPr>
              <w:t>120</w:t>
            </w:r>
          </w:p>
        </w:tc>
        <w:tc>
          <w:tcPr>
            <w:tcW w:w="1970" w:type="dxa"/>
            <w:vAlign w:val="top"/>
          </w:tcPr>
          <w:p w14:paraId="3AABC569">
            <w:pPr>
              <w:pStyle w:val="49"/>
              <w:spacing w:before="152"/>
              <w:ind w:left="837" w:leftChars="0"/>
              <w:rPr>
                <w:rFonts w:hint="eastAsia"/>
                <w:vertAlign w:val="baseline"/>
                <w:lang w:val="en-US" w:eastAsia="zh-CN"/>
              </w:rPr>
            </w:pPr>
            <w:r>
              <w:rPr>
                <w:spacing w:val="-6"/>
              </w:rPr>
              <w:t>130</w:t>
            </w:r>
          </w:p>
        </w:tc>
      </w:tr>
      <w:tr w14:paraId="22C3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2234FDBC">
            <w:pPr>
              <w:jc w:val="center"/>
              <w:rPr>
                <w:rFonts w:hint="default"/>
                <w:vertAlign w:val="baseline"/>
                <w:lang w:val="en-US" w:eastAsia="zh-CN"/>
              </w:rPr>
            </w:pPr>
            <w:r>
              <w:rPr>
                <w:rFonts w:hint="eastAsia"/>
                <w:vertAlign w:val="baseline"/>
                <w:lang w:val="en-US" w:eastAsia="zh-CN"/>
              </w:rPr>
              <w:t>20</w:t>
            </w:r>
          </w:p>
        </w:tc>
        <w:tc>
          <w:tcPr>
            <w:tcW w:w="1646" w:type="dxa"/>
            <w:vAlign w:val="center"/>
          </w:tcPr>
          <w:p w14:paraId="662A8949">
            <w:pPr>
              <w:pStyle w:val="49"/>
              <w:spacing w:before="134" w:line="219" w:lineRule="auto"/>
              <w:jc w:val="center"/>
              <w:rPr>
                <w:rFonts w:hint="eastAsia"/>
                <w:vertAlign w:val="baseline"/>
                <w:lang w:val="en-US" w:eastAsia="zh-CN"/>
              </w:rPr>
            </w:pPr>
            <w:r>
              <w:rPr>
                <w:spacing w:val="2"/>
                <w:sz w:val="22"/>
                <w:szCs w:val="22"/>
              </w:rPr>
              <w:t>更换接收头</w:t>
            </w:r>
          </w:p>
        </w:tc>
        <w:tc>
          <w:tcPr>
            <w:tcW w:w="1393" w:type="dxa"/>
            <w:vAlign w:val="center"/>
          </w:tcPr>
          <w:p w14:paraId="3BCD2CE7">
            <w:pPr>
              <w:pStyle w:val="49"/>
              <w:spacing w:before="155"/>
              <w:ind w:left="615" w:leftChars="0"/>
              <w:jc w:val="both"/>
              <w:rPr>
                <w:rFonts w:hint="eastAsia"/>
                <w:vertAlign w:val="baseline"/>
                <w:lang w:val="en-US" w:eastAsia="zh-CN"/>
              </w:rPr>
            </w:pPr>
          </w:p>
        </w:tc>
        <w:tc>
          <w:tcPr>
            <w:tcW w:w="1488" w:type="dxa"/>
            <w:vAlign w:val="center"/>
          </w:tcPr>
          <w:p w14:paraId="0350490B">
            <w:pPr>
              <w:pStyle w:val="49"/>
              <w:spacing w:before="155"/>
              <w:ind w:left="857" w:leftChars="0"/>
              <w:jc w:val="both"/>
              <w:rPr>
                <w:rFonts w:hint="eastAsia"/>
                <w:vertAlign w:val="baseline"/>
                <w:lang w:val="en-US" w:eastAsia="zh-CN"/>
              </w:rPr>
            </w:pPr>
          </w:p>
        </w:tc>
        <w:tc>
          <w:tcPr>
            <w:tcW w:w="1970" w:type="dxa"/>
            <w:vAlign w:val="top"/>
          </w:tcPr>
          <w:p w14:paraId="515AA05C">
            <w:pPr>
              <w:pStyle w:val="49"/>
              <w:spacing w:before="155"/>
              <w:ind w:left="615" w:leftChars="0"/>
              <w:rPr>
                <w:rFonts w:hint="eastAsia"/>
                <w:vertAlign w:val="baseline"/>
                <w:lang w:val="en-US" w:eastAsia="zh-CN"/>
              </w:rPr>
            </w:pPr>
            <w:r>
              <w:rPr>
                <w:spacing w:val="-6"/>
                <w:sz w:val="22"/>
                <w:szCs w:val="22"/>
              </w:rPr>
              <w:t>120</w:t>
            </w:r>
          </w:p>
        </w:tc>
        <w:tc>
          <w:tcPr>
            <w:tcW w:w="1970" w:type="dxa"/>
            <w:vAlign w:val="top"/>
          </w:tcPr>
          <w:p w14:paraId="36D03FF6">
            <w:pPr>
              <w:pStyle w:val="49"/>
              <w:spacing w:before="155"/>
              <w:ind w:left="857" w:leftChars="0"/>
              <w:rPr>
                <w:rFonts w:hint="eastAsia"/>
                <w:vertAlign w:val="baseline"/>
                <w:lang w:val="en-US" w:eastAsia="zh-CN"/>
              </w:rPr>
            </w:pPr>
            <w:r>
              <w:rPr>
                <w:spacing w:val="-6"/>
                <w:sz w:val="22"/>
                <w:szCs w:val="22"/>
              </w:rPr>
              <w:t>130</w:t>
            </w:r>
          </w:p>
        </w:tc>
      </w:tr>
      <w:tr w14:paraId="06F9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7C76B5BA">
            <w:pPr>
              <w:jc w:val="center"/>
              <w:rPr>
                <w:rFonts w:hint="default"/>
                <w:vertAlign w:val="baseline"/>
                <w:lang w:val="en-US" w:eastAsia="zh-CN"/>
              </w:rPr>
            </w:pPr>
            <w:r>
              <w:rPr>
                <w:rFonts w:hint="eastAsia"/>
                <w:vertAlign w:val="baseline"/>
                <w:lang w:val="en-US" w:eastAsia="zh-CN"/>
              </w:rPr>
              <w:t>21</w:t>
            </w:r>
          </w:p>
        </w:tc>
        <w:tc>
          <w:tcPr>
            <w:tcW w:w="1646" w:type="dxa"/>
            <w:vAlign w:val="center"/>
          </w:tcPr>
          <w:p w14:paraId="54D512D8">
            <w:pPr>
              <w:pStyle w:val="49"/>
              <w:spacing w:before="128" w:line="219" w:lineRule="auto"/>
              <w:jc w:val="center"/>
              <w:rPr>
                <w:rFonts w:hint="eastAsia"/>
                <w:vertAlign w:val="baseline"/>
                <w:lang w:val="en-US" w:eastAsia="zh-CN"/>
              </w:rPr>
            </w:pPr>
            <w:r>
              <w:rPr>
                <w:spacing w:val="-2"/>
                <w:sz w:val="22"/>
                <w:szCs w:val="22"/>
              </w:rPr>
              <w:t>更换扫风电机</w:t>
            </w:r>
          </w:p>
        </w:tc>
        <w:tc>
          <w:tcPr>
            <w:tcW w:w="1393" w:type="dxa"/>
            <w:vAlign w:val="center"/>
          </w:tcPr>
          <w:p w14:paraId="7E3A2B2C">
            <w:pPr>
              <w:pStyle w:val="49"/>
              <w:spacing w:before="151"/>
              <w:ind w:left="615" w:leftChars="0"/>
              <w:jc w:val="both"/>
              <w:rPr>
                <w:rFonts w:hint="eastAsia"/>
                <w:vertAlign w:val="baseline"/>
                <w:lang w:val="en-US" w:eastAsia="zh-CN"/>
              </w:rPr>
            </w:pPr>
          </w:p>
        </w:tc>
        <w:tc>
          <w:tcPr>
            <w:tcW w:w="1488" w:type="dxa"/>
            <w:vAlign w:val="center"/>
          </w:tcPr>
          <w:p w14:paraId="6B439BCB">
            <w:pPr>
              <w:pStyle w:val="49"/>
              <w:spacing w:before="151"/>
              <w:ind w:left="857" w:leftChars="0"/>
              <w:jc w:val="both"/>
              <w:rPr>
                <w:rFonts w:hint="eastAsia"/>
                <w:vertAlign w:val="baseline"/>
                <w:lang w:val="en-US" w:eastAsia="zh-CN"/>
              </w:rPr>
            </w:pPr>
          </w:p>
        </w:tc>
        <w:tc>
          <w:tcPr>
            <w:tcW w:w="1970" w:type="dxa"/>
            <w:vAlign w:val="top"/>
          </w:tcPr>
          <w:p w14:paraId="1550320C">
            <w:pPr>
              <w:pStyle w:val="49"/>
              <w:spacing w:before="151"/>
              <w:ind w:left="615" w:leftChars="0"/>
              <w:rPr>
                <w:rFonts w:hint="eastAsia"/>
                <w:vertAlign w:val="baseline"/>
                <w:lang w:val="en-US" w:eastAsia="zh-CN"/>
              </w:rPr>
            </w:pPr>
            <w:r>
              <w:rPr>
                <w:spacing w:val="-6"/>
                <w:sz w:val="22"/>
                <w:szCs w:val="22"/>
              </w:rPr>
              <w:t>120</w:t>
            </w:r>
          </w:p>
        </w:tc>
        <w:tc>
          <w:tcPr>
            <w:tcW w:w="1970" w:type="dxa"/>
            <w:vAlign w:val="top"/>
          </w:tcPr>
          <w:p w14:paraId="16C3A287">
            <w:pPr>
              <w:pStyle w:val="49"/>
              <w:spacing w:before="151"/>
              <w:ind w:left="857" w:leftChars="0"/>
              <w:rPr>
                <w:rFonts w:hint="eastAsia"/>
                <w:vertAlign w:val="baseline"/>
                <w:lang w:val="en-US" w:eastAsia="zh-CN"/>
              </w:rPr>
            </w:pPr>
            <w:r>
              <w:rPr>
                <w:spacing w:val="-6"/>
                <w:sz w:val="22"/>
                <w:szCs w:val="22"/>
              </w:rPr>
              <w:t>130</w:t>
            </w:r>
          </w:p>
        </w:tc>
      </w:tr>
      <w:tr w14:paraId="45C3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0B3CF126">
            <w:pPr>
              <w:jc w:val="center"/>
              <w:rPr>
                <w:rFonts w:hint="default"/>
                <w:vertAlign w:val="baseline"/>
                <w:lang w:val="en-US" w:eastAsia="zh-CN"/>
              </w:rPr>
            </w:pPr>
            <w:r>
              <w:rPr>
                <w:rFonts w:hint="eastAsia"/>
                <w:vertAlign w:val="baseline"/>
                <w:lang w:val="en-US" w:eastAsia="zh-CN"/>
              </w:rPr>
              <w:t>22</w:t>
            </w:r>
          </w:p>
        </w:tc>
        <w:tc>
          <w:tcPr>
            <w:tcW w:w="1646" w:type="dxa"/>
            <w:vAlign w:val="center"/>
          </w:tcPr>
          <w:p w14:paraId="118E7D97">
            <w:pPr>
              <w:pStyle w:val="49"/>
              <w:spacing w:before="131" w:line="219" w:lineRule="auto"/>
              <w:jc w:val="center"/>
              <w:rPr>
                <w:rFonts w:hint="eastAsia"/>
                <w:vertAlign w:val="baseline"/>
                <w:lang w:val="en-US" w:eastAsia="zh-CN"/>
              </w:rPr>
            </w:pPr>
            <w:r>
              <w:rPr>
                <w:spacing w:val="2"/>
                <w:sz w:val="22"/>
                <w:szCs w:val="22"/>
              </w:rPr>
              <w:t>更换保险管</w:t>
            </w:r>
          </w:p>
        </w:tc>
        <w:tc>
          <w:tcPr>
            <w:tcW w:w="1393" w:type="dxa"/>
            <w:vAlign w:val="center"/>
          </w:tcPr>
          <w:p w14:paraId="7B17D095">
            <w:pPr>
              <w:pStyle w:val="49"/>
              <w:spacing w:before="152"/>
              <w:ind w:left="615" w:leftChars="0"/>
              <w:jc w:val="both"/>
              <w:rPr>
                <w:rFonts w:hint="eastAsia"/>
                <w:vertAlign w:val="baseline"/>
                <w:lang w:val="en-US" w:eastAsia="zh-CN"/>
              </w:rPr>
            </w:pPr>
          </w:p>
        </w:tc>
        <w:tc>
          <w:tcPr>
            <w:tcW w:w="1488" w:type="dxa"/>
            <w:vAlign w:val="center"/>
          </w:tcPr>
          <w:p w14:paraId="1BB5B69E">
            <w:pPr>
              <w:pStyle w:val="49"/>
              <w:spacing w:before="152"/>
              <w:ind w:left="857" w:leftChars="0"/>
              <w:jc w:val="both"/>
              <w:rPr>
                <w:rFonts w:hint="eastAsia"/>
                <w:vertAlign w:val="baseline"/>
                <w:lang w:val="en-US" w:eastAsia="zh-CN"/>
              </w:rPr>
            </w:pPr>
          </w:p>
        </w:tc>
        <w:tc>
          <w:tcPr>
            <w:tcW w:w="1970" w:type="dxa"/>
            <w:vAlign w:val="top"/>
          </w:tcPr>
          <w:p w14:paraId="0756975D">
            <w:pPr>
              <w:pStyle w:val="49"/>
              <w:spacing w:before="152"/>
              <w:ind w:left="615" w:leftChars="0"/>
              <w:rPr>
                <w:rFonts w:hint="eastAsia"/>
                <w:vertAlign w:val="baseline"/>
                <w:lang w:val="en-US" w:eastAsia="zh-CN"/>
              </w:rPr>
            </w:pPr>
            <w:r>
              <w:rPr>
                <w:spacing w:val="-6"/>
                <w:sz w:val="22"/>
                <w:szCs w:val="22"/>
              </w:rPr>
              <w:t>120</w:t>
            </w:r>
          </w:p>
        </w:tc>
        <w:tc>
          <w:tcPr>
            <w:tcW w:w="1970" w:type="dxa"/>
            <w:vAlign w:val="top"/>
          </w:tcPr>
          <w:p w14:paraId="738890ED">
            <w:pPr>
              <w:pStyle w:val="49"/>
              <w:spacing w:before="152"/>
              <w:ind w:left="857" w:leftChars="0"/>
              <w:rPr>
                <w:rFonts w:hint="eastAsia"/>
                <w:vertAlign w:val="baseline"/>
                <w:lang w:val="en-US" w:eastAsia="zh-CN"/>
              </w:rPr>
            </w:pPr>
            <w:r>
              <w:rPr>
                <w:spacing w:val="-6"/>
                <w:sz w:val="22"/>
                <w:szCs w:val="22"/>
              </w:rPr>
              <w:t>130</w:t>
            </w:r>
          </w:p>
        </w:tc>
      </w:tr>
      <w:tr w14:paraId="1D34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4889B583">
            <w:pPr>
              <w:jc w:val="center"/>
              <w:rPr>
                <w:rFonts w:hint="default"/>
                <w:vertAlign w:val="baseline"/>
                <w:lang w:val="en-US" w:eastAsia="zh-CN"/>
              </w:rPr>
            </w:pPr>
            <w:r>
              <w:rPr>
                <w:rFonts w:hint="eastAsia"/>
                <w:vertAlign w:val="baseline"/>
                <w:lang w:val="en-US" w:eastAsia="zh-CN"/>
              </w:rPr>
              <w:t>23</w:t>
            </w:r>
          </w:p>
        </w:tc>
        <w:tc>
          <w:tcPr>
            <w:tcW w:w="1646" w:type="dxa"/>
            <w:vAlign w:val="center"/>
          </w:tcPr>
          <w:p w14:paraId="30AC787C">
            <w:pPr>
              <w:pStyle w:val="49"/>
              <w:spacing w:before="131" w:line="220" w:lineRule="auto"/>
              <w:jc w:val="center"/>
              <w:rPr>
                <w:rFonts w:hint="eastAsia"/>
                <w:vertAlign w:val="baseline"/>
                <w:lang w:val="en-US" w:eastAsia="zh-CN"/>
              </w:rPr>
            </w:pPr>
            <w:r>
              <w:rPr>
                <w:spacing w:val="6"/>
                <w:sz w:val="22"/>
                <w:szCs w:val="22"/>
              </w:rPr>
              <w:t>更换喇叭口</w:t>
            </w:r>
          </w:p>
        </w:tc>
        <w:tc>
          <w:tcPr>
            <w:tcW w:w="1393" w:type="dxa"/>
            <w:vAlign w:val="center"/>
          </w:tcPr>
          <w:p w14:paraId="221391F4">
            <w:pPr>
              <w:pStyle w:val="49"/>
              <w:spacing w:before="152"/>
              <w:ind w:left="615" w:leftChars="0"/>
              <w:jc w:val="both"/>
              <w:rPr>
                <w:rFonts w:hint="eastAsia"/>
                <w:vertAlign w:val="baseline"/>
                <w:lang w:val="en-US" w:eastAsia="zh-CN"/>
              </w:rPr>
            </w:pPr>
          </w:p>
        </w:tc>
        <w:tc>
          <w:tcPr>
            <w:tcW w:w="1488" w:type="dxa"/>
            <w:vAlign w:val="center"/>
          </w:tcPr>
          <w:p w14:paraId="1AF49B53">
            <w:pPr>
              <w:pStyle w:val="49"/>
              <w:spacing w:before="152"/>
              <w:ind w:left="857" w:leftChars="0"/>
              <w:jc w:val="both"/>
              <w:rPr>
                <w:rFonts w:hint="eastAsia"/>
                <w:vertAlign w:val="baseline"/>
                <w:lang w:val="en-US" w:eastAsia="zh-CN"/>
              </w:rPr>
            </w:pPr>
          </w:p>
        </w:tc>
        <w:tc>
          <w:tcPr>
            <w:tcW w:w="1970" w:type="dxa"/>
            <w:vAlign w:val="top"/>
          </w:tcPr>
          <w:p w14:paraId="26FDBE82">
            <w:pPr>
              <w:pStyle w:val="49"/>
              <w:spacing w:before="152"/>
              <w:ind w:left="615" w:leftChars="0"/>
              <w:rPr>
                <w:rFonts w:hint="eastAsia"/>
                <w:vertAlign w:val="baseline"/>
                <w:lang w:val="en-US" w:eastAsia="zh-CN"/>
              </w:rPr>
            </w:pPr>
            <w:r>
              <w:rPr>
                <w:spacing w:val="-6"/>
                <w:sz w:val="22"/>
                <w:szCs w:val="22"/>
              </w:rPr>
              <w:t>120</w:t>
            </w:r>
          </w:p>
        </w:tc>
        <w:tc>
          <w:tcPr>
            <w:tcW w:w="1970" w:type="dxa"/>
            <w:vAlign w:val="top"/>
          </w:tcPr>
          <w:p w14:paraId="2EC47D14">
            <w:pPr>
              <w:pStyle w:val="49"/>
              <w:spacing w:before="152"/>
              <w:ind w:left="857" w:leftChars="0"/>
              <w:rPr>
                <w:rFonts w:hint="eastAsia"/>
                <w:vertAlign w:val="baseline"/>
                <w:lang w:val="en-US" w:eastAsia="zh-CN"/>
              </w:rPr>
            </w:pPr>
            <w:r>
              <w:rPr>
                <w:spacing w:val="-6"/>
                <w:sz w:val="22"/>
                <w:szCs w:val="22"/>
              </w:rPr>
              <w:t>130</w:t>
            </w:r>
          </w:p>
        </w:tc>
      </w:tr>
      <w:tr w14:paraId="26FD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3C8916B3">
            <w:pPr>
              <w:jc w:val="center"/>
              <w:rPr>
                <w:rFonts w:hint="default"/>
                <w:vertAlign w:val="baseline"/>
                <w:lang w:val="en-US" w:eastAsia="zh-CN"/>
              </w:rPr>
            </w:pPr>
            <w:r>
              <w:rPr>
                <w:rFonts w:hint="eastAsia"/>
                <w:vertAlign w:val="baseline"/>
                <w:lang w:val="en-US" w:eastAsia="zh-CN"/>
              </w:rPr>
              <w:t>24</w:t>
            </w:r>
          </w:p>
        </w:tc>
        <w:tc>
          <w:tcPr>
            <w:tcW w:w="1646" w:type="dxa"/>
            <w:vAlign w:val="center"/>
          </w:tcPr>
          <w:p w14:paraId="67B3EFFA">
            <w:pPr>
              <w:pStyle w:val="49"/>
              <w:spacing w:before="130" w:line="219" w:lineRule="auto"/>
              <w:jc w:val="center"/>
              <w:rPr>
                <w:rFonts w:hint="eastAsia"/>
                <w:vertAlign w:val="baseline"/>
                <w:lang w:val="en-US" w:eastAsia="zh-CN"/>
              </w:rPr>
            </w:pPr>
            <w:r>
              <w:rPr>
                <w:spacing w:val="3"/>
                <w:sz w:val="22"/>
                <w:szCs w:val="22"/>
              </w:rPr>
              <w:t>外机补漏</w:t>
            </w:r>
          </w:p>
        </w:tc>
        <w:tc>
          <w:tcPr>
            <w:tcW w:w="1393" w:type="dxa"/>
            <w:vAlign w:val="center"/>
          </w:tcPr>
          <w:p w14:paraId="19BE32A5">
            <w:pPr>
              <w:pStyle w:val="49"/>
              <w:spacing w:before="153"/>
              <w:ind w:left="615" w:leftChars="0"/>
              <w:jc w:val="both"/>
              <w:rPr>
                <w:rFonts w:hint="eastAsia"/>
                <w:vertAlign w:val="baseline"/>
                <w:lang w:val="en-US" w:eastAsia="zh-CN"/>
              </w:rPr>
            </w:pPr>
          </w:p>
        </w:tc>
        <w:tc>
          <w:tcPr>
            <w:tcW w:w="1488" w:type="dxa"/>
            <w:vAlign w:val="center"/>
          </w:tcPr>
          <w:p w14:paraId="6AA18A58">
            <w:pPr>
              <w:pStyle w:val="49"/>
              <w:spacing w:before="153"/>
              <w:ind w:left="857" w:leftChars="0"/>
              <w:jc w:val="both"/>
              <w:rPr>
                <w:rFonts w:hint="eastAsia"/>
                <w:vertAlign w:val="baseline"/>
                <w:lang w:val="en-US" w:eastAsia="zh-CN"/>
              </w:rPr>
            </w:pPr>
          </w:p>
        </w:tc>
        <w:tc>
          <w:tcPr>
            <w:tcW w:w="1970" w:type="dxa"/>
            <w:vAlign w:val="top"/>
          </w:tcPr>
          <w:p w14:paraId="2B98B0C4">
            <w:pPr>
              <w:pStyle w:val="49"/>
              <w:spacing w:before="153"/>
              <w:ind w:left="615" w:leftChars="0"/>
              <w:rPr>
                <w:rFonts w:hint="eastAsia"/>
                <w:vertAlign w:val="baseline"/>
                <w:lang w:val="en-US" w:eastAsia="zh-CN"/>
              </w:rPr>
            </w:pPr>
            <w:r>
              <w:rPr>
                <w:spacing w:val="-3"/>
                <w:sz w:val="22"/>
                <w:szCs w:val="22"/>
              </w:rPr>
              <w:t>380</w:t>
            </w:r>
          </w:p>
        </w:tc>
        <w:tc>
          <w:tcPr>
            <w:tcW w:w="1970" w:type="dxa"/>
            <w:vAlign w:val="top"/>
          </w:tcPr>
          <w:p w14:paraId="2187CC38">
            <w:pPr>
              <w:pStyle w:val="49"/>
              <w:spacing w:before="153"/>
              <w:ind w:left="857" w:leftChars="0"/>
              <w:rPr>
                <w:rFonts w:hint="eastAsia"/>
                <w:vertAlign w:val="baseline"/>
                <w:lang w:val="en-US" w:eastAsia="zh-CN"/>
              </w:rPr>
            </w:pPr>
            <w:r>
              <w:rPr>
                <w:spacing w:val="-3"/>
                <w:sz w:val="22"/>
                <w:szCs w:val="22"/>
              </w:rPr>
              <w:t>500</w:t>
            </w:r>
          </w:p>
        </w:tc>
      </w:tr>
      <w:tr w14:paraId="1545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5E024B8F">
            <w:pPr>
              <w:jc w:val="center"/>
              <w:rPr>
                <w:rFonts w:hint="default"/>
                <w:vertAlign w:val="baseline"/>
                <w:lang w:val="en-US" w:eastAsia="zh-CN"/>
              </w:rPr>
            </w:pPr>
            <w:r>
              <w:rPr>
                <w:rFonts w:hint="eastAsia"/>
                <w:vertAlign w:val="baseline"/>
                <w:lang w:val="en-US" w:eastAsia="zh-CN"/>
              </w:rPr>
              <w:t>25</w:t>
            </w:r>
          </w:p>
        </w:tc>
        <w:tc>
          <w:tcPr>
            <w:tcW w:w="1646" w:type="dxa"/>
            <w:vAlign w:val="center"/>
          </w:tcPr>
          <w:p w14:paraId="5F59A322">
            <w:pPr>
              <w:pStyle w:val="49"/>
              <w:spacing w:before="131" w:line="219" w:lineRule="auto"/>
              <w:jc w:val="center"/>
              <w:rPr>
                <w:rFonts w:hint="eastAsia"/>
                <w:vertAlign w:val="baseline"/>
                <w:lang w:val="en-US" w:eastAsia="zh-CN"/>
              </w:rPr>
            </w:pPr>
            <w:r>
              <w:rPr>
                <w:spacing w:val="1"/>
                <w:sz w:val="22"/>
                <w:szCs w:val="22"/>
              </w:rPr>
              <w:t>内机补漏或连接管补漏</w:t>
            </w:r>
          </w:p>
        </w:tc>
        <w:tc>
          <w:tcPr>
            <w:tcW w:w="1393" w:type="dxa"/>
            <w:vAlign w:val="center"/>
          </w:tcPr>
          <w:p w14:paraId="58D10025">
            <w:pPr>
              <w:pStyle w:val="49"/>
              <w:spacing w:before="154"/>
              <w:ind w:left="615" w:leftChars="0"/>
              <w:jc w:val="both"/>
              <w:rPr>
                <w:rFonts w:hint="eastAsia"/>
                <w:vertAlign w:val="baseline"/>
                <w:lang w:val="en-US" w:eastAsia="zh-CN"/>
              </w:rPr>
            </w:pPr>
          </w:p>
        </w:tc>
        <w:tc>
          <w:tcPr>
            <w:tcW w:w="1488" w:type="dxa"/>
            <w:vAlign w:val="center"/>
          </w:tcPr>
          <w:p w14:paraId="1CF7FFE0">
            <w:pPr>
              <w:pStyle w:val="49"/>
              <w:spacing w:before="154"/>
              <w:ind w:left="857" w:leftChars="0"/>
              <w:jc w:val="both"/>
              <w:rPr>
                <w:rFonts w:hint="eastAsia"/>
                <w:vertAlign w:val="baseline"/>
                <w:lang w:val="en-US" w:eastAsia="zh-CN"/>
              </w:rPr>
            </w:pPr>
          </w:p>
        </w:tc>
        <w:tc>
          <w:tcPr>
            <w:tcW w:w="1970" w:type="dxa"/>
            <w:vAlign w:val="top"/>
          </w:tcPr>
          <w:p w14:paraId="4C8FA5CF">
            <w:pPr>
              <w:pStyle w:val="49"/>
              <w:spacing w:before="154"/>
              <w:ind w:left="615" w:leftChars="0"/>
              <w:rPr>
                <w:rFonts w:hint="eastAsia"/>
                <w:vertAlign w:val="baseline"/>
                <w:lang w:val="en-US" w:eastAsia="zh-CN"/>
              </w:rPr>
            </w:pPr>
            <w:r>
              <w:rPr>
                <w:spacing w:val="-3"/>
                <w:sz w:val="22"/>
                <w:szCs w:val="22"/>
              </w:rPr>
              <w:t>380</w:t>
            </w:r>
          </w:p>
        </w:tc>
        <w:tc>
          <w:tcPr>
            <w:tcW w:w="1970" w:type="dxa"/>
            <w:vAlign w:val="top"/>
          </w:tcPr>
          <w:p w14:paraId="54418FC9">
            <w:pPr>
              <w:pStyle w:val="49"/>
              <w:spacing w:before="154"/>
              <w:ind w:left="857" w:leftChars="0"/>
              <w:rPr>
                <w:rFonts w:hint="eastAsia"/>
                <w:vertAlign w:val="baseline"/>
                <w:lang w:val="en-US" w:eastAsia="zh-CN"/>
              </w:rPr>
            </w:pPr>
            <w:r>
              <w:rPr>
                <w:spacing w:val="-3"/>
                <w:sz w:val="22"/>
                <w:szCs w:val="22"/>
              </w:rPr>
              <w:t>500</w:t>
            </w:r>
          </w:p>
        </w:tc>
      </w:tr>
      <w:tr w14:paraId="3F16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2F30373F">
            <w:pPr>
              <w:jc w:val="center"/>
              <w:rPr>
                <w:rFonts w:hint="default"/>
                <w:vertAlign w:val="baseline"/>
                <w:lang w:val="en-US" w:eastAsia="zh-CN"/>
              </w:rPr>
            </w:pPr>
            <w:r>
              <w:rPr>
                <w:rFonts w:hint="eastAsia"/>
                <w:vertAlign w:val="baseline"/>
                <w:lang w:val="en-US" w:eastAsia="zh-CN"/>
              </w:rPr>
              <w:t>26</w:t>
            </w:r>
          </w:p>
        </w:tc>
        <w:tc>
          <w:tcPr>
            <w:tcW w:w="1646" w:type="dxa"/>
            <w:vAlign w:val="center"/>
          </w:tcPr>
          <w:p w14:paraId="6B7648B7">
            <w:pPr>
              <w:pStyle w:val="49"/>
              <w:spacing w:before="133" w:line="220" w:lineRule="auto"/>
              <w:jc w:val="center"/>
              <w:rPr>
                <w:rFonts w:hint="eastAsia"/>
                <w:vertAlign w:val="baseline"/>
                <w:lang w:val="en-US" w:eastAsia="zh-CN"/>
              </w:rPr>
            </w:pPr>
            <w:r>
              <w:rPr>
                <w:spacing w:val="1"/>
                <w:sz w:val="22"/>
                <w:szCs w:val="22"/>
              </w:rPr>
              <w:t>更换遥控器</w:t>
            </w:r>
          </w:p>
        </w:tc>
        <w:tc>
          <w:tcPr>
            <w:tcW w:w="1393" w:type="dxa"/>
            <w:vAlign w:val="center"/>
          </w:tcPr>
          <w:p w14:paraId="56166694">
            <w:pPr>
              <w:pStyle w:val="49"/>
              <w:spacing w:before="154"/>
              <w:ind w:left="615" w:leftChars="0"/>
              <w:jc w:val="both"/>
              <w:rPr>
                <w:rFonts w:hint="eastAsia"/>
                <w:vertAlign w:val="baseline"/>
                <w:lang w:val="en-US" w:eastAsia="zh-CN"/>
              </w:rPr>
            </w:pPr>
          </w:p>
        </w:tc>
        <w:tc>
          <w:tcPr>
            <w:tcW w:w="1488" w:type="dxa"/>
            <w:vAlign w:val="center"/>
          </w:tcPr>
          <w:p w14:paraId="1C25EDA2">
            <w:pPr>
              <w:pStyle w:val="49"/>
              <w:spacing w:before="154"/>
              <w:ind w:left="857" w:leftChars="0"/>
              <w:jc w:val="both"/>
              <w:rPr>
                <w:rFonts w:hint="eastAsia"/>
                <w:vertAlign w:val="baseline"/>
                <w:lang w:val="en-US" w:eastAsia="zh-CN"/>
              </w:rPr>
            </w:pPr>
          </w:p>
        </w:tc>
        <w:tc>
          <w:tcPr>
            <w:tcW w:w="1970" w:type="dxa"/>
            <w:vAlign w:val="top"/>
          </w:tcPr>
          <w:p w14:paraId="0E9B8337">
            <w:pPr>
              <w:pStyle w:val="49"/>
              <w:spacing w:before="154"/>
              <w:ind w:left="615" w:leftChars="0"/>
              <w:rPr>
                <w:rFonts w:hint="eastAsia"/>
                <w:vertAlign w:val="baseline"/>
                <w:lang w:val="en-US" w:eastAsia="zh-CN"/>
              </w:rPr>
            </w:pPr>
            <w:r>
              <w:rPr>
                <w:spacing w:val="-6"/>
                <w:sz w:val="22"/>
                <w:szCs w:val="22"/>
              </w:rPr>
              <w:t>120</w:t>
            </w:r>
          </w:p>
        </w:tc>
        <w:tc>
          <w:tcPr>
            <w:tcW w:w="1970" w:type="dxa"/>
            <w:vAlign w:val="top"/>
          </w:tcPr>
          <w:p w14:paraId="3FDFEEF8">
            <w:pPr>
              <w:pStyle w:val="49"/>
              <w:spacing w:before="154"/>
              <w:ind w:left="857" w:leftChars="0"/>
              <w:rPr>
                <w:rFonts w:hint="eastAsia"/>
                <w:vertAlign w:val="baseline"/>
                <w:lang w:val="en-US" w:eastAsia="zh-CN"/>
              </w:rPr>
            </w:pPr>
            <w:r>
              <w:rPr>
                <w:spacing w:val="-6"/>
                <w:sz w:val="22"/>
                <w:szCs w:val="22"/>
              </w:rPr>
              <w:t>130</w:t>
            </w:r>
          </w:p>
        </w:tc>
      </w:tr>
      <w:tr w14:paraId="04DE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4780F22F">
            <w:pPr>
              <w:jc w:val="center"/>
              <w:rPr>
                <w:rFonts w:hint="default"/>
                <w:vertAlign w:val="baseline"/>
                <w:lang w:val="en-US" w:eastAsia="zh-CN"/>
              </w:rPr>
            </w:pPr>
            <w:r>
              <w:rPr>
                <w:rFonts w:hint="eastAsia"/>
                <w:vertAlign w:val="baseline"/>
                <w:lang w:val="en-US" w:eastAsia="zh-CN"/>
              </w:rPr>
              <w:t>27</w:t>
            </w:r>
          </w:p>
        </w:tc>
        <w:tc>
          <w:tcPr>
            <w:tcW w:w="1646" w:type="dxa"/>
            <w:vAlign w:val="center"/>
          </w:tcPr>
          <w:p w14:paraId="7B4FEA42">
            <w:pPr>
              <w:pStyle w:val="49"/>
              <w:spacing w:before="134" w:line="219" w:lineRule="auto"/>
              <w:jc w:val="center"/>
              <w:rPr>
                <w:rFonts w:hint="eastAsia"/>
                <w:vertAlign w:val="baseline"/>
                <w:lang w:val="en-US" w:eastAsia="zh-CN"/>
              </w:rPr>
            </w:pPr>
            <w:r>
              <w:rPr>
                <w:spacing w:val="-2"/>
                <w:sz w:val="22"/>
                <w:szCs w:val="22"/>
              </w:rPr>
              <w:t>处理接水盘及排水管漏堵</w:t>
            </w:r>
          </w:p>
        </w:tc>
        <w:tc>
          <w:tcPr>
            <w:tcW w:w="1393" w:type="dxa"/>
            <w:vAlign w:val="center"/>
          </w:tcPr>
          <w:p w14:paraId="67A88E4E">
            <w:pPr>
              <w:pStyle w:val="49"/>
              <w:spacing w:before="155"/>
              <w:ind w:left="615" w:leftChars="0"/>
              <w:jc w:val="both"/>
              <w:rPr>
                <w:rFonts w:hint="eastAsia"/>
                <w:vertAlign w:val="baseline"/>
                <w:lang w:val="en-US" w:eastAsia="zh-CN"/>
              </w:rPr>
            </w:pPr>
          </w:p>
        </w:tc>
        <w:tc>
          <w:tcPr>
            <w:tcW w:w="1488" w:type="dxa"/>
            <w:vAlign w:val="center"/>
          </w:tcPr>
          <w:p w14:paraId="37874A7F">
            <w:pPr>
              <w:pStyle w:val="49"/>
              <w:spacing w:before="155"/>
              <w:ind w:left="857" w:leftChars="0"/>
              <w:jc w:val="both"/>
              <w:rPr>
                <w:rFonts w:hint="eastAsia"/>
                <w:vertAlign w:val="baseline"/>
                <w:lang w:val="en-US" w:eastAsia="zh-CN"/>
              </w:rPr>
            </w:pPr>
          </w:p>
        </w:tc>
        <w:tc>
          <w:tcPr>
            <w:tcW w:w="1970" w:type="dxa"/>
            <w:vAlign w:val="top"/>
          </w:tcPr>
          <w:p w14:paraId="38FCF63E">
            <w:pPr>
              <w:pStyle w:val="49"/>
              <w:spacing w:before="155"/>
              <w:ind w:left="615" w:leftChars="0"/>
              <w:rPr>
                <w:rFonts w:hint="eastAsia"/>
                <w:vertAlign w:val="baseline"/>
                <w:lang w:val="en-US" w:eastAsia="zh-CN"/>
              </w:rPr>
            </w:pPr>
            <w:r>
              <w:rPr>
                <w:spacing w:val="-6"/>
                <w:sz w:val="22"/>
                <w:szCs w:val="22"/>
              </w:rPr>
              <w:t>120</w:t>
            </w:r>
          </w:p>
        </w:tc>
        <w:tc>
          <w:tcPr>
            <w:tcW w:w="1970" w:type="dxa"/>
            <w:vAlign w:val="top"/>
          </w:tcPr>
          <w:p w14:paraId="0DF407D0">
            <w:pPr>
              <w:pStyle w:val="49"/>
              <w:spacing w:before="155"/>
              <w:ind w:left="857" w:leftChars="0"/>
              <w:rPr>
                <w:rFonts w:hint="eastAsia"/>
                <w:vertAlign w:val="baseline"/>
                <w:lang w:val="en-US" w:eastAsia="zh-CN"/>
              </w:rPr>
            </w:pPr>
            <w:r>
              <w:rPr>
                <w:spacing w:val="-6"/>
                <w:sz w:val="22"/>
                <w:szCs w:val="22"/>
              </w:rPr>
              <w:t>130</w:t>
            </w:r>
          </w:p>
        </w:tc>
      </w:tr>
      <w:tr w14:paraId="05B4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2C818F4E">
            <w:pPr>
              <w:jc w:val="center"/>
              <w:rPr>
                <w:rFonts w:hint="default"/>
                <w:vertAlign w:val="baseline"/>
                <w:lang w:val="en-US" w:eastAsia="zh-CN"/>
              </w:rPr>
            </w:pPr>
            <w:r>
              <w:rPr>
                <w:rFonts w:hint="eastAsia"/>
                <w:vertAlign w:val="baseline"/>
                <w:lang w:val="en-US" w:eastAsia="zh-CN"/>
              </w:rPr>
              <w:t>28</w:t>
            </w:r>
          </w:p>
        </w:tc>
        <w:tc>
          <w:tcPr>
            <w:tcW w:w="1646" w:type="dxa"/>
            <w:vAlign w:val="center"/>
          </w:tcPr>
          <w:p w14:paraId="352F5F8E">
            <w:pPr>
              <w:pStyle w:val="49"/>
              <w:spacing w:before="134" w:line="219" w:lineRule="auto"/>
              <w:jc w:val="center"/>
              <w:rPr>
                <w:rFonts w:hint="eastAsia"/>
                <w:vertAlign w:val="baseline"/>
                <w:lang w:val="en-US" w:eastAsia="zh-CN"/>
              </w:rPr>
            </w:pPr>
            <w:r>
              <w:rPr>
                <w:spacing w:val="1"/>
                <w:sz w:val="22"/>
                <w:szCs w:val="22"/>
              </w:rPr>
              <w:t>排除零部件噪音</w:t>
            </w:r>
          </w:p>
        </w:tc>
        <w:tc>
          <w:tcPr>
            <w:tcW w:w="1393" w:type="dxa"/>
            <w:vAlign w:val="center"/>
          </w:tcPr>
          <w:p w14:paraId="474AFC09">
            <w:pPr>
              <w:pStyle w:val="49"/>
              <w:spacing w:before="155"/>
              <w:ind w:left="615" w:leftChars="0"/>
              <w:jc w:val="both"/>
              <w:rPr>
                <w:rFonts w:hint="eastAsia"/>
                <w:vertAlign w:val="baseline"/>
                <w:lang w:val="en-US" w:eastAsia="zh-CN"/>
              </w:rPr>
            </w:pPr>
          </w:p>
        </w:tc>
        <w:tc>
          <w:tcPr>
            <w:tcW w:w="1488" w:type="dxa"/>
            <w:vAlign w:val="center"/>
          </w:tcPr>
          <w:p w14:paraId="2EDCA2F3">
            <w:pPr>
              <w:pStyle w:val="49"/>
              <w:spacing w:before="155"/>
              <w:ind w:left="857" w:leftChars="0"/>
              <w:jc w:val="both"/>
              <w:rPr>
                <w:rFonts w:hint="eastAsia"/>
                <w:vertAlign w:val="baseline"/>
                <w:lang w:val="en-US" w:eastAsia="zh-CN"/>
              </w:rPr>
            </w:pPr>
          </w:p>
        </w:tc>
        <w:tc>
          <w:tcPr>
            <w:tcW w:w="1970" w:type="dxa"/>
            <w:vAlign w:val="top"/>
          </w:tcPr>
          <w:p w14:paraId="69045CBB">
            <w:pPr>
              <w:pStyle w:val="49"/>
              <w:spacing w:before="155"/>
              <w:ind w:left="615" w:leftChars="0"/>
              <w:rPr>
                <w:rFonts w:hint="eastAsia"/>
                <w:vertAlign w:val="baseline"/>
                <w:lang w:val="en-US" w:eastAsia="zh-CN"/>
              </w:rPr>
            </w:pPr>
            <w:r>
              <w:rPr>
                <w:spacing w:val="-6"/>
                <w:sz w:val="22"/>
                <w:szCs w:val="22"/>
              </w:rPr>
              <w:t>120</w:t>
            </w:r>
          </w:p>
        </w:tc>
        <w:tc>
          <w:tcPr>
            <w:tcW w:w="1970" w:type="dxa"/>
            <w:vAlign w:val="top"/>
          </w:tcPr>
          <w:p w14:paraId="3BD1C878">
            <w:pPr>
              <w:pStyle w:val="49"/>
              <w:spacing w:before="155"/>
              <w:ind w:left="857" w:leftChars="0"/>
              <w:rPr>
                <w:rFonts w:hint="eastAsia"/>
                <w:vertAlign w:val="baseline"/>
                <w:lang w:val="en-US" w:eastAsia="zh-CN"/>
              </w:rPr>
            </w:pPr>
            <w:r>
              <w:rPr>
                <w:spacing w:val="-6"/>
                <w:sz w:val="22"/>
                <w:szCs w:val="22"/>
              </w:rPr>
              <w:t>150</w:t>
            </w:r>
          </w:p>
        </w:tc>
      </w:tr>
      <w:tr w14:paraId="4203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27D96EAF">
            <w:pPr>
              <w:jc w:val="center"/>
              <w:rPr>
                <w:rFonts w:hint="default"/>
                <w:vertAlign w:val="baseline"/>
                <w:lang w:val="en-US" w:eastAsia="zh-CN"/>
              </w:rPr>
            </w:pPr>
            <w:r>
              <w:rPr>
                <w:rFonts w:hint="eastAsia"/>
                <w:vertAlign w:val="baseline"/>
                <w:lang w:val="en-US" w:eastAsia="zh-CN"/>
              </w:rPr>
              <w:t>29</w:t>
            </w:r>
          </w:p>
        </w:tc>
        <w:tc>
          <w:tcPr>
            <w:tcW w:w="1646" w:type="dxa"/>
            <w:vAlign w:val="center"/>
          </w:tcPr>
          <w:p w14:paraId="03C7EEC3">
            <w:pPr>
              <w:pStyle w:val="49"/>
              <w:spacing w:before="132" w:line="219" w:lineRule="auto"/>
              <w:jc w:val="center"/>
              <w:rPr>
                <w:rFonts w:hint="eastAsia"/>
                <w:vertAlign w:val="baseline"/>
                <w:lang w:val="en-US" w:eastAsia="zh-CN"/>
              </w:rPr>
            </w:pPr>
            <w:r>
              <w:rPr>
                <w:spacing w:val="-2"/>
                <w:sz w:val="22"/>
                <w:szCs w:val="22"/>
              </w:rPr>
              <w:t>更换内机出风框</w:t>
            </w:r>
          </w:p>
        </w:tc>
        <w:tc>
          <w:tcPr>
            <w:tcW w:w="1393" w:type="dxa"/>
            <w:vAlign w:val="center"/>
          </w:tcPr>
          <w:p w14:paraId="67DB81E6">
            <w:pPr>
              <w:pStyle w:val="49"/>
              <w:spacing w:before="155"/>
              <w:ind w:left="615" w:leftChars="0"/>
              <w:jc w:val="both"/>
              <w:rPr>
                <w:rFonts w:hint="eastAsia"/>
                <w:vertAlign w:val="baseline"/>
                <w:lang w:val="en-US" w:eastAsia="zh-CN"/>
              </w:rPr>
            </w:pPr>
          </w:p>
        </w:tc>
        <w:tc>
          <w:tcPr>
            <w:tcW w:w="1488" w:type="dxa"/>
            <w:vAlign w:val="center"/>
          </w:tcPr>
          <w:p w14:paraId="53E40A14">
            <w:pPr>
              <w:pStyle w:val="49"/>
              <w:spacing w:before="155"/>
              <w:ind w:left="857" w:leftChars="0"/>
              <w:jc w:val="both"/>
              <w:rPr>
                <w:rFonts w:hint="eastAsia"/>
                <w:vertAlign w:val="baseline"/>
                <w:lang w:val="en-US" w:eastAsia="zh-CN"/>
              </w:rPr>
            </w:pPr>
          </w:p>
        </w:tc>
        <w:tc>
          <w:tcPr>
            <w:tcW w:w="1970" w:type="dxa"/>
            <w:vAlign w:val="top"/>
          </w:tcPr>
          <w:p w14:paraId="27A50CEC">
            <w:pPr>
              <w:pStyle w:val="49"/>
              <w:spacing w:before="155"/>
              <w:ind w:left="615" w:leftChars="0"/>
              <w:rPr>
                <w:rFonts w:hint="eastAsia"/>
                <w:vertAlign w:val="baseline"/>
                <w:lang w:val="en-US" w:eastAsia="zh-CN"/>
              </w:rPr>
            </w:pPr>
            <w:r>
              <w:rPr>
                <w:spacing w:val="-6"/>
                <w:sz w:val="22"/>
                <w:szCs w:val="22"/>
              </w:rPr>
              <w:t>160</w:t>
            </w:r>
          </w:p>
        </w:tc>
        <w:tc>
          <w:tcPr>
            <w:tcW w:w="1970" w:type="dxa"/>
            <w:vAlign w:val="top"/>
          </w:tcPr>
          <w:p w14:paraId="1DE2F73E">
            <w:pPr>
              <w:pStyle w:val="49"/>
              <w:spacing w:before="155"/>
              <w:ind w:left="857" w:leftChars="0"/>
              <w:rPr>
                <w:rFonts w:hint="eastAsia"/>
                <w:vertAlign w:val="baseline"/>
                <w:lang w:val="en-US" w:eastAsia="zh-CN"/>
              </w:rPr>
            </w:pPr>
            <w:r>
              <w:rPr>
                <w:spacing w:val="-3"/>
                <w:sz w:val="22"/>
                <w:szCs w:val="22"/>
              </w:rPr>
              <w:t>200</w:t>
            </w:r>
          </w:p>
        </w:tc>
      </w:tr>
      <w:tr w14:paraId="7EB3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4F8E4454">
            <w:pPr>
              <w:jc w:val="center"/>
              <w:rPr>
                <w:rFonts w:hint="default"/>
                <w:vertAlign w:val="baseline"/>
                <w:lang w:val="en-US" w:eastAsia="zh-CN"/>
              </w:rPr>
            </w:pPr>
            <w:r>
              <w:rPr>
                <w:rFonts w:hint="eastAsia"/>
                <w:vertAlign w:val="baseline"/>
                <w:lang w:val="en-US" w:eastAsia="zh-CN"/>
              </w:rPr>
              <w:t>30</w:t>
            </w:r>
          </w:p>
        </w:tc>
        <w:tc>
          <w:tcPr>
            <w:tcW w:w="1646" w:type="dxa"/>
            <w:vAlign w:val="center"/>
          </w:tcPr>
          <w:p w14:paraId="01525B85">
            <w:pPr>
              <w:pStyle w:val="49"/>
              <w:spacing w:before="135" w:line="219" w:lineRule="auto"/>
              <w:jc w:val="center"/>
              <w:rPr>
                <w:rFonts w:hint="eastAsia"/>
                <w:vertAlign w:val="baseline"/>
                <w:lang w:val="en-US" w:eastAsia="zh-CN"/>
              </w:rPr>
            </w:pPr>
            <w:r>
              <w:rPr>
                <w:spacing w:val="1"/>
                <w:sz w:val="22"/>
                <w:szCs w:val="22"/>
              </w:rPr>
              <w:t>老鼠咬断线维修</w:t>
            </w:r>
          </w:p>
        </w:tc>
        <w:tc>
          <w:tcPr>
            <w:tcW w:w="1393" w:type="dxa"/>
            <w:vAlign w:val="center"/>
          </w:tcPr>
          <w:p w14:paraId="071D35E3">
            <w:pPr>
              <w:pStyle w:val="49"/>
              <w:spacing w:before="156"/>
              <w:ind w:left="615" w:leftChars="0"/>
              <w:jc w:val="both"/>
              <w:rPr>
                <w:rFonts w:hint="eastAsia"/>
                <w:vertAlign w:val="baseline"/>
                <w:lang w:val="en-US" w:eastAsia="zh-CN"/>
              </w:rPr>
            </w:pPr>
          </w:p>
        </w:tc>
        <w:tc>
          <w:tcPr>
            <w:tcW w:w="1488" w:type="dxa"/>
            <w:vAlign w:val="center"/>
          </w:tcPr>
          <w:p w14:paraId="61A536F1">
            <w:pPr>
              <w:pStyle w:val="49"/>
              <w:spacing w:before="156"/>
              <w:ind w:left="857" w:leftChars="0"/>
              <w:jc w:val="both"/>
              <w:rPr>
                <w:rFonts w:hint="eastAsia"/>
                <w:vertAlign w:val="baseline"/>
                <w:lang w:val="en-US" w:eastAsia="zh-CN"/>
              </w:rPr>
            </w:pPr>
          </w:p>
        </w:tc>
        <w:tc>
          <w:tcPr>
            <w:tcW w:w="1970" w:type="dxa"/>
            <w:vAlign w:val="top"/>
          </w:tcPr>
          <w:p w14:paraId="3B453B25">
            <w:pPr>
              <w:pStyle w:val="49"/>
              <w:spacing w:before="156"/>
              <w:ind w:left="615" w:leftChars="0"/>
              <w:rPr>
                <w:rFonts w:hint="eastAsia"/>
                <w:vertAlign w:val="baseline"/>
                <w:lang w:val="en-US" w:eastAsia="zh-CN"/>
              </w:rPr>
            </w:pPr>
            <w:r>
              <w:rPr>
                <w:spacing w:val="-6"/>
                <w:sz w:val="22"/>
                <w:szCs w:val="22"/>
              </w:rPr>
              <w:t>150</w:t>
            </w:r>
          </w:p>
        </w:tc>
        <w:tc>
          <w:tcPr>
            <w:tcW w:w="1970" w:type="dxa"/>
            <w:vAlign w:val="top"/>
          </w:tcPr>
          <w:p w14:paraId="742ACF4C">
            <w:pPr>
              <w:pStyle w:val="49"/>
              <w:spacing w:before="156"/>
              <w:ind w:left="857" w:leftChars="0"/>
              <w:rPr>
                <w:rFonts w:hint="eastAsia"/>
                <w:vertAlign w:val="baseline"/>
                <w:lang w:val="en-US" w:eastAsia="zh-CN"/>
              </w:rPr>
            </w:pPr>
            <w:r>
              <w:rPr>
                <w:spacing w:val="-6"/>
                <w:sz w:val="22"/>
                <w:szCs w:val="22"/>
              </w:rPr>
              <w:t>180</w:t>
            </w:r>
          </w:p>
        </w:tc>
      </w:tr>
      <w:tr w14:paraId="6F20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4DDF8833">
            <w:pPr>
              <w:jc w:val="center"/>
              <w:rPr>
                <w:rFonts w:hint="default"/>
                <w:vertAlign w:val="baseline"/>
                <w:lang w:val="en-US" w:eastAsia="zh-CN"/>
              </w:rPr>
            </w:pPr>
            <w:r>
              <w:rPr>
                <w:rFonts w:hint="eastAsia"/>
                <w:vertAlign w:val="baseline"/>
                <w:lang w:val="en-US" w:eastAsia="zh-CN"/>
              </w:rPr>
              <w:t>31</w:t>
            </w:r>
          </w:p>
        </w:tc>
        <w:tc>
          <w:tcPr>
            <w:tcW w:w="1646" w:type="dxa"/>
            <w:vAlign w:val="center"/>
          </w:tcPr>
          <w:p w14:paraId="4FD0B0F8">
            <w:pPr>
              <w:pStyle w:val="49"/>
              <w:spacing w:before="135" w:line="219" w:lineRule="auto"/>
              <w:jc w:val="center"/>
              <w:rPr>
                <w:rFonts w:hint="eastAsia"/>
                <w:vertAlign w:val="baseline"/>
                <w:lang w:val="en-US" w:eastAsia="zh-CN"/>
              </w:rPr>
            </w:pPr>
            <w:r>
              <w:rPr>
                <w:spacing w:val="1"/>
                <w:sz w:val="22"/>
                <w:szCs w:val="22"/>
              </w:rPr>
              <w:t>紧固件松动、接线脱落</w:t>
            </w:r>
          </w:p>
        </w:tc>
        <w:tc>
          <w:tcPr>
            <w:tcW w:w="1393" w:type="dxa"/>
            <w:vAlign w:val="center"/>
          </w:tcPr>
          <w:p w14:paraId="4F38BBA5">
            <w:pPr>
              <w:pStyle w:val="49"/>
              <w:spacing w:before="156"/>
              <w:ind w:left="615" w:leftChars="0"/>
              <w:jc w:val="both"/>
              <w:rPr>
                <w:rFonts w:hint="eastAsia"/>
                <w:vertAlign w:val="baseline"/>
                <w:lang w:val="en-US" w:eastAsia="zh-CN"/>
              </w:rPr>
            </w:pPr>
          </w:p>
        </w:tc>
        <w:tc>
          <w:tcPr>
            <w:tcW w:w="1488" w:type="dxa"/>
            <w:vAlign w:val="center"/>
          </w:tcPr>
          <w:p w14:paraId="7026ED05">
            <w:pPr>
              <w:pStyle w:val="49"/>
              <w:spacing w:before="156"/>
              <w:ind w:left="857" w:leftChars="0"/>
              <w:jc w:val="both"/>
              <w:rPr>
                <w:rFonts w:hint="eastAsia"/>
                <w:vertAlign w:val="baseline"/>
                <w:lang w:val="en-US" w:eastAsia="zh-CN"/>
              </w:rPr>
            </w:pPr>
          </w:p>
        </w:tc>
        <w:tc>
          <w:tcPr>
            <w:tcW w:w="1970" w:type="dxa"/>
            <w:vAlign w:val="top"/>
          </w:tcPr>
          <w:p w14:paraId="6B88775F">
            <w:pPr>
              <w:pStyle w:val="49"/>
              <w:spacing w:before="156"/>
              <w:ind w:left="615" w:leftChars="0"/>
              <w:rPr>
                <w:rFonts w:hint="eastAsia"/>
                <w:vertAlign w:val="baseline"/>
                <w:lang w:val="en-US" w:eastAsia="zh-CN"/>
              </w:rPr>
            </w:pPr>
            <w:r>
              <w:rPr>
                <w:spacing w:val="-6"/>
                <w:sz w:val="22"/>
                <w:szCs w:val="22"/>
              </w:rPr>
              <w:t>120</w:t>
            </w:r>
          </w:p>
        </w:tc>
        <w:tc>
          <w:tcPr>
            <w:tcW w:w="1970" w:type="dxa"/>
            <w:vAlign w:val="top"/>
          </w:tcPr>
          <w:p w14:paraId="072CF849">
            <w:pPr>
              <w:pStyle w:val="49"/>
              <w:spacing w:before="156"/>
              <w:ind w:left="857" w:leftChars="0"/>
              <w:rPr>
                <w:rFonts w:hint="eastAsia"/>
                <w:vertAlign w:val="baseline"/>
                <w:lang w:val="en-US" w:eastAsia="zh-CN"/>
              </w:rPr>
            </w:pPr>
            <w:r>
              <w:rPr>
                <w:spacing w:val="-6"/>
                <w:sz w:val="22"/>
                <w:szCs w:val="22"/>
              </w:rPr>
              <w:t>130</w:t>
            </w:r>
          </w:p>
        </w:tc>
      </w:tr>
      <w:tr w14:paraId="417B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510B61EC">
            <w:pPr>
              <w:jc w:val="center"/>
              <w:rPr>
                <w:rFonts w:hint="default"/>
                <w:vertAlign w:val="baseline"/>
                <w:lang w:val="en-US" w:eastAsia="zh-CN"/>
              </w:rPr>
            </w:pPr>
            <w:r>
              <w:rPr>
                <w:rFonts w:hint="eastAsia"/>
                <w:vertAlign w:val="baseline"/>
                <w:lang w:val="en-US" w:eastAsia="zh-CN"/>
              </w:rPr>
              <w:t>32</w:t>
            </w:r>
          </w:p>
        </w:tc>
        <w:tc>
          <w:tcPr>
            <w:tcW w:w="1646" w:type="dxa"/>
            <w:vAlign w:val="center"/>
          </w:tcPr>
          <w:p w14:paraId="603E7D05">
            <w:pPr>
              <w:pStyle w:val="49"/>
              <w:spacing w:before="136" w:line="219" w:lineRule="auto"/>
              <w:jc w:val="center"/>
              <w:rPr>
                <w:rFonts w:hint="eastAsia"/>
                <w:vertAlign w:val="baseline"/>
                <w:lang w:val="en-US" w:eastAsia="zh-CN"/>
              </w:rPr>
            </w:pPr>
            <w:r>
              <w:rPr>
                <w:sz w:val="22"/>
                <w:szCs w:val="22"/>
              </w:rPr>
              <w:t>更换空气开关、耦合器</w:t>
            </w:r>
          </w:p>
        </w:tc>
        <w:tc>
          <w:tcPr>
            <w:tcW w:w="1393" w:type="dxa"/>
            <w:vAlign w:val="center"/>
          </w:tcPr>
          <w:p w14:paraId="5704E64D">
            <w:pPr>
              <w:pStyle w:val="49"/>
              <w:spacing w:before="157"/>
              <w:ind w:left="615" w:leftChars="0"/>
              <w:jc w:val="both"/>
              <w:rPr>
                <w:rFonts w:hint="eastAsia"/>
                <w:vertAlign w:val="baseline"/>
                <w:lang w:val="en-US" w:eastAsia="zh-CN"/>
              </w:rPr>
            </w:pPr>
          </w:p>
        </w:tc>
        <w:tc>
          <w:tcPr>
            <w:tcW w:w="1488" w:type="dxa"/>
            <w:vAlign w:val="center"/>
          </w:tcPr>
          <w:p w14:paraId="58038D0A">
            <w:pPr>
              <w:pStyle w:val="49"/>
              <w:spacing w:before="157"/>
              <w:ind w:left="857" w:leftChars="0"/>
              <w:jc w:val="both"/>
              <w:rPr>
                <w:rFonts w:hint="eastAsia"/>
                <w:vertAlign w:val="baseline"/>
                <w:lang w:val="en-US" w:eastAsia="zh-CN"/>
              </w:rPr>
            </w:pPr>
          </w:p>
        </w:tc>
        <w:tc>
          <w:tcPr>
            <w:tcW w:w="1970" w:type="dxa"/>
            <w:vAlign w:val="top"/>
          </w:tcPr>
          <w:p w14:paraId="7E7C3EFF">
            <w:pPr>
              <w:pStyle w:val="49"/>
              <w:spacing w:before="157"/>
              <w:ind w:left="615" w:leftChars="0"/>
              <w:rPr>
                <w:rFonts w:hint="eastAsia"/>
                <w:vertAlign w:val="baseline"/>
                <w:lang w:val="en-US" w:eastAsia="zh-CN"/>
              </w:rPr>
            </w:pPr>
            <w:r>
              <w:rPr>
                <w:spacing w:val="-3"/>
                <w:sz w:val="22"/>
                <w:szCs w:val="22"/>
              </w:rPr>
              <w:t>280</w:t>
            </w:r>
          </w:p>
        </w:tc>
        <w:tc>
          <w:tcPr>
            <w:tcW w:w="1970" w:type="dxa"/>
            <w:vAlign w:val="top"/>
          </w:tcPr>
          <w:p w14:paraId="305911A2">
            <w:pPr>
              <w:pStyle w:val="49"/>
              <w:spacing w:before="157"/>
              <w:ind w:left="857" w:leftChars="0"/>
              <w:rPr>
                <w:rFonts w:hint="eastAsia"/>
                <w:vertAlign w:val="baseline"/>
                <w:lang w:val="en-US" w:eastAsia="zh-CN"/>
              </w:rPr>
            </w:pPr>
            <w:r>
              <w:rPr>
                <w:spacing w:val="-3"/>
                <w:sz w:val="22"/>
                <w:szCs w:val="22"/>
              </w:rPr>
              <w:t>350</w:t>
            </w:r>
          </w:p>
        </w:tc>
      </w:tr>
      <w:tr w14:paraId="496A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0D27DAE4">
            <w:pPr>
              <w:jc w:val="center"/>
              <w:rPr>
                <w:rFonts w:hint="default"/>
                <w:vertAlign w:val="baseline"/>
                <w:lang w:val="en-US" w:eastAsia="zh-CN"/>
              </w:rPr>
            </w:pPr>
            <w:r>
              <w:rPr>
                <w:rFonts w:hint="eastAsia"/>
                <w:vertAlign w:val="baseline"/>
                <w:lang w:val="en-US" w:eastAsia="zh-CN"/>
              </w:rPr>
              <w:t>33</w:t>
            </w:r>
          </w:p>
        </w:tc>
        <w:tc>
          <w:tcPr>
            <w:tcW w:w="1646" w:type="dxa"/>
            <w:vAlign w:val="center"/>
          </w:tcPr>
          <w:p w14:paraId="4DF14883">
            <w:pPr>
              <w:pStyle w:val="49"/>
              <w:spacing w:before="134" w:line="219" w:lineRule="auto"/>
              <w:jc w:val="center"/>
              <w:rPr>
                <w:rFonts w:hint="eastAsia"/>
                <w:vertAlign w:val="baseline"/>
                <w:lang w:val="en-US" w:eastAsia="zh-CN"/>
              </w:rPr>
            </w:pPr>
            <w:r>
              <w:rPr>
                <w:spacing w:val="-2"/>
                <w:sz w:val="22"/>
                <w:szCs w:val="22"/>
              </w:rPr>
              <w:t>更换换气电机</w:t>
            </w:r>
          </w:p>
        </w:tc>
        <w:tc>
          <w:tcPr>
            <w:tcW w:w="1393" w:type="dxa"/>
            <w:vAlign w:val="center"/>
          </w:tcPr>
          <w:p w14:paraId="341D56BF">
            <w:pPr>
              <w:pStyle w:val="49"/>
              <w:spacing w:before="157"/>
              <w:ind w:left="615" w:leftChars="0"/>
              <w:jc w:val="both"/>
              <w:rPr>
                <w:rFonts w:hint="eastAsia"/>
                <w:vertAlign w:val="baseline"/>
                <w:lang w:val="en-US" w:eastAsia="zh-CN"/>
              </w:rPr>
            </w:pPr>
          </w:p>
        </w:tc>
        <w:tc>
          <w:tcPr>
            <w:tcW w:w="1488" w:type="dxa"/>
            <w:vAlign w:val="center"/>
          </w:tcPr>
          <w:p w14:paraId="4BF48503">
            <w:pPr>
              <w:pStyle w:val="49"/>
              <w:spacing w:before="157"/>
              <w:ind w:left="857" w:leftChars="0"/>
              <w:jc w:val="both"/>
              <w:rPr>
                <w:rFonts w:hint="eastAsia"/>
                <w:vertAlign w:val="baseline"/>
                <w:lang w:val="en-US" w:eastAsia="zh-CN"/>
              </w:rPr>
            </w:pPr>
          </w:p>
        </w:tc>
        <w:tc>
          <w:tcPr>
            <w:tcW w:w="1970" w:type="dxa"/>
            <w:vAlign w:val="top"/>
          </w:tcPr>
          <w:p w14:paraId="7583B0AB">
            <w:pPr>
              <w:pStyle w:val="49"/>
              <w:spacing w:before="157"/>
              <w:ind w:left="615" w:leftChars="0"/>
              <w:rPr>
                <w:rFonts w:hint="eastAsia"/>
                <w:vertAlign w:val="baseline"/>
                <w:lang w:val="en-US" w:eastAsia="zh-CN"/>
              </w:rPr>
            </w:pPr>
            <w:r>
              <w:rPr>
                <w:spacing w:val="-2"/>
                <w:sz w:val="22"/>
                <w:szCs w:val="22"/>
              </w:rPr>
              <w:t>400</w:t>
            </w:r>
          </w:p>
        </w:tc>
        <w:tc>
          <w:tcPr>
            <w:tcW w:w="1970" w:type="dxa"/>
            <w:vAlign w:val="top"/>
          </w:tcPr>
          <w:p w14:paraId="2AC5C34C">
            <w:pPr>
              <w:pStyle w:val="49"/>
              <w:spacing w:before="157"/>
              <w:ind w:left="857" w:leftChars="0"/>
              <w:rPr>
                <w:rFonts w:hint="eastAsia"/>
                <w:vertAlign w:val="baseline"/>
                <w:lang w:val="en-US" w:eastAsia="zh-CN"/>
              </w:rPr>
            </w:pPr>
            <w:r>
              <w:rPr>
                <w:spacing w:val="-2"/>
                <w:sz w:val="22"/>
                <w:szCs w:val="22"/>
              </w:rPr>
              <w:t>480</w:t>
            </w:r>
          </w:p>
        </w:tc>
      </w:tr>
      <w:tr w14:paraId="62E4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30F619F6">
            <w:pPr>
              <w:jc w:val="center"/>
              <w:rPr>
                <w:rFonts w:hint="default"/>
                <w:vertAlign w:val="baseline"/>
                <w:lang w:val="en-US" w:eastAsia="zh-CN"/>
              </w:rPr>
            </w:pPr>
            <w:r>
              <w:rPr>
                <w:rFonts w:hint="eastAsia"/>
                <w:vertAlign w:val="baseline"/>
                <w:lang w:val="en-US" w:eastAsia="zh-CN"/>
              </w:rPr>
              <w:t>34</w:t>
            </w:r>
          </w:p>
        </w:tc>
        <w:tc>
          <w:tcPr>
            <w:tcW w:w="1646" w:type="dxa"/>
            <w:vAlign w:val="center"/>
          </w:tcPr>
          <w:p w14:paraId="1C649538">
            <w:pPr>
              <w:pStyle w:val="49"/>
              <w:spacing w:before="135" w:line="219" w:lineRule="auto"/>
              <w:jc w:val="center"/>
              <w:rPr>
                <w:rFonts w:hint="eastAsia"/>
                <w:vertAlign w:val="baseline"/>
                <w:lang w:val="en-US" w:eastAsia="zh-CN"/>
              </w:rPr>
            </w:pPr>
            <w:r>
              <w:rPr>
                <w:spacing w:val="1"/>
                <w:sz w:val="22"/>
                <w:szCs w:val="22"/>
              </w:rPr>
              <w:t>更换压力传感器</w:t>
            </w:r>
          </w:p>
        </w:tc>
        <w:tc>
          <w:tcPr>
            <w:tcW w:w="1393" w:type="dxa"/>
            <w:vAlign w:val="center"/>
          </w:tcPr>
          <w:p w14:paraId="3C0D0BB4">
            <w:pPr>
              <w:pStyle w:val="49"/>
              <w:spacing w:before="158"/>
              <w:ind w:left="615" w:leftChars="0"/>
              <w:jc w:val="both"/>
              <w:rPr>
                <w:rFonts w:hint="eastAsia"/>
                <w:vertAlign w:val="baseline"/>
                <w:lang w:val="en-US" w:eastAsia="zh-CN"/>
              </w:rPr>
            </w:pPr>
          </w:p>
        </w:tc>
        <w:tc>
          <w:tcPr>
            <w:tcW w:w="1488" w:type="dxa"/>
            <w:vAlign w:val="center"/>
          </w:tcPr>
          <w:p w14:paraId="3E2B80D7">
            <w:pPr>
              <w:pStyle w:val="49"/>
              <w:spacing w:before="158"/>
              <w:ind w:left="857" w:leftChars="0"/>
              <w:jc w:val="both"/>
              <w:rPr>
                <w:rFonts w:hint="eastAsia"/>
                <w:vertAlign w:val="baseline"/>
                <w:lang w:val="en-US" w:eastAsia="zh-CN"/>
              </w:rPr>
            </w:pPr>
          </w:p>
        </w:tc>
        <w:tc>
          <w:tcPr>
            <w:tcW w:w="1970" w:type="dxa"/>
            <w:vAlign w:val="top"/>
          </w:tcPr>
          <w:p w14:paraId="40FF5929">
            <w:pPr>
              <w:pStyle w:val="49"/>
              <w:spacing w:before="158"/>
              <w:ind w:left="615" w:leftChars="0"/>
              <w:rPr>
                <w:rFonts w:hint="eastAsia"/>
                <w:vertAlign w:val="baseline"/>
                <w:lang w:val="en-US" w:eastAsia="zh-CN"/>
              </w:rPr>
            </w:pPr>
            <w:r>
              <w:rPr>
                <w:spacing w:val="-3"/>
                <w:sz w:val="22"/>
                <w:szCs w:val="22"/>
              </w:rPr>
              <w:t>240</w:t>
            </w:r>
          </w:p>
        </w:tc>
        <w:tc>
          <w:tcPr>
            <w:tcW w:w="1970" w:type="dxa"/>
            <w:vAlign w:val="top"/>
          </w:tcPr>
          <w:p w14:paraId="77B08977">
            <w:pPr>
              <w:pStyle w:val="49"/>
              <w:spacing w:before="158"/>
              <w:ind w:left="857" w:leftChars="0"/>
              <w:rPr>
                <w:rFonts w:hint="eastAsia"/>
                <w:vertAlign w:val="baseline"/>
                <w:lang w:val="en-US" w:eastAsia="zh-CN"/>
              </w:rPr>
            </w:pPr>
            <w:r>
              <w:rPr>
                <w:spacing w:val="-3"/>
                <w:sz w:val="22"/>
                <w:szCs w:val="22"/>
              </w:rPr>
              <w:t>310</w:t>
            </w:r>
          </w:p>
        </w:tc>
      </w:tr>
      <w:tr w14:paraId="2C0D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14:paraId="7A63F0EA">
            <w:pPr>
              <w:jc w:val="center"/>
              <w:rPr>
                <w:rFonts w:hint="default"/>
                <w:vertAlign w:val="baseline"/>
                <w:lang w:val="en-US" w:eastAsia="zh-CN"/>
              </w:rPr>
            </w:pPr>
            <w:r>
              <w:rPr>
                <w:rFonts w:hint="eastAsia"/>
                <w:vertAlign w:val="baseline"/>
                <w:lang w:val="en-US" w:eastAsia="zh-CN"/>
              </w:rPr>
              <w:t>35</w:t>
            </w:r>
          </w:p>
        </w:tc>
        <w:tc>
          <w:tcPr>
            <w:tcW w:w="1646" w:type="dxa"/>
            <w:vAlign w:val="center"/>
          </w:tcPr>
          <w:p w14:paraId="07FC1191">
            <w:pPr>
              <w:pStyle w:val="49"/>
              <w:spacing w:before="138" w:line="219" w:lineRule="auto"/>
              <w:jc w:val="center"/>
              <w:rPr>
                <w:rFonts w:hint="eastAsia"/>
                <w:vertAlign w:val="baseline"/>
                <w:lang w:val="en-US" w:eastAsia="zh-CN"/>
              </w:rPr>
            </w:pPr>
            <w:r>
              <w:rPr>
                <w:spacing w:val="2"/>
                <w:sz w:val="22"/>
                <w:szCs w:val="22"/>
              </w:rPr>
              <w:t>更换水泵</w:t>
            </w:r>
          </w:p>
        </w:tc>
        <w:tc>
          <w:tcPr>
            <w:tcW w:w="1393" w:type="dxa"/>
            <w:vAlign w:val="center"/>
          </w:tcPr>
          <w:p w14:paraId="4F2B8E3D">
            <w:pPr>
              <w:pStyle w:val="49"/>
              <w:spacing w:before="159"/>
              <w:ind w:left="615" w:leftChars="0"/>
              <w:jc w:val="both"/>
              <w:rPr>
                <w:rFonts w:hint="eastAsia"/>
                <w:vertAlign w:val="baseline"/>
                <w:lang w:val="en-US" w:eastAsia="zh-CN"/>
              </w:rPr>
            </w:pPr>
          </w:p>
        </w:tc>
        <w:tc>
          <w:tcPr>
            <w:tcW w:w="1488" w:type="dxa"/>
            <w:vAlign w:val="center"/>
          </w:tcPr>
          <w:p w14:paraId="18262297">
            <w:pPr>
              <w:pStyle w:val="49"/>
              <w:spacing w:before="159"/>
              <w:ind w:left="857" w:leftChars="0"/>
              <w:jc w:val="both"/>
              <w:rPr>
                <w:rFonts w:hint="eastAsia"/>
                <w:vertAlign w:val="baseline"/>
                <w:lang w:val="en-US" w:eastAsia="zh-CN"/>
              </w:rPr>
            </w:pPr>
          </w:p>
        </w:tc>
        <w:tc>
          <w:tcPr>
            <w:tcW w:w="1970" w:type="dxa"/>
            <w:vAlign w:val="top"/>
          </w:tcPr>
          <w:p w14:paraId="2F8F2D7D">
            <w:pPr>
              <w:pStyle w:val="49"/>
              <w:spacing w:before="159"/>
              <w:ind w:left="615" w:leftChars="0"/>
              <w:rPr>
                <w:rFonts w:hint="eastAsia"/>
                <w:vertAlign w:val="baseline"/>
                <w:lang w:val="en-US" w:eastAsia="zh-CN"/>
              </w:rPr>
            </w:pPr>
            <w:r>
              <w:rPr>
                <w:spacing w:val="-3"/>
                <w:sz w:val="22"/>
                <w:szCs w:val="22"/>
              </w:rPr>
              <w:t>280</w:t>
            </w:r>
          </w:p>
        </w:tc>
        <w:tc>
          <w:tcPr>
            <w:tcW w:w="1970" w:type="dxa"/>
            <w:vAlign w:val="top"/>
          </w:tcPr>
          <w:p w14:paraId="1834F822">
            <w:pPr>
              <w:pStyle w:val="49"/>
              <w:spacing w:before="159"/>
              <w:ind w:left="857" w:leftChars="0"/>
              <w:rPr>
                <w:rFonts w:hint="eastAsia"/>
                <w:vertAlign w:val="baseline"/>
                <w:lang w:val="en-US" w:eastAsia="zh-CN"/>
              </w:rPr>
            </w:pPr>
            <w:r>
              <w:rPr>
                <w:spacing w:val="-3"/>
                <w:sz w:val="22"/>
                <w:szCs w:val="22"/>
              </w:rPr>
              <w:t>350</w:t>
            </w:r>
          </w:p>
        </w:tc>
      </w:tr>
    </w:tbl>
    <w:p w14:paraId="20D04D47">
      <w:pPr>
        <w:adjustRightInd w:val="0"/>
        <w:snapToGrid w:val="0"/>
        <w:spacing w:line="600" w:lineRule="exact"/>
        <w:ind w:firstLine="570"/>
        <w:rPr>
          <w:rFonts w:ascii="仿宋_GB2312" w:eastAsia="仿宋_GB2312" w:hAnsiTheme="minorEastAsia"/>
          <w:color w:val="auto"/>
          <w:sz w:val="28"/>
          <w:szCs w:val="28"/>
          <w:highlight w:val="none"/>
        </w:rPr>
      </w:pPr>
    </w:p>
    <w:p w14:paraId="505DB2D2">
      <w:pPr>
        <w:adjustRightInd w:val="0"/>
        <w:snapToGrid w:val="0"/>
        <w:spacing w:line="600" w:lineRule="exact"/>
        <w:ind w:firstLine="570"/>
        <w:rPr>
          <w:rFonts w:ascii="仿宋_GB2312" w:eastAsia="仿宋_GB2312" w:hAnsiTheme="minorEastAsia"/>
          <w:color w:val="auto"/>
          <w:sz w:val="28"/>
          <w:szCs w:val="28"/>
          <w:highlight w:val="none"/>
        </w:rPr>
      </w:pPr>
    </w:p>
    <w:p w14:paraId="377BA3A8">
      <w:pPr>
        <w:adjustRightInd w:val="0"/>
        <w:snapToGrid w:val="0"/>
        <w:spacing w:line="600" w:lineRule="exact"/>
        <w:ind w:firstLine="570"/>
        <w:rPr>
          <w:rFonts w:ascii="仿宋_GB2312" w:eastAsia="仿宋_GB2312" w:hAnsiTheme="minorEastAsia"/>
          <w:color w:val="auto"/>
          <w:sz w:val="28"/>
          <w:szCs w:val="28"/>
          <w:highlight w:val="none"/>
        </w:rPr>
      </w:pPr>
    </w:p>
    <w:p w14:paraId="2AA6904E">
      <w:pPr>
        <w:pStyle w:val="22"/>
        <w:rPr>
          <w:rFonts w:hint="default"/>
          <w:color w:val="auto"/>
          <w:highlight w:val="none"/>
          <w:lang w:val="en-US"/>
        </w:rPr>
      </w:pPr>
    </w:p>
    <w:p w14:paraId="6198F92E">
      <w:pPr>
        <w:pStyle w:val="4"/>
        <w:rPr>
          <w:rFonts w:asciiTheme="majorEastAsia" w:hAnsiTheme="majorEastAsia" w:eastAsiaTheme="majorEastAsia"/>
          <w:color w:val="auto"/>
          <w:sz w:val="28"/>
          <w:szCs w:val="28"/>
          <w:highlight w:val="none"/>
        </w:rPr>
      </w:pPr>
      <w:bookmarkStart w:id="133" w:name="_Toc87616402"/>
      <w:bookmarkStart w:id="134" w:name="_Toc88209965"/>
      <w:bookmarkStart w:id="135" w:name="_Toc16386"/>
      <w:bookmarkStart w:id="136" w:name="_Toc6058"/>
      <w:r>
        <w:rPr>
          <w:rFonts w:hint="eastAsia" w:eastAsiaTheme="majorEastAsia"/>
          <w:color w:val="auto"/>
          <w:highlight w:val="none"/>
          <w:lang w:val="en-US" w:eastAsia="zh-CN"/>
        </w:rPr>
        <w:t>6</w:t>
      </w:r>
      <w:r>
        <w:rPr>
          <w:rFonts w:hint="eastAsia" w:asciiTheme="majorEastAsia" w:hAnsiTheme="majorEastAsia" w:eastAsiaTheme="majorEastAsia"/>
          <w:color w:val="auto"/>
          <w:sz w:val="28"/>
          <w:szCs w:val="28"/>
          <w:highlight w:val="none"/>
        </w:rPr>
        <w:t>.其他资料</w:t>
      </w:r>
      <w:bookmarkEnd w:id="133"/>
      <w:bookmarkEnd w:id="134"/>
      <w:bookmarkEnd w:id="135"/>
      <w:bookmarkEnd w:id="136"/>
    </w:p>
    <w:p w14:paraId="07C5981B">
      <w:pPr>
        <w:adjustRightInd w:val="0"/>
        <w:snapToGrid w:val="0"/>
        <w:spacing w:line="600" w:lineRule="exact"/>
        <w:ind w:firstLine="570"/>
        <w:rPr>
          <w:rFonts w:ascii="仿宋_GB2312" w:eastAsia="仿宋_GB2312" w:hAnsiTheme="minorEastAsia"/>
          <w:color w:val="auto"/>
          <w:sz w:val="28"/>
          <w:szCs w:val="28"/>
          <w:highlight w:val="none"/>
        </w:rPr>
      </w:pPr>
      <w:r>
        <w:rPr>
          <w:rFonts w:ascii="仿宋_GB2312" w:eastAsia="仿宋_GB2312" w:hAnsiTheme="minorEastAsia"/>
          <w:color w:val="auto"/>
          <w:sz w:val="28"/>
          <w:szCs w:val="28"/>
          <w:highlight w:val="none"/>
        </w:rPr>
        <w:t>供应商须提交的其他资料</w:t>
      </w:r>
      <w:r>
        <w:rPr>
          <w:rFonts w:hint="eastAsia" w:ascii="仿宋_GB2312" w:eastAsia="仿宋_GB2312" w:hAnsiTheme="minorEastAsia"/>
          <w:color w:val="auto"/>
          <w:sz w:val="28"/>
          <w:szCs w:val="28"/>
          <w:highlight w:val="none"/>
        </w:rPr>
        <w:t>。</w:t>
      </w:r>
    </w:p>
    <w:p w14:paraId="39DC2114">
      <w:pPr>
        <w:rPr>
          <w:color w:val="auto"/>
          <w:highlight w:val="none"/>
        </w:rPr>
      </w:pPr>
    </w:p>
    <w:sectPr>
      <w:headerReference r:id="rId9" w:type="first"/>
      <w:footerReference r:id="rId12" w:type="first"/>
      <w:footerReference r:id="rId10" w:type="default"/>
      <w:footerReference r:id="rId11" w:type="even"/>
      <w:pgSz w:w="11906" w:h="16838"/>
      <w:pgMar w:top="2098" w:right="1474" w:bottom="1985"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3E371">
    <w:pPr>
      <w:spacing w:line="183" w:lineRule="auto"/>
      <w:ind w:left="4359"/>
      <w:rPr>
        <w:rFonts w:ascii="宋体" w:hAnsi="宋体" w:eastAsia="宋体" w:cs="宋体"/>
        <w:sz w:val="13"/>
        <w:szCs w:val="13"/>
      </w:rPr>
    </w:pPr>
    <w:r>
      <w:rPr>
        <w:rFonts w:ascii="宋体" w:hAnsi="宋体" w:eastAsia="宋体" w:cs="宋体"/>
        <w:spacing w:val="-2"/>
        <w:sz w:val="13"/>
        <w:szCs w:val="13"/>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2A34">
    <w:pPr>
      <w:pStyle w:val="16"/>
      <w:ind w:left="2250" w:hanging="1200"/>
      <w:jc w:val="center"/>
    </w:pPr>
    <w: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EDDD14">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fST8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NFMoePnH9/P&#10;P3+ff30jV1Gfxvo5wh4sAkP7zrSYmuHe4zLSbkun4i8IEfgBdbqoK9pAeHw0m85mY7g4fMMB+NnT&#10;c+t8eC+MItHIqUP7kqrsuPWhCx1CYjZtNrWUqYVSkyan11dvx+nBxQNwqWOsSMPQw0RKXenRCu2u&#10;7XnuTHECTWe6QfGWb2qUsmU+3DOHyUD52J1wh08pDVKa3qKkMu7rv+5jPBoGLyUNJi2nGotFifyg&#10;0UgAhsFwg7EbDH1QtwajO8FOWp5MPHBBDmbpjPqChVrFHHAxzZEpp2Ewb0M37VhILlarFITRsyxs&#10;9YPlETrK4+3qECBnUjmK0imB7sQDhi/1qV+UON1/nlPU05/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h9JPzICAABkBAAADgAAAAAAAAABACAAAAAfAQAAZHJzL2Uyb0RvYy54bWxQSwUG&#10;AAAAAAYABgBZAQAAwwUAAAAA&#10;">
              <v:fill on="f" focussize="0,0"/>
              <v:stroke on="f" weight="0.5pt"/>
              <v:imagedata o:title=""/>
              <o:lock v:ext="edit" aspectratio="f"/>
              <v:textbox inset="0mm,0mm,0mm,0mm" style="mso-fit-shape-to-text:t;">
                <w:txbxContent>
                  <w:p w14:paraId="2FEDDD14">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03FB8D7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0F242">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24</w:t>
    </w:r>
    <w:r>
      <w:fldChar w:fldCharType="end"/>
    </w:r>
  </w:p>
  <w:p w14:paraId="4AD60EE2">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8A722">
    <w:pPr>
      <w:spacing w:line="183" w:lineRule="auto"/>
      <w:ind w:left="4279"/>
      <w:rPr>
        <w:rFonts w:ascii="宋体" w:hAnsi="宋体" w:eastAsia="宋体" w:cs="宋体"/>
        <w:sz w:val="14"/>
        <w:szCs w:val="14"/>
      </w:rPr>
    </w:pPr>
    <w:r>
      <w:rPr>
        <w:rFonts w:ascii="宋体" w:hAnsi="宋体" w:eastAsia="宋体" w:cs="宋体"/>
        <w:spacing w:val="-3"/>
        <w:sz w:val="14"/>
        <w:szCs w:val="14"/>
      </w:rPr>
      <w:t>39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8C8F">
    <w:pPr>
      <w:spacing w:line="183" w:lineRule="auto"/>
      <w:ind w:left="4289"/>
      <w:rPr>
        <w:rFonts w:ascii="宋体" w:hAnsi="宋体" w:eastAsia="宋体" w:cs="宋体"/>
        <w:sz w:val="13"/>
        <w:szCs w:val="13"/>
      </w:rPr>
    </w:pPr>
    <w:r>
      <w:rPr>
        <w:rFonts w:ascii="宋体" w:hAnsi="宋体" w:eastAsia="宋体" w:cs="宋体"/>
        <w:spacing w:val="-2"/>
        <w:sz w:val="13"/>
        <w:szCs w:val="13"/>
      </w:rPr>
      <w:t>43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8629">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C3FFE5">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2hs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f8TaGyQEAAJoDAAAOAAAAAAAAAAEAIAAAAB4BAABkcnMvZTJvRG9j&#10;LnhtbFBLBQYAAAAABgAGAFkBAABZBQAAAAA=&#10;">
              <v:fill on="f" focussize="0,0"/>
              <v:stroke on="f"/>
              <v:imagedata o:title=""/>
              <o:lock v:ext="edit" aspectratio="f"/>
              <v:textbox inset="0mm,0mm,0mm,0mm" style="mso-fit-shape-to-text:t;">
                <w:txbxContent>
                  <w:p w14:paraId="58C3FFE5">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A5823E">
                          <w:pPr>
                            <w:pStyle w:val="16"/>
                          </w:pPr>
                        </w:p>
                        <w:p w14:paraId="5E6CDF11"/>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GkM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4aQyQEAAJoDAAAOAAAAAAAAAAEAIAAAAB4BAABkcnMvZTJvRG9j&#10;LnhtbFBLBQYAAAAABgAGAFkBAABZBQAAAAA=&#10;">
              <v:fill on="f" focussize="0,0"/>
              <v:stroke on="f"/>
              <v:imagedata o:title=""/>
              <o:lock v:ext="edit" aspectratio="f"/>
              <v:textbox inset="0mm,0mm,0mm,0mm" style="mso-fit-shape-to-text:t;">
                <w:txbxContent>
                  <w:p w14:paraId="03A5823E">
                    <w:pPr>
                      <w:pStyle w:val="16"/>
                    </w:pPr>
                  </w:p>
                  <w:p w14:paraId="5E6CDF11"/>
                </w:txbxContent>
              </v:textbox>
            </v:shape>
          </w:pict>
        </mc:Fallback>
      </mc:AlternateContent>
    </w:r>
  </w:p>
  <w:p w14:paraId="00DE69E1">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14:paraId="29848A29">
        <w:pPr>
          <w:pStyle w:val="16"/>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98</w:t>
        </w:r>
        <w:r>
          <w:rPr>
            <w:rFonts w:hint="eastAsia" w:ascii="仿宋_GB2312" w:eastAsia="仿宋_GB2312"/>
            <w:sz w:val="28"/>
            <w:szCs w:val="28"/>
          </w:rPr>
          <w:fldChar w:fldCharType="end"/>
        </w:r>
        <w:r>
          <w:rPr>
            <w:rFonts w:hint="eastAsia" w:ascii="仿宋_GB2312" w:eastAsia="仿宋_GB2312"/>
            <w:sz w:val="28"/>
            <w:szCs w:val="28"/>
          </w:rPr>
          <w:t>-</w:t>
        </w:r>
      </w:p>
    </w:sdtContent>
  </w:sdt>
  <w:p w14:paraId="20C7C761">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600F">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B30517">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h0n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cC5O25x4pefPy6//lx+fyfL&#10;rE8foMa0+4CJaXjnB8yd/YDOTHtQ0eYvEiIYR3XPV3XlkIjIj9ar9brCkMDYfEF89vA8REjvpbck&#10;Gw2NOL6iKj99hDSmzim5mvN32pgyQuP+cSBm9rDc+9hjttKwHyZCe9+ekU+Pk2+ow0WnxHxwKGxe&#10;ktmIs7GfjWOI+tCVLcr1INweEzZRessVRtipMI6ssJvWK+/E43vJevilt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xYdJzIAQAAmgMAAA4AAAAAAAAAAQAgAAAAHgEAAGRycy9lMm9Eb2Mu&#10;eG1sUEsFBgAAAAAGAAYAWQEAAFgFAAAAAA==&#10;">
              <v:fill on="f" focussize="0,0"/>
              <v:stroke on="f"/>
              <v:imagedata o:title=""/>
              <o:lock v:ext="edit" aspectratio="f"/>
              <v:textbox inset="0mm,0mm,0mm,0mm" style="mso-fit-shape-to-text:t;">
                <w:txbxContent>
                  <w:p w14:paraId="5BB30517">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357A">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E2C6">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CF724"/>
    <w:multiLevelType w:val="singleLevel"/>
    <w:tmpl w:val="CC9CF724"/>
    <w:lvl w:ilvl="0" w:tentative="0">
      <w:start w:val="1"/>
      <w:numFmt w:val="chineseCounting"/>
      <w:suff w:val="space"/>
      <w:lvlText w:val="第%1章"/>
      <w:lvlJc w:val="left"/>
      <w:rPr>
        <w:rFonts w:hint="eastAsia"/>
      </w:rPr>
    </w:lvl>
  </w:abstractNum>
  <w:abstractNum w:abstractNumId="1">
    <w:nsid w:val="4734DCE6"/>
    <w:multiLevelType w:val="singleLevel"/>
    <w:tmpl w:val="4734DCE6"/>
    <w:lvl w:ilvl="0" w:tentative="0">
      <w:start w:val="1"/>
      <w:numFmt w:val="decimal"/>
      <w:lvlText w:val="%1."/>
      <w:lvlJc w:val="left"/>
      <w:pPr>
        <w:tabs>
          <w:tab w:val="left" w:pos="312"/>
        </w:tabs>
      </w:pPr>
    </w:lvl>
  </w:abstractNum>
  <w:abstractNum w:abstractNumId="2">
    <w:nsid w:val="705D32C3"/>
    <w:multiLevelType w:val="singleLevel"/>
    <w:tmpl w:val="705D32C3"/>
    <w:lvl w:ilvl="0" w:tentative="0">
      <w:start w:val="5"/>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NDAzNzRkMzQwNzA1NWM0YWU1ZTkwZDJhMDcyYzUifQ=="/>
  </w:docVars>
  <w:rsids>
    <w:rsidRoot w:val="005D618A"/>
    <w:rsid w:val="003D60BA"/>
    <w:rsid w:val="00411689"/>
    <w:rsid w:val="005D618A"/>
    <w:rsid w:val="00911ECD"/>
    <w:rsid w:val="00A042E0"/>
    <w:rsid w:val="00B26BB1"/>
    <w:rsid w:val="00B26E21"/>
    <w:rsid w:val="00B741D7"/>
    <w:rsid w:val="00CB3927"/>
    <w:rsid w:val="00D4533C"/>
    <w:rsid w:val="00F83B64"/>
    <w:rsid w:val="013E3461"/>
    <w:rsid w:val="01655E65"/>
    <w:rsid w:val="01695955"/>
    <w:rsid w:val="01BB0F13"/>
    <w:rsid w:val="02090C75"/>
    <w:rsid w:val="021201DB"/>
    <w:rsid w:val="02A23A3C"/>
    <w:rsid w:val="02FB196F"/>
    <w:rsid w:val="035D130A"/>
    <w:rsid w:val="039110A9"/>
    <w:rsid w:val="03942A31"/>
    <w:rsid w:val="03AC246A"/>
    <w:rsid w:val="03AE6061"/>
    <w:rsid w:val="03B23056"/>
    <w:rsid w:val="03DA023E"/>
    <w:rsid w:val="03DC3EBA"/>
    <w:rsid w:val="03F9794D"/>
    <w:rsid w:val="046A2461"/>
    <w:rsid w:val="051C2970"/>
    <w:rsid w:val="054E582C"/>
    <w:rsid w:val="060C3611"/>
    <w:rsid w:val="06AA3FCE"/>
    <w:rsid w:val="06C64829"/>
    <w:rsid w:val="070E7B6E"/>
    <w:rsid w:val="071D62B7"/>
    <w:rsid w:val="0739077D"/>
    <w:rsid w:val="077D16D2"/>
    <w:rsid w:val="07BE299D"/>
    <w:rsid w:val="082A69F3"/>
    <w:rsid w:val="08675FC8"/>
    <w:rsid w:val="08676852"/>
    <w:rsid w:val="09635A79"/>
    <w:rsid w:val="09B713FD"/>
    <w:rsid w:val="09EF6ACC"/>
    <w:rsid w:val="0A315056"/>
    <w:rsid w:val="0A3E3B7B"/>
    <w:rsid w:val="0A694621"/>
    <w:rsid w:val="0AA213B4"/>
    <w:rsid w:val="0AF61C7E"/>
    <w:rsid w:val="0AFB45AD"/>
    <w:rsid w:val="0B351E9B"/>
    <w:rsid w:val="0B4C50D3"/>
    <w:rsid w:val="0B806B92"/>
    <w:rsid w:val="0B827E94"/>
    <w:rsid w:val="0B842F76"/>
    <w:rsid w:val="0BD070E1"/>
    <w:rsid w:val="0BD65B6B"/>
    <w:rsid w:val="0C2361E7"/>
    <w:rsid w:val="0C247926"/>
    <w:rsid w:val="0C2506CA"/>
    <w:rsid w:val="0C5D5AF0"/>
    <w:rsid w:val="0D37662E"/>
    <w:rsid w:val="0D794204"/>
    <w:rsid w:val="0D9D13BC"/>
    <w:rsid w:val="0E2125D1"/>
    <w:rsid w:val="0E214211"/>
    <w:rsid w:val="0E5F2769"/>
    <w:rsid w:val="0ED8332F"/>
    <w:rsid w:val="0F4415D5"/>
    <w:rsid w:val="0F4D75A3"/>
    <w:rsid w:val="0F5B2DCA"/>
    <w:rsid w:val="0F714D08"/>
    <w:rsid w:val="0FA20605"/>
    <w:rsid w:val="0FED051E"/>
    <w:rsid w:val="0FEE4C29"/>
    <w:rsid w:val="0FFD33F6"/>
    <w:rsid w:val="10031608"/>
    <w:rsid w:val="10046082"/>
    <w:rsid w:val="104974DD"/>
    <w:rsid w:val="10CF50A9"/>
    <w:rsid w:val="111703D2"/>
    <w:rsid w:val="112B101A"/>
    <w:rsid w:val="116B401F"/>
    <w:rsid w:val="11877731"/>
    <w:rsid w:val="119B53FC"/>
    <w:rsid w:val="12026D90"/>
    <w:rsid w:val="1215733B"/>
    <w:rsid w:val="12424CDC"/>
    <w:rsid w:val="129A2738"/>
    <w:rsid w:val="12B56BF1"/>
    <w:rsid w:val="12CB1A89"/>
    <w:rsid w:val="12F83C31"/>
    <w:rsid w:val="131840FB"/>
    <w:rsid w:val="132D4308"/>
    <w:rsid w:val="13467417"/>
    <w:rsid w:val="136E76CF"/>
    <w:rsid w:val="1424395D"/>
    <w:rsid w:val="145F08C6"/>
    <w:rsid w:val="14E43F59"/>
    <w:rsid w:val="15776308"/>
    <w:rsid w:val="157C7F80"/>
    <w:rsid w:val="15973CBB"/>
    <w:rsid w:val="15A308B2"/>
    <w:rsid w:val="15BC6B3C"/>
    <w:rsid w:val="15EC2C59"/>
    <w:rsid w:val="16360A7B"/>
    <w:rsid w:val="164D40B0"/>
    <w:rsid w:val="16734B93"/>
    <w:rsid w:val="1694429A"/>
    <w:rsid w:val="17635326"/>
    <w:rsid w:val="178D4AD1"/>
    <w:rsid w:val="17B803EA"/>
    <w:rsid w:val="1815096B"/>
    <w:rsid w:val="18236EFD"/>
    <w:rsid w:val="18377249"/>
    <w:rsid w:val="185D743E"/>
    <w:rsid w:val="189D5B1F"/>
    <w:rsid w:val="18A34CD0"/>
    <w:rsid w:val="19A53EA8"/>
    <w:rsid w:val="19B64DBC"/>
    <w:rsid w:val="19EC6A4A"/>
    <w:rsid w:val="1A373ACF"/>
    <w:rsid w:val="1A7B10BA"/>
    <w:rsid w:val="1A895341"/>
    <w:rsid w:val="1B0D071F"/>
    <w:rsid w:val="1B4568CE"/>
    <w:rsid w:val="1B9015B7"/>
    <w:rsid w:val="1B950DA6"/>
    <w:rsid w:val="1BF54245"/>
    <w:rsid w:val="1C762AA7"/>
    <w:rsid w:val="1CB63A5C"/>
    <w:rsid w:val="1D0E6976"/>
    <w:rsid w:val="1D5A79EE"/>
    <w:rsid w:val="1E0E2CD0"/>
    <w:rsid w:val="1E164317"/>
    <w:rsid w:val="1E6E2769"/>
    <w:rsid w:val="1E831280"/>
    <w:rsid w:val="1E8A6AB3"/>
    <w:rsid w:val="1EBC4704"/>
    <w:rsid w:val="1EE522C8"/>
    <w:rsid w:val="1F172EB5"/>
    <w:rsid w:val="1F22070B"/>
    <w:rsid w:val="1F7F3A04"/>
    <w:rsid w:val="1F94592D"/>
    <w:rsid w:val="1FB860DE"/>
    <w:rsid w:val="20241055"/>
    <w:rsid w:val="203C5A02"/>
    <w:rsid w:val="209D4C94"/>
    <w:rsid w:val="20B44FCD"/>
    <w:rsid w:val="20E84705"/>
    <w:rsid w:val="21303941"/>
    <w:rsid w:val="218400BA"/>
    <w:rsid w:val="21AB1E2F"/>
    <w:rsid w:val="21D40498"/>
    <w:rsid w:val="22493963"/>
    <w:rsid w:val="22767047"/>
    <w:rsid w:val="23A05588"/>
    <w:rsid w:val="240476A1"/>
    <w:rsid w:val="24B740EE"/>
    <w:rsid w:val="24E953B9"/>
    <w:rsid w:val="24FD7FDE"/>
    <w:rsid w:val="25431AEB"/>
    <w:rsid w:val="259A6E8C"/>
    <w:rsid w:val="25B875EB"/>
    <w:rsid w:val="25BE3BFB"/>
    <w:rsid w:val="25BF43FD"/>
    <w:rsid w:val="25F86BCD"/>
    <w:rsid w:val="2605748B"/>
    <w:rsid w:val="260B2287"/>
    <w:rsid w:val="26396D26"/>
    <w:rsid w:val="264544A6"/>
    <w:rsid w:val="267702FB"/>
    <w:rsid w:val="269E416A"/>
    <w:rsid w:val="26C11C6B"/>
    <w:rsid w:val="272100D3"/>
    <w:rsid w:val="272C72FC"/>
    <w:rsid w:val="275131CB"/>
    <w:rsid w:val="278F6521"/>
    <w:rsid w:val="27D33279"/>
    <w:rsid w:val="27EB149D"/>
    <w:rsid w:val="27FD3E52"/>
    <w:rsid w:val="284130B3"/>
    <w:rsid w:val="28E11370"/>
    <w:rsid w:val="294A756A"/>
    <w:rsid w:val="29781BF8"/>
    <w:rsid w:val="297939E2"/>
    <w:rsid w:val="29C33ED0"/>
    <w:rsid w:val="29D5322D"/>
    <w:rsid w:val="2A025DD9"/>
    <w:rsid w:val="2A2619CB"/>
    <w:rsid w:val="2A7317D3"/>
    <w:rsid w:val="2A7C2231"/>
    <w:rsid w:val="2A920E4F"/>
    <w:rsid w:val="2ABB753D"/>
    <w:rsid w:val="2AFE6EC4"/>
    <w:rsid w:val="2B345DDC"/>
    <w:rsid w:val="2B7A49FA"/>
    <w:rsid w:val="2B8C565D"/>
    <w:rsid w:val="2C615D26"/>
    <w:rsid w:val="2CB679ED"/>
    <w:rsid w:val="2CB73169"/>
    <w:rsid w:val="2CE83C37"/>
    <w:rsid w:val="2CEB2FFC"/>
    <w:rsid w:val="2D173C07"/>
    <w:rsid w:val="2D424A86"/>
    <w:rsid w:val="2DDA66B7"/>
    <w:rsid w:val="2E6F2D11"/>
    <w:rsid w:val="2E7B52DB"/>
    <w:rsid w:val="2ED60115"/>
    <w:rsid w:val="2EDB42EF"/>
    <w:rsid w:val="2F324CFE"/>
    <w:rsid w:val="2FBA09F1"/>
    <w:rsid w:val="2FEF2ACF"/>
    <w:rsid w:val="2FF93D20"/>
    <w:rsid w:val="30540211"/>
    <w:rsid w:val="30E45100"/>
    <w:rsid w:val="31112A0D"/>
    <w:rsid w:val="3118711F"/>
    <w:rsid w:val="311F4B20"/>
    <w:rsid w:val="312D7741"/>
    <w:rsid w:val="316F137F"/>
    <w:rsid w:val="31815AF3"/>
    <w:rsid w:val="31DF525F"/>
    <w:rsid w:val="31EC162B"/>
    <w:rsid w:val="32324C2E"/>
    <w:rsid w:val="327171DF"/>
    <w:rsid w:val="33133EB9"/>
    <w:rsid w:val="3391569E"/>
    <w:rsid w:val="341E3434"/>
    <w:rsid w:val="34BB4442"/>
    <w:rsid w:val="3584136B"/>
    <w:rsid w:val="35EE5A04"/>
    <w:rsid w:val="35FF5AA4"/>
    <w:rsid w:val="360B7EBA"/>
    <w:rsid w:val="36416867"/>
    <w:rsid w:val="367D5DD4"/>
    <w:rsid w:val="369C32FD"/>
    <w:rsid w:val="372C2CC7"/>
    <w:rsid w:val="37666E72"/>
    <w:rsid w:val="37FF4429"/>
    <w:rsid w:val="38081EA3"/>
    <w:rsid w:val="38167A04"/>
    <w:rsid w:val="381C3783"/>
    <w:rsid w:val="38D004A9"/>
    <w:rsid w:val="38D35E02"/>
    <w:rsid w:val="394B167A"/>
    <w:rsid w:val="39AD34EA"/>
    <w:rsid w:val="39DA2868"/>
    <w:rsid w:val="39DF6BF2"/>
    <w:rsid w:val="3A055F4B"/>
    <w:rsid w:val="3A4E4336"/>
    <w:rsid w:val="3A6007FE"/>
    <w:rsid w:val="3A802587"/>
    <w:rsid w:val="3A852164"/>
    <w:rsid w:val="3AF93D6C"/>
    <w:rsid w:val="3AFD06C8"/>
    <w:rsid w:val="3B477B26"/>
    <w:rsid w:val="3B7C2CE4"/>
    <w:rsid w:val="3BAF716B"/>
    <w:rsid w:val="3BD258C9"/>
    <w:rsid w:val="3C0B5355"/>
    <w:rsid w:val="3C7E7F35"/>
    <w:rsid w:val="3CD4176B"/>
    <w:rsid w:val="3D1F44D9"/>
    <w:rsid w:val="3D5C38CD"/>
    <w:rsid w:val="3E5070F1"/>
    <w:rsid w:val="3E7569E0"/>
    <w:rsid w:val="3EC370CB"/>
    <w:rsid w:val="3F6C3589"/>
    <w:rsid w:val="3F850180"/>
    <w:rsid w:val="3F9004D6"/>
    <w:rsid w:val="3FEE7CFA"/>
    <w:rsid w:val="400E4D5E"/>
    <w:rsid w:val="40E1138C"/>
    <w:rsid w:val="41230975"/>
    <w:rsid w:val="412344D1"/>
    <w:rsid w:val="413814BA"/>
    <w:rsid w:val="41872511"/>
    <w:rsid w:val="41AC0693"/>
    <w:rsid w:val="41BF069E"/>
    <w:rsid w:val="41DF1251"/>
    <w:rsid w:val="424236D9"/>
    <w:rsid w:val="42466655"/>
    <w:rsid w:val="42C82F57"/>
    <w:rsid w:val="433B4DFB"/>
    <w:rsid w:val="435707E5"/>
    <w:rsid w:val="439927E1"/>
    <w:rsid w:val="43C76AF7"/>
    <w:rsid w:val="43D54C8A"/>
    <w:rsid w:val="43E97E4A"/>
    <w:rsid w:val="440D65DA"/>
    <w:rsid w:val="446828F0"/>
    <w:rsid w:val="45093E85"/>
    <w:rsid w:val="450B3BFA"/>
    <w:rsid w:val="45C13B4D"/>
    <w:rsid w:val="46054BCA"/>
    <w:rsid w:val="460C7C2A"/>
    <w:rsid w:val="463C25AD"/>
    <w:rsid w:val="464C6AFC"/>
    <w:rsid w:val="468B0091"/>
    <w:rsid w:val="46A107C3"/>
    <w:rsid w:val="46B02D60"/>
    <w:rsid w:val="46B15CE2"/>
    <w:rsid w:val="46BE113D"/>
    <w:rsid w:val="46E44B13"/>
    <w:rsid w:val="4703508A"/>
    <w:rsid w:val="475023F8"/>
    <w:rsid w:val="479A1E7B"/>
    <w:rsid w:val="479D361E"/>
    <w:rsid w:val="47B74789"/>
    <w:rsid w:val="47C87B80"/>
    <w:rsid w:val="48032A55"/>
    <w:rsid w:val="480F2B9D"/>
    <w:rsid w:val="48102176"/>
    <w:rsid w:val="48282920"/>
    <w:rsid w:val="483E1347"/>
    <w:rsid w:val="485321E0"/>
    <w:rsid w:val="48546AD3"/>
    <w:rsid w:val="48CA4868"/>
    <w:rsid w:val="48F005D3"/>
    <w:rsid w:val="49466522"/>
    <w:rsid w:val="49547ADD"/>
    <w:rsid w:val="49732351"/>
    <w:rsid w:val="498F4AF1"/>
    <w:rsid w:val="49C05787"/>
    <w:rsid w:val="49CF518D"/>
    <w:rsid w:val="49D56585"/>
    <w:rsid w:val="4A7F3979"/>
    <w:rsid w:val="4ADA1F63"/>
    <w:rsid w:val="4AE23D89"/>
    <w:rsid w:val="4B2038D0"/>
    <w:rsid w:val="4B296E7D"/>
    <w:rsid w:val="4B79394E"/>
    <w:rsid w:val="4B877F28"/>
    <w:rsid w:val="4C8238D1"/>
    <w:rsid w:val="4CD200BA"/>
    <w:rsid w:val="4D1D311C"/>
    <w:rsid w:val="4D2044E7"/>
    <w:rsid w:val="4D916BA6"/>
    <w:rsid w:val="4DC44169"/>
    <w:rsid w:val="4DE24E21"/>
    <w:rsid w:val="4E1B19A3"/>
    <w:rsid w:val="4E48787F"/>
    <w:rsid w:val="4E5C7274"/>
    <w:rsid w:val="4E8D5680"/>
    <w:rsid w:val="4EF0709E"/>
    <w:rsid w:val="4F0469A4"/>
    <w:rsid w:val="4FBF5D0D"/>
    <w:rsid w:val="500E56F4"/>
    <w:rsid w:val="50540C73"/>
    <w:rsid w:val="50752AF8"/>
    <w:rsid w:val="513C6A7B"/>
    <w:rsid w:val="517300C9"/>
    <w:rsid w:val="51B31D16"/>
    <w:rsid w:val="52EC6EC2"/>
    <w:rsid w:val="532D486F"/>
    <w:rsid w:val="5333545B"/>
    <w:rsid w:val="538D0E89"/>
    <w:rsid w:val="5450213C"/>
    <w:rsid w:val="546711F3"/>
    <w:rsid w:val="546C3825"/>
    <w:rsid w:val="54D062C6"/>
    <w:rsid w:val="54D24048"/>
    <w:rsid w:val="54D64CD5"/>
    <w:rsid w:val="5532287C"/>
    <w:rsid w:val="55887D69"/>
    <w:rsid w:val="55EE5D11"/>
    <w:rsid w:val="561A0928"/>
    <w:rsid w:val="56423872"/>
    <w:rsid w:val="569E06BC"/>
    <w:rsid w:val="56B279F0"/>
    <w:rsid w:val="56F20F86"/>
    <w:rsid w:val="579D710E"/>
    <w:rsid w:val="581F22F6"/>
    <w:rsid w:val="586E1E17"/>
    <w:rsid w:val="58862C35"/>
    <w:rsid w:val="58C14957"/>
    <w:rsid w:val="58CC23D2"/>
    <w:rsid w:val="58E66050"/>
    <w:rsid w:val="596B36B6"/>
    <w:rsid w:val="59E63F07"/>
    <w:rsid w:val="59FC7994"/>
    <w:rsid w:val="5AE83A50"/>
    <w:rsid w:val="5B353193"/>
    <w:rsid w:val="5B4D68C3"/>
    <w:rsid w:val="5BAB2917"/>
    <w:rsid w:val="5BBD7998"/>
    <w:rsid w:val="5BFC33FA"/>
    <w:rsid w:val="5C3107A4"/>
    <w:rsid w:val="5C337866"/>
    <w:rsid w:val="5C3B1B93"/>
    <w:rsid w:val="5C9220DF"/>
    <w:rsid w:val="5D4A15F3"/>
    <w:rsid w:val="5D69542A"/>
    <w:rsid w:val="5D783B72"/>
    <w:rsid w:val="5E0930EF"/>
    <w:rsid w:val="5E0C470E"/>
    <w:rsid w:val="5E3D4D53"/>
    <w:rsid w:val="5E4717E6"/>
    <w:rsid w:val="5E55774C"/>
    <w:rsid w:val="5E8A70FF"/>
    <w:rsid w:val="5F750196"/>
    <w:rsid w:val="60045F96"/>
    <w:rsid w:val="60104DDC"/>
    <w:rsid w:val="605C0804"/>
    <w:rsid w:val="60913E6F"/>
    <w:rsid w:val="611F0045"/>
    <w:rsid w:val="61733C3E"/>
    <w:rsid w:val="6189617B"/>
    <w:rsid w:val="61B52BB6"/>
    <w:rsid w:val="61B749C2"/>
    <w:rsid w:val="62280D20"/>
    <w:rsid w:val="629C50CC"/>
    <w:rsid w:val="62B4786E"/>
    <w:rsid w:val="62CA2457"/>
    <w:rsid w:val="631303F2"/>
    <w:rsid w:val="638240A1"/>
    <w:rsid w:val="63833423"/>
    <w:rsid w:val="63A5257B"/>
    <w:rsid w:val="63BD3DCC"/>
    <w:rsid w:val="63C61741"/>
    <w:rsid w:val="64560967"/>
    <w:rsid w:val="646022CA"/>
    <w:rsid w:val="656B1D10"/>
    <w:rsid w:val="65B841F9"/>
    <w:rsid w:val="66022B28"/>
    <w:rsid w:val="664A38E2"/>
    <w:rsid w:val="66581E87"/>
    <w:rsid w:val="665965B1"/>
    <w:rsid w:val="666F1DE3"/>
    <w:rsid w:val="66766EBB"/>
    <w:rsid w:val="66FA11D5"/>
    <w:rsid w:val="674302C7"/>
    <w:rsid w:val="67CB09D8"/>
    <w:rsid w:val="67EE3B0F"/>
    <w:rsid w:val="680A5986"/>
    <w:rsid w:val="680D5F4B"/>
    <w:rsid w:val="68113F51"/>
    <w:rsid w:val="68B272C7"/>
    <w:rsid w:val="68E94770"/>
    <w:rsid w:val="68EC1CEF"/>
    <w:rsid w:val="68F949C9"/>
    <w:rsid w:val="695A4290"/>
    <w:rsid w:val="696F3649"/>
    <w:rsid w:val="6A267606"/>
    <w:rsid w:val="6A3240F1"/>
    <w:rsid w:val="6A334932"/>
    <w:rsid w:val="6A3353FF"/>
    <w:rsid w:val="6A5D63E6"/>
    <w:rsid w:val="6A5F24D1"/>
    <w:rsid w:val="6ACA70C4"/>
    <w:rsid w:val="6AE347EB"/>
    <w:rsid w:val="6B112D0F"/>
    <w:rsid w:val="6B330365"/>
    <w:rsid w:val="6B434AF0"/>
    <w:rsid w:val="6B57675A"/>
    <w:rsid w:val="6B87098A"/>
    <w:rsid w:val="6BDD7B4D"/>
    <w:rsid w:val="6C0631EF"/>
    <w:rsid w:val="6D52013C"/>
    <w:rsid w:val="6EBC0B3A"/>
    <w:rsid w:val="6EED597D"/>
    <w:rsid w:val="6EF51C7D"/>
    <w:rsid w:val="6F8363E5"/>
    <w:rsid w:val="6F841DCF"/>
    <w:rsid w:val="6FA80CCD"/>
    <w:rsid w:val="6FAC3CC5"/>
    <w:rsid w:val="6FC746F5"/>
    <w:rsid w:val="6FE33EF5"/>
    <w:rsid w:val="70317AC6"/>
    <w:rsid w:val="704B26F7"/>
    <w:rsid w:val="70697B21"/>
    <w:rsid w:val="70851C61"/>
    <w:rsid w:val="70863262"/>
    <w:rsid w:val="70A76ED3"/>
    <w:rsid w:val="70BD39C1"/>
    <w:rsid w:val="711D1B88"/>
    <w:rsid w:val="71822E3D"/>
    <w:rsid w:val="71860B17"/>
    <w:rsid w:val="718801FD"/>
    <w:rsid w:val="71B22797"/>
    <w:rsid w:val="71C15291"/>
    <w:rsid w:val="723B27CC"/>
    <w:rsid w:val="72565C05"/>
    <w:rsid w:val="72687227"/>
    <w:rsid w:val="72A03FD9"/>
    <w:rsid w:val="73406CFF"/>
    <w:rsid w:val="7383028C"/>
    <w:rsid w:val="73A25E44"/>
    <w:rsid w:val="73B91824"/>
    <w:rsid w:val="741F68CF"/>
    <w:rsid w:val="75252DF3"/>
    <w:rsid w:val="75621536"/>
    <w:rsid w:val="75BF3154"/>
    <w:rsid w:val="75DA4A2D"/>
    <w:rsid w:val="76400F7F"/>
    <w:rsid w:val="764A07CF"/>
    <w:rsid w:val="764F6B3D"/>
    <w:rsid w:val="766F4631"/>
    <w:rsid w:val="76CD2B7B"/>
    <w:rsid w:val="76D80645"/>
    <w:rsid w:val="76E03371"/>
    <w:rsid w:val="771211AA"/>
    <w:rsid w:val="77736C04"/>
    <w:rsid w:val="77D0596E"/>
    <w:rsid w:val="780E5898"/>
    <w:rsid w:val="782642CC"/>
    <w:rsid w:val="7894095E"/>
    <w:rsid w:val="78964555"/>
    <w:rsid w:val="78CF4963"/>
    <w:rsid w:val="79000679"/>
    <w:rsid w:val="7916258F"/>
    <w:rsid w:val="791C0FE5"/>
    <w:rsid w:val="797D113D"/>
    <w:rsid w:val="79A416F0"/>
    <w:rsid w:val="79B03EB6"/>
    <w:rsid w:val="79B61437"/>
    <w:rsid w:val="7AE15A5C"/>
    <w:rsid w:val="7AF37579"/>
    <w:rsid w:val="7AF87F64"/>
    <w:rsid w:val="7B1C0C84"/>
    <w:rsid w:val="7B5A62DF"/>
    <w:rsid w:val="7B7A04A8"/>
    <w:rsid w:val="7B8E4662"/>
    <w:rsid w:val="7BFC5A6F"/>
    <w:rsid w:val="7C0C3F6D"/>
    <w:rsid w:val="7C181D89"/>
    <w:rsid w:val="7C22163C"/>
    <w:rsid w:val="7C457B4B"/>
    <w:rsid w:val="7C595075"/>
    <w:rsid w:val="7C6B07B2"/>
    <w:rsid w:val="7C70338F"/>
    <w:rsid w:val="7D133243"/>
    <w:rsid w:val="7D945420"/>
    <w:rsid w:val="7D997857"/>
    <w:rsid w:val="7DD07A4B"/>
    <w:rsid w:val="7E394207"/>
    <w:rsid w:val="7E4007A2"/>
    <w:rsid w:val="7E791CAD"/>
    <w:rsid w:val="7EA50DFB"/>
    <w:rsid w:val="7EAC7B9F"/>
    <w:rsid w:val="7EC86878"/>
    <w:rsid w:val="7ECA32CC"/>
    <w:rsid w:val="7F16390D"/>
    <w:rsid w:val="7F752917"/>
    <w:rsid w:val="7FD10FC1"/>
    <w:rsid w:val="7FE37961"/>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方正小标宋简体"/>
      <w:bCs/>
      <w:kern w:val="44"/>
      <w:sz w:val="44"/>
      <w:szCs w:val="44"/>
    </w:rPr>
  </w:style>
  <w:style w:type="paragraph" w:styleId="3">
    <w:name w:val="heading 2"/>
    <w:basedOn w:val="1"/>
    <w:next w:val="1"/>
    <w:link w:val="31"/>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4">
    <w:name w:val="heading 3"/>
    <w:basedOn w:val="1"/>
    <w:next w:val="1"/>
    <w:link w:val="32"/>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6">
    <w:name w:val="Body Text 3"/>
    <w:basedOn w:val="1"/>
    <w:link w:val="40"/>
    <w:unhideWhenUsed/>
    <w:qFormat/>
    <w:uiPriority w:val="99"/>
    <w:pPr>
      <w:spacing w:after="120"/>
    </w:pPr>
    <w:rPr>
      <w:sz w:val="16"/>
      <w:szCs w:val="16"/>
    </w:rPr>
  </w:style>
  <w:style w:type="paragraph" w:styleId="7">
    <w:name w:val="Body Text"/>
    <w:basedOn w:val="1"/>
    <w:next w:val="8"/>
    <w:qFormat/>
    <w:uiPriority w:val="99"/>
    <w:pPr>
      <w:spacing w:after="120"/>
    </w:pPr>
  </w:style>
  <w:style w:type="paragraph" w:styleId="8">
    <w:name w:val="Body Text 2"/>
    <w:basedOn w:val="1"/>
    <w:qFormat/>
    <w:uiPriority w:val="0"/>
    <w:pPr>
      <w:spacing w:after="120" w:line="480" w:lineRule="auto"/>
    </w:pPr>
  </w:style>
  <w:style w:type="paragraph" w:styleId="9">
    <w:name w:val="Body Text Indent"/>
    <w:basedOn w:val="1"/>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Plain Text"/>
    <w:basedOn w:val="1"/>
    <w:next w:val="12"/>
    <w:qFormat/>
    <w:uiPriority w:val="0"/>
    <w:rPr>
      <w:rFonts w:ascii="宋体" w:hAnsi="Courier New"/>
      <w:szCs w:val="21"/>
    </w:rPr>
  </w:style>
  <w:style w:type="paragraph" w:customStyle="1" w:styleId="12">
    <w:name w:val="Default"/>
    <w:next w:val="13"/>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13">
    <w:name w:val="List"/>
    <w:basedOn w:val="1"/>
    <w:next w:val="1"/>
    <w:qFormat/>
    <w:uiPriority w:val="0"/>
    <w:pPr>
      <w:snapToGrid w:val="0"/>
    </w:pPr>
    <w:rPr>
      <w:szCs w:val="24"/>
    </w:rPr>
  </w:style>
  <w:style w:type="paragraph" w:styleId="14">
    <w:name w:val="Body Text Indent 2"/>
    <w:basedOn w:val="1"/>
    <w:qFormat/>
    <w:uiPriority w:val="0"/>
    <w:pPr>
      <w:widowControl w:val="0"/>
      <w:adjustRightInd w:val="0"/>
      <w:spacing w:after="120" w:line="480" w:lineRule="auto"/>
      <w:ind w:left="420"/>
      <w:jc w:val="both"/>
      <w:textAlignment w:val="baseline"/>
    </w:pPr>
    <w:rPr>
      <w:rFonts w:ascii="Times New Roman" w:hAnsi="Times New Roman" w:cs="Times New Roman"/>
      <w:color w:val="auto"/>
      <w:kern w:val="0"/>
      <w:szCs w:val="20"/>
    </w:rPr>
  </w:style>
  <w:style w:type="paragraph" w:styleId="15">
    <w:name w:val="Balloon Text"/>
    <w:basedOn w:val="1"/>
    <w:link w:val="35"/>
    <w:semiHidden/>
    <w:unhideWhenUsed/>
    <w:qFormat/>
    <w:uiPriority w:val="99"/>
    <w:rPr>
      <w:sz w:val="18"/>
      <w:szCs w:val="18"/>
    </w:r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kern w:val="0"/>
      <w:sz w:val="22"/>
    </w:rPr>
  </w:style>
  <w:style w:type="paragraph" w:styleId="20">
    <w:name w:val="toc 2"/>
    <w:basedOn w:val="1"/>
    <w:next w:val="1"/>
    <w:unhideWhenUsed/>
    <w:qFormat/>
    <w:uiPriority w:val="39"/>
    <w:pPr>
      <w:widowControl/>
      <w:tabs>
        <w:tab w:val="right" w:leader="dot" w:pos="8834"/>
      </w:tabs>
      <w:spacing w:after="100" w:line="276" w:lineRule="auto"/>
      <w:ind w:left="-1" w:leftChars="-1" w:hanging="2"/>
      <w:jc w:val="left"/>
    </w:pPr>
    <w:rPr>
      <w:kern w:val="0"/>
      <w:sz w:val="22"/>
    </w:rPr>
  </w:style>
  <w:style w:type="paragraph" w:styleId="2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2">
    <w:name w:val="Body Text First Indent 2"/>
    <w:basedOn w:val="9"/>
    <w:qFormat/>
    <w:uiPriority w:val="0"/>
    <w:pPr>
      <w:adjustRightInd w:val="0"/>
      <w:spacing w:line="360" w:lineRule="auto"/>
      <w:ind w:left="0" w:leftChars="0" w:firstLine="420"/>
      <w:textAlignment w:val="baseline"/>
    </w:pPr>
    <w:rPr>
      <w:rFonts w:eastAsia="等线" w:cs="Times New Roman"/>
      <w:color w:val="000000"/>
      <w:szCs w:val="24"/>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customStyle="1" w:styleId="28">
    <w:name w:val="页眉 Char"/>
    <w:basedOn w:val="25"/>
    <w:link w:val="18"/>
    <w:semiHidden/>
    <w:qFormat/>
    <w:uiPriority w:val="99"/>
    <w:rPr>
      <w:sz w:val="18"/>
      <w:szCs w:val="18"/>
    </w:rPr>
  </w:style>
  <w:style w:type="character" w:customStyle="1" w:styleId="29">
    <w:name w:val="页脚 Char"/>
    <w:basedOn w:val="25"/>
    <w:link w:val="16"/>
    <w:qFormat/>
    <w:uiPriority w:val="99"/>
    <w:rPr>
      <w:sz w:val="18"/>
      <w:szCs w:val="18"/>
    </w:rPr>
  </w:style>
  <w:style w:type="character" w:customStyle="1" w:styleId="30">
    <w:name w:val="标题 1 Char"/>
    <w:basedOn w:val="25"/>
    <w:link w:val="2"/>
    <w:qFormat/>
    <w:uiPriority w:val="9"/>
    <w:rPr>
      <w:rFonts w:eastAsia="方正小标宋简体"/>
      <w:bCs/>
      <w:kern w:val="44"/>
      <w:sz w:val="44"/>
      <w:szCs w:val="44"/>
    </w:rPr>
  </w:style>
  <w:style w:type="character" w:customStyle="1" w:styleId="31">
    <w:name w:val="标题 2 Char"/>
    <w:basedOn w:val="25"/>
    <w:link w:val="3"/>
    <w:qFormat/>
    <w:uiPriority w:val="9"/>
    <w:rPr>
      <w:rFonts w:eastAsia="方正小标宋简体" w:asciiTheme="majorHAnsi" w:hAnsiTheme="majorHAnsi" w:cstheme="majorBidi"/>
      <w:bCs/>
      <w:sz w:val="36"/>
      <w:szCs w:val="32"/>
    </w:rPr>
  </w:style>
  <w:style w:type="character" w:customStyle="1" w:styleId="32">
    <w:name w:val="标题 3 Char"/>
    <w:basedOn w:val="25"/>
    <w:link w:val="4"/>
    <w:qFormat/>
    <w:uiPriority w:val="9"/>
    <w:rPr>
      <w:rFonts w:ascii="Calibri" w:hAnsi="Calibri" w:eastAsia="宋体" w:cs="Times New Roman"/>
      <w:b/>
      <w:bCs/>
      <w:sz w:val="32"/>
      <w:szCs w:val="32"/>
    </w:rPr>
  </w:style>
  <w:style w:type="paragraph" w:styleId="33">
    <w:name w:val="List Paragraph"/>
    <w:basedOn w:val="1"/>
    <w:next w:val="1"/>
    <w:link w:val="41"/>
    <w:qFormat/>
    <w:uiPriority w:val="34"/>
    <w:pPr>
      <w:ind w:firstLine="420" w:firstLineChars="200"/>
    </w:pPr>
  </w:style>
  <w:style w:type="paragraph" w:customStyle="1" w:styleId="3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25"/>
    <w:link w:val="15"/>
    <w:semiHidden/>
    <w:qFormat/>
    <w:uiPriority w:val="99"/>
    <w:rPr>
      <w:sz w:val="18"/>
      <w:szCs w:val="18"/>
    </w:rPr>
  </w:style>
  <w:style w:type="paragraph" w:styleId="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CM97"/>
    <w:basedOn w:val="12"/>
    <w:next w:val="12"/>
    <w:qFormat/>
    <w:uiPriority w:val="0"/>
    <w:pPr>
      <w:spacing w:after="373"/>
    </w:pPr>
    <w:rPr>
      <w:color w:val="auto"/>
    </w:rPr>
  </w:style>
  <w:style w:type="paragraph" w:customStyle="1" w:styleId="38">
    <w:name w:val="CM91"/>
    <w:basedOn w:val="12"/>
    <w:next w:val="12"/>
    <w:qFormat/>
    <w:uiPriority w:val="0"/>
    <w:pPr>
      <w:spacing w:after="160"/>
    </w:pPr>
    <w:rPr>
      <w:color w:val="auto"/>
    </w:rPr>
  </w:style>
  <w:style w:type="character" w:customStyle="1" w:styleId="39">
    <w:name w:val="正文文本 3 Char"/>
    <w:link w:val="6"/>
    <w:qFormat/>
    <w:uiPriority w:val="99"/>
    <w:rPr>
      <w:sz w:val="16"/>
      <w:szCs w:val="16"/>
    </w:rPr>
  </w:style>
  <w:style w:type="character" w:customStyle="1" w:styleId="40">
    <w:name w:val="正文文本 3 Char1"/>
    <w:basedOn w:val="25"/>
    <w:link w:val="6"/>
    <w:semiHidden/>
    <w:qFormat/>
    <w:uiPriority w:val="99"/>
    <w:rPr>
      <w:sz w:val="16"/>
      <w:szCs w:val="16"/>
    </w:rPr>
  </w:style>
  <w:style w:type="character" w:customStyle="1" w:styleId="41">
    <w:name w:val="列出段落 Char"/>
    <w:link w:val="33"/>
    <w:qFormat/>
    <w:uiPriority w:val="34"/>
  </w:style>
  <w:style w:type="paragraph" w:customStyle="1" w:styleId="42">
    <w:name w:val="1"/>
    <w:basedOn w:val="1"/>
    <w:next w:val="11"/>
    <w:qFormat/>
    <w:uiPriority w:val="99"/>
    <w:pPr>
      <w:widowControl w:val="0"/>
      <w:jc w:val="both"/>
    </w:pPr>
    <w:rPr>
      <w:rFonts w:ascii="宋体" w:hAnsi="Courier New"/>
      <w:kern w:val="2"/>
    </w:rPr>
  </w:style>
  <w:style w:type="paragraph" w:customStyle="1" w:styleId="43">
    <w:name w:val="WPSOffice手动目录 1"/>
    <w:qFormat/>
    <w:uiPriority w:val="0"/>
    <w:pPr>
      <w:ind w:leftChars="0"/>
    </w:pPr>
    <w:rPr>
      <w:rFonts w:asciiTheme="minorHAnsi" w:hAnsiTheme="minorHAnsi" w:eastAsiaTheme="minorEastAsia" w:cstheme="minorBidi"/>
      <w:sz w:val="20"/>
      <w:szCs w:val="20"/>
    </w:rPr>
  </w:style>
  <w:style w:type="paragraph" w:customStyle="1" w:styleId="44">
    <w:name w:val="WPSOffice手动目录 2"/>
    <w:qFormat/>
    <w:uiPriority w:val="0"/>
    <w:pPr>
      <w:ind w:leftChars="200"/>
    </w:pPr>
    <w:rPr>
      <w:rFonts w:asciiTheme="minorHAnsi" w:hAnsiTheme="minorHAnsi" w:eastAsiaTheme="minorEastAsia" w:cstheme="minorBidi"/>
      <w:sz w:val="20"/>
      <w:szCs w:val="20"/>
    </w:rPr>
  </w:style>
  <w:style w:type="paragraph" w:customStyle="1" w:styleId="45">
    <w:name w:val="WPSOffice手动目录 3"/>
    <w:qFormat/>
    <w:uiPriority w:val="0"/>
    <w:pPr>
      <w:ind w:leftChars="400"/>
    </w:pPr>
    <w:rPr>
      <w:rFonts w:asciiTheme="minorHAnsi" w:hAnsiTheme="minorHAnsi" w:eastAsiaTheme="minorEastAsia" w:cstheme="minorBidi"/>
      <w:sz w:val="20"/>
      <w:szCs w:val="20"/>
    </w:rPr>
  </w:style>
  <w:style w:type="paragraph" w:customStyle="1" w:styleId="46">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47">
    <w:name w:val="p141"/>
    <w:qFormat/>
    <w:uiPriority w:val="0"/>
    <w:rPr>
      <w:sz w:val="21"/>
      <w:szCs w:val="21"/>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3328</Words>
  <Characters>3555</Characters>
  <Lines>300</Lines>
  <Paragraphs>84</Paragraphs>
  <TotalTime>0</TotalTime>
  <ScaleCrop>false</ScaleCrop>
  <LinksUpToDate>false</LinksUpToDate>
  <CharactersWithSpaces>3895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斸</cp:lastModifiedBy>
  <cp:lastPrinted>2025-06-18T01:05:00Z</cp:lastPrinted>
  <dcterms:modified xsi:type="dcterms:W3CDTF">2025-07-29T08:37:29Z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406A597F77E244518E69A244BAB31688_13</vt:lpwstr>
  </property>
  <property fmtid="{D5CDD505-2E9C-101B-9397-08002B2CF9AE}" pid="4" name="KSOTemplateDocerSaveRecord">
    <vt:lpwstr>eyJoZGlkIjoiMmQ1MDYzYjE1OTA3OTA3YmI5YTRkYmJkZjgzOWFhYWEiLCJ1c2VySWQiOiIzMTgyNzEyNjMifQ==</vt:lpwstr>
  </property>
</Properties>
</file>