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38CF">
      <w:pPr>
        <w:rPr>
          <w:color w:val="auto"/>
          <w:highlight w:val="none"/>
        </w:rPr>
      </w:pPr>
    </w:p>
    <w:p w14:paraId="5E584019">
      <w:pPr>
        <w:rPr>
          <w:color w:val="auto"/>
          <w:highlight w:val="none"/>
        </w:rPr>
      </w:pPr>
    </w:p>
    <w:p w14:paraId="7A14F0DE">
      <w:pPr>
        <w:rPr>
          <w:color w:val="auto"/>
          <w:highlight w:val="none"/>
        </w:rPr>
      </w:pPr>
    </w:p>
    <w:p w14:paraId="7E76A762">
      <w:pPr>
        <w:rPr>
          <w:color w:val="auto"/>
          <w:highlight w:val="none"/>
        </w:rPr>
      </w:pPr>
    </w:p>
    <w:p w14:paraId="1D5549CF">
      <w:pPr>
        <w:rPr>
          <w:color w:val="auto"/>
          <w:highlight w:val="none"/>
        </w:rPr>
      </w:pPr>
    </w:p>
    <w:p w14:paraId="354795B5">
      <w:pPr>
        <w:rPr>
          <w:color w:val="auto"/>
          <w:highlight w:val="none"/>
        </w:rPr>
      </w:pPr>
    </w:p>
    <w:p w14:paraId="16E6CAF3">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广州市净水有限公司大坦沙分公司</w:t>
      </w:r>
      <w:r>
        <w:rPr>
          <w:rFonts w:hint="default" w:ascii="方正小标宋简体" w:eastAsia="方正小标宋简体"/>
          <w:color w:val="auto"/>
          <w:sz w:val="52"/>
          <w:szCs w:val="52"/>
          <w:highlight w:val="none"/>
          <w:lang w:val="en-US" w:eastAsia="zh-CN"/>
        </w:rPr>
        <w:t>202</w:t>
      </w:r>
      <w:r>
        <w:rPr>
          <w:rFonts w:hint="eastAsia" w:ascii="方正小标宋简体" w:eastAsia="方正小标宋简体"/>
          <w:color w:val="auto"/>
          <w:sz w:val="52"/>
          <w:szCs w:val="52"/>
          <w:highlight w:val="none"/>
          <w:lang w:val="en-US" w:eastAsia="zh-CN"/>
        </w:rPr>
        <w:t>5</w:t>
      </w:r>
      <w:r>
        <w:rPr>
          <w:rFonts w:hint="default" w:ascii="方正小标宋简体" w:eastAsia="方正小标宋简体"/>
          <w:color w:val="auto"/>
          <w:sz w:val="52"/>
          <w:szCs w:val="52"/>
          <w:highlight w:val="none"/>
          <w:lang w:val="en-US" w:eastAsia="zh-CN"/>
        </w:rPr>
        <w:t>年</w:t>
      </w:r>
      <w:r>
        <w:rPr>
          <w:rFonts w:hint="eastAsia" w:ascii="方正小标宋简体" w:eastAsia="方正小标宋简体"/>
          <w:color w:val="auto"/>
          <w:sz w:val="52"/>
          <w:szCs w:val="52"/>
          <w:highlight w:val="none"/>
          <w:lang w:val="en-US" w:eastAsia="zh-CN"/>
        </w:rPr>
        <w:t>厂区UPS维保项目</w:t>
      </w:r>
      <w:r>
        <w:rPr>
          <w:rFonts w:hint="eastAsia" w:ascii="方正小标宋简体" w:eastAsia="方正小标宋简体"/>
          <w:color w:val="auto"/>
          <w:sz w:val="52"/>
          <w:szCs w:val="52"/>
          <w:highlight w:val="none"/>
        </w:rPr>
        <w:t>采购文件</w:t>
      </w:r>
    </w:p>
    <w:p w14:paraId="6F6EDEF3">
      <w:pPr>
        <w:jc w:val="center"/>
        <w:rPr>
          <w:rFonts w:ascii="仿宋_GB2312" w:eastAsia="仿宋_GB2312"/>
          <w:color w:val="auto"/>
          <w:sz w:val="32"/>
          <w:szCs w:val="32"/>
          <w:highlight w:val="none"/>
        </w:rPr>
      </w:pPr>
    </w:p>
    <w:p w14:paraId="0C8A7A9E">
      <w:pPr>
        <w:jc w:val="center"/>
        <w:rPr>
          <w:rFonts w:ascii="仿宋_GB2312" w:eastAsia="仿宋_GB2312"/>
          <w:color w:val="auto"/>
          <w:sz w:val="32"/>
          <w:szCs w:val="32"/>
          <w:highlight w:val="none"/>
        </w:rPr>
      </w:pPr>
    </w:p>
    <w:p w14:paraId="1AA018B5">
      <w:pPr>
        <w:jc w:val="center"/>
        <w:rPr>
          <w:rFonts w:ascii="仿宋_GB2312" w:eastAsia="仿宋_GB2312"/>
          <w:color w:val="auto"/>
          <w:sz w:val="32"/>
          <w:szCs w:val="32"/>
          <w:highlight w:val="none"/>
        </w:rPr>
      </w:pPr>
    </w:p>
    <w:p w14:paraId="6589898E">
      <w:pPr>
        <w:jc w:val="center"/>
        <w:rPr>
          <w:rFonts w:ascii="仿宋_GB2312" w:eastAsia="仿宋_GB2312"/>
          <w:color w:val="auto"/>
          <w:sz w:val="32"/>
          <w:szCs w:val="32"/>
          <w:highlight w:val="none"/>
        </w:rPr>
      </w:pPr>
    </w:p>
    <w:p w14:paraId="1472AF32">
      <w:pPr>
        <w:jc w:val="center"/>
        <w:rPr>
          <w:rFonts w:ascii="仿宋_GB2312" w:eastAsia="仿宋_GB2312"/>
          <w:color w:val="auto"/>
          <w:sz w:val="32"/>
          <w:szCs w:val="32"/>
          <w:highlight w:val="none"/>
        </w:rPr>
      </w:pPr>
    </w:p>
    <w:p w14:paraId="2F4E566C">
      <w:pPr>
        <w:jc w:val="center"/>
        <w:rPr>
          <w:rFonts w:ascii="仿宋_GB2312" w:eastAsia="仿宋_GB2312"/>
          <w:color w:val="auto"/>
          <w:sz w:val="32"/>
          <w:szCs w:val="32"/>
          <w:highlight w:val="none"/>
        </w:rPr>
      </w:pPr>
    </w:p>
    <w:p w14:paraId="62F5C765">
      <w:pPr>
        <w:jc w:val="center"/>
        <w:rPr>
          <w:rFonts w:ascii="仿宋_GB2312" w:eastAsia="仿宋_GB2312"/>
          <w:color w:val="auto"/>
          <w:sz w:val="32"/>
          <w:szCs w:val="32"/>
          <w:highlight w:val="none"/>
        </w:rPr>
      </w:pPr>
    </w:p>
    <w:p w14:paraId="50601867">
      <w:pPr>
        <w:jc w:val="center"/>
        <w:rPr>
          <w:rFonts w:hint="eastAsia" w:ascii="仿宋_GB2312" w:eastAsia="仿宋_GB2312"/>
          <w:color w:val="auto"/>
          <w:sz w:val="32"/>
          <w:szCs w:val="32"/>
          <w:highlight w:val="none"/>
        </w:rPr>
      </w:pPr>
    </w:p>
    <w:p w14:paraId="2D680F27">
      <w:pPr>
        <w:jc w:val="center"/>
        <w:rPr>
          <w:rFonts w:ascii="仿宋_GB2312" w:eastAsia="仿宋_GB2312"/>
          <w:color w:val="auto"/>
          <w:sz w:val="32"/>
          <w:szCs w:val="32"/>
          <w:highlight w:val="none"/>
        </w:rPr>
      </w:pPr>
    </w:p>
    <w:p w14:paraId="0F0C830C">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7560A2C1">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二零二五</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六</w:t>
      </w:r>
      <w:r>
        <w:rPr>
          <w:rFonts w:hint="eastAsia" w:ascii="黑体" w:hAnsi="黑体" w:eastAsia="黑体" w:cs="仿宋_GB2312"/>
          <w:color w:val="auto"/>
          <w:sz w:val="32"/>
          <w:szCs w:val="32"/>
          <w:highlight w:val="none"/>
        </w:rPr>
        <w:t>月</w:t>
      </w:r>
    </w:p>
    <w:p w14:paraId="261D28D9">
      <w:pPr>
        <w:jc w:val="center"/>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p>
    <w:p w14:paraId="754532E5">
      <w:pPr>
        <w:rPr>
          <w:color w:val="auto"/>
          <w:highlight w:val="none"/>
        </w:rPr>
      </w:pPr>
    </w:p>
    <w:p w14:paraId="1F0C42F8">
      <w:pPr>
        <w:pStyle w:val="36"/>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14:paraId="384BCFC4">
      <w:pPr>
        <w:rPr>
          <w:rFonts w:asciiTheme="minorEastAsia" w:hAnsiTheme="minorEastAsia"/>
          <w:color w:val="auto"/>
          <w:sz w:val="24"/>
          <w:szCs w:val="24"/>
          <w:highlight w:val="none"/>
        </w:rPr>
      </w:pPr>
    </w:p>
    <w:p w14:paraId="2F16E10F">
      <w:pPr>
        <w:pStyle w:val="20"/>
        <w:numPr>
          <w:ilvl w:val="0"/>
          <w:numId w:val="1"/>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14:paraId="753DE777">
      <w:pPr>
        <w:pStyle w:val="20"/>
        <w:numPr>
          <w:ilvl w:val="0"/>
          <w:numId w:val="1"/>
        </w:numPr>
        <w:tabs>
          <w:tab w:val="right" w:pos="8844"/>
        </w:tabs>
        <w:rPr>
          <w:color w:val="auto"/>
          <w:highlight w:val="none"/>
        </w:rPr>
      </w:pPr>
      <w:r>
        <w:rPr>
          <w:rFonts w:hint="eastAsia"/>
          <w:color w:val="auto"/>
          <w:highlight w:val="none"/>
          <w:lang w:val="en-US" w:eastAsia="zh-CN"/>
        </w:rPr>
        <w:t>供应商须知</w:t>
      </w:r>
    </w:p>
    <w:p w14:paraId="31CF3FA1">
      <w:pPr>
        <w:pStyle w:val="20"/>
        <w:numPr>
          <w:ilvl w:val="0"/>
          <w:numId w:val="1"/>
        </w:numPr>
        <w:tabs>
          <w:tab w:val="right" w:pos="8844"/>
        </w:tabs>
        <w:rPr>
          <w:color w:val="auto"/>
          <w:highlight w:val="none"/>
        </w:rPr>
      </w:pPr>
      <w:r>
        <w:rPr>
          <w:rFonts w:hint="eastAsia"/>
          <w:color w:val="auto"/>
          <w:highlight w:val="none"/>
          <w:lang w:val="en-US" w:eastAsia="zh-CN"/>
        </w:rPr>
        <w:t>采购方法</w:t>
      </w:r>
    </w:p>
    <w:p w14:paraId="3D201AEC">
      <w:pPr>
        <w:pStyle w:val="20"/>
        <w:numPr>
          <w:ilvl w:val="0"/>
          <w:numId w:val="1"/>
        </w:numPr>
        <w:tabs>
          <w:tab w:val="right" w:pos="8844"/>
        </w:tabs>
        <w:rPr>
          <w:color w:val="auto"/>
          <w:highlight w:val="none"/>
        </w:rPr>
      </w:pPr>
      <w:r>
        <w:rPr>
          <w:rFonts w:hint="eastAsia"/>
          <w:color w:val="auto"/>
          <w:highlight w:val="none"/>
          <w:lang w:val="en-US" w:eastAsia="zh-CN"/>
        </w:rPr>
        <w:t>评审方法</w:t>
      </w:r>
    </w:p>
    <w:p w14:paraId="1A742237">
      <w:pPr>
        <w:pStyle w:val="20"/>
        <w:numPr>
          <w:ilvl w:val="0"/>
          <w:numId w:val="1"/>
        </w:numPr>
        <w:tabs>
          <w:tab w:val="right" w:pos="8844"/>
        </w:tabs>
        <w:rPr>
          <w:color w:val="auto"/>
          <w:highlight w:val="none"/>
        </w:rPr>
      </w:pPr>
      <w:r>
        <w:rPr>
          <w:rFonts w:hint="eastAsia"/>
          <w:color w:val="auto"/>
          <w:highlight w:val="none"/>
          <w:lang w:val="en-US" w:eastAsia="zh-CN"/>
        </w:rPr>
        <w:t>采购需求</w:t>
      </w:r>
    </w:p>
    <w:p w14:paraId="4A479DE1">
      <w:pPr>
        <w:pStyle w:val="20"/>
        <w:numPr>
          <w:ilvl w:val="0"/>
          <w:numId w:val="1"/>
        </w:numPr>
        <w:tabs>
          <w:tab w:val="right" w:pos="8844"/>
        </w:tabs>
        <w:rPr>
          <w:color w:val="auto"/>
          <w:highlight w:val="none"/>
        </w:rPr>
      </w:pPr>
      <w:r>
        <w:rPr>
          <w:rFonts w:hint="eastAsia"/>
          <w:color w:val="auto"/>
          <w:highlight w:val="none"/>
        </w:rPr>
        <w:t>合同草案</w:t>
      </w:r>
    </w:p>
    <w:p w14:paraId="70E3A676">
      <w:pPr>
        <w:pStyle w:val="20"/>
        <w:numPr>
          <w:ilvl w:val="0"/>
          <w:numId w:val="1"/>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14:paraId="7FBED479">
      <w:pPr>
        <w:pStyle w:val="20"/>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14:paraId="1EDF65B6">
      <w:pPr>
        <w:pStyle w:val="20"/>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14:paraId="0AA13AD9">
      <w:pPr>
        <w:pStyle w:val="23"/>
        <w:rPr>
          <w:color w:val="auto"/>
          <w:highlight w:val="none"/>
        </w:rPr>
      </w:pPr>
      <w:r>
        <w:rPr>
          <w:color w:val="auto"/>
          <w:highlight w:val="none"/>
        </w:rPr>
        <w:fldChar w:fldCharType="end"/>
      </w:r>
    </w:p>
    <w:p w14:paraId="28ADEC72">
      <w:pPr>
        <w:adjustRightInd w:val="0"/>
        <w:snapToGrid w:val="0"/>
        <w:spacing w:line="600" w:lineRule="exact"/>
        <w:ind w:firstLine="560" w:firstLineChars="200"/>
        <w:jc w:val="left"/>
        <w:rPr>
          <w:rFonts w:ascii="仿宋_GB2312" w:eastAsia="仿宋_GB2312"/>
          <w:color w:val="auto"/>
          <w:sz w:val="28"/>
          <w:szCs w:val="28"/>
          <w:highlight w:val="none"/>
        </w:rPr>
      </w:pPr>
    </w:p>
    <w:p w14:paraId="5DA4E7D8">
      <w:pPr>
        <w:pStyle w:val="3"/>
        <w:rPr>
          <w:rFonts w:hint="eastAsia"/>
          <w:color w:val="auto"/>
          <w:highlight w:val="none"/>
        </w:rPr>
      </w:pPr>
      <w:bookmarkStart w:id="0" w:name="_Toc18145"/>
      <w:bookmarkStart w:id="1" w:name="_Toc26148"/>
    </w:p>
    <w:p w14:paraId="6C20E64A">
      <w:pPr>
        <w:rPr>
          <w:rFonts w:hint="eastAsia"/>
          <w:color w:val="auto"/>
          <w:highlight w:val="none"/>
        </w:rPr>
      </w:pPr>
    </w:p>
    <w:p w14:paraId="3E1842BC">
      <w:pPr>
        <w:pStyle w:val="3"/>
        <w:rPr>
          <w:rFonts w:hint="eastAsia"/>
          <w:color w:val="auto"/>
          <w:highlight w:val="none"/>
        </w:rPr>
      </w:pPr>
      <w:bookmarkStart w:id="2" w:name="_Toc17696"/>
      <w:bookmarkStart w:id="3" w:name="_Toc1711"/>
    </w:p>
    <w:p w14:paraId="416A049D">
      <w:pPr>
        <w:rPr>
          <w:rFonts w:hint="eastAsia"/>
          <w:color w:val="auto"/>
          <w:highlight w:val="none"/>
        </w:rPr>
      </w:pPr>
    </w:p>
    <w:p w14:paraId="4680E922">
      <w:pPr>
        <w:pStyle w:val="23"/>
        <w:rPr>
          <w:rFonts w:hint="eastAsia"/>
          <w:color w:val="auto"/>
          <w:highlight w:val="none"/>
        </w:rPr>
      </w:pPr>
    </w:p>
    <w:p w14:paraId="2C4215FB">
      <w:pPr>
        <w:pStyle w:val="23"/>
        <w:rPr>
          <w:rFonts w:hint="eastAsia"/>
          <w:color w:val="auto"/>
          <w:highlight w:val="none"/>
        </w:rPr>
      </w:pPr>
    </w:p>
    <w:p w14:paraId="089D6FE0">
      <w:pPr>
        <w:pStyle w:val="23"/>
        <w:rPr>
          <w:rFonts w:hint="eastAsia"/>
          <w:color w:val="auto"/>
          <w:highlight w:val="none"/>
        </w:rPr>
      </w:pPr>
    </w:p>
    <w:p w14:paraId="3A322992">
      <w:pPr>
        <w:pStyle w:val="23"/>
        <w:rPr>
          <w:rFonts w:hint="eastAsia"/>
          <w:color w:val="auto"/>
          <w:highlight w:val="none"/>
        </w:rPr>
      </w:pPr>
    </w:p>
    <w:p w14:paraId="756C9C55">
      <w:pPr>
        <w:pStyle w:val="3"/>
        <w:rPr>
          <w:rFonts w:hint="eastAsia"/>
          <w:color w:val="auto"/>
          <w:highlight w:val="none"/>
        </w:rPr>
      </w:pPr>
      <w:bookmarkStart w:id="4" w:name="_Toc1669"/>
      <w:bookmarkStart w:id="5" w:name="_Toc4275"/>
      <w:bookmarkStart w:id="6" w:name="_Toc7519"/>
      <w:bookmarkStart w:id="7" w:name="_Toc17801"/>
      <w:bookmarkStart w:id="8" w:name="_Toc31938"/>
      <w:bookmarkStart w:id="9" w:name="_Toc11322"/>
      <w:bookmarkStart w:id="10" w:name="_Toc19609"/>
    </w:p>
    <w:p w14:paraId="0D6AC4CB">
      <w:pPr>
        <w:pStyle w:val="3"/>
        <w:rPr>
          <w:rFonts w:hint="eastAsia"/>
          <w:color w:val="auto"/>
          <w:highlight w:val="none"/>
        </w:rPr>
      </w:pPr>
    </w:p>
    <w:p w14:paraId="632DFB78">
      <w:pPr>
        <w:pStyle w:val="3"/>
        <w:rPr>
          <w:rFonts w:hint="eastAsia"/>
          <w:color w:val="auto"/>
          <w:highlight w:val="none"/>
        </w:rPr>
      </w:pPr>
    </w:p>
    <w:p w14:paraId="5838055F">
      <w:pPr>
        <w:pStyle w:val="3"/>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2275205</wp:posOffset>
                </wp:positionH>
                <wp:positionV relativeFrom="paragraph">
                  <wp:posOffset>543560</wp:posOffset>
                </wp:positionV>
                <wp:extent cx="958850" cy="0"/>
                <wp:effectExtent l="0" t="4445" r="0" b="5080"/>
                <wp:wrapNone/>
                <wp:docPr id="12"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79.15pt;margin-top:42.8pt;height:0pt;width:75.5pt;z-index:251673600;mso-width-relative:page;mso-height-relative:page;" filled="f" stroked="t" coordsize="21600,21600" o:gfxdata="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OQf9dcAAAAJAQAADwAAAAAAAAABACAAAAAiAAAAZHJzL2Rvd25yZXYueG1sUEsBAhQA&#10;FAAAAAgAh07iQHrpRGf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2245360</wp:posOffset>
                </wp:positionH>
                <wp:positionV relativeFrom="paragraph">
                  <wp:posOffset>34290</wp:posOffset>
                </wp:positionV>
                <wp:extent cx="958850" cy="0"/>
                <wp:effectExtent l="0" t="4445" r="0" b="5080"/>
                <wp:wrapNone/>
                <wp:docPr id="11"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76.8pt;margin-top:2.7pt;height:0pt;width:75.5pt;z-index:251672576;mso-width-relative:page;mso-height-relative:page;" filled="f" stroked="t" coordsize="21600,21600" o:gfxdata="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5FP7YAAAACwEAAA8AAAAAAAAAAQAgAAAAIgAAAGRycy9kb3ducmV2LnhtbFBLAQIU&#10;ABQAAAAIAIdO4kAPrIeI8wEAAOQDAAAOAAAAAAAAAAEAIAAAACcBAABkcnMvZTJvRG9jLnhtbFBL&#10;BQYAAAAABgAGAFkBAACMBQAAAAA=&#10;">
                <v:fill on="f" focussize="0,0"/>
                <v:stroke color="#000000" joinstyle="round"/>
                <v:imagedata o:title=""/>
                <o:lock v:ext="edit" aspectratio="f"/>
              </v:shape>
            </w:pict>
          </mc:Fallback>
        </mc:AlternateContent>
      </w:r>
      <w:r>
        <w:rPr>
          <w:rFonts w:hint="eastAsia"/>
          <w:color w:val="auto"/>
          <w:highlight w:val="none"/>
        </w:rPr>
        <w:t>第一章</w:t>
      </w:r>
      <w:bookmarkEnd w:id="0"/>
      <w:bookmarkEnd w:id="1"/>
      <w:bookmarkEnd w:id="2"/>
      <w:bookmarkEnd w:id="3"/>
      <w:bookmarkEnd w:id="4"/>
      <w:bookmarkEnd w:id="5"/>
      <w:bookmarkEnd w:id="6"/>
      <w:bookmarkEnd w:id="7"/>
      <w:bookmarkEnd w:id="8"/>
      <w:bookmarkEnd w:id="9"/>
      <w:bookmarkEnd w:id="10"/>
    </w:p>
    <w:p w14:paraId="607775FA">
      <w:pPr>
        <w:pStyle w:val="38"/>
        <w:rPr>
          <w:color w:val="auto"/>
          <w:highlight w:val="none"/>
        </w:rPr>
      </w:pPr>
    </w:p>
    <w:p w14:paraId="39686BE2">
      <w:pPr>
        <w:pStyle w:val="3"/>
        <w:rPr>
          <w:rFonts w:hint="eastAsia" w:eastAsia="方正小标宋简体"/>
          <w:color w:val="auto"/>
          <w:highlight w:val="none"/>
          <w:lang w:eastAsia="zh-CN"/>
        </w:rPr>
      </w:pPr>
      <w:r>
        <w:rPr>
          <w:rFonts w:hint="eastAsia"/>
          <w:color w:val="auto"/>
          <w:highlight w:val="none"/>
          <w:lang w:eastAsia="zh-CN"/>
        </w:rPr>
        <w:t>采购公告（采购邀请书）</w:t>
      </w:r>
    </w:p>
    <w:p w14:paraId="2490A3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911D08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147108D">
      <w:pPr>
        <w:pStyle w:val="23"/>
        <w:rPr>
          <w:rFonts w:ascii="方正小标宋简体" w:eastAsia="方正小标宋简体"/>
          <w:color w:val="auto"/>
          <w:sz w:val="44"/>
          <w:szCs w:val="44"/>
          <w:highlight w:val="none"/>
        </w:rPr>
      </w:pPr>
    </w:p>
    <w:p w14:paraId="505DC205">
      <w:pPr>
        <w:pStyle w:val="23"/>
        <w:rPr>
          <w:rFonts w:ascii="方正小标宋简体" w:eastAsia="方正小标宋简体"/>
          <w:color w:val="auto"/>
          <w:sz w:val="44"/>
          <w:szCs w:val="44"/>
          <w:highlight w:val="none"/>
        </w:rPr>
      </w:pPr>
    </w:p>
    <w:p w14:paraId="0AC3C271">
      <w:pPr>
        <w:pStyle w:val="23"/>
        <w:rPr>
          <w:rFonts w:ascii="方正小标宋简体" w:eastAsia="方正小标宋简体"/>
          <w:color w:val="auto"/>
          <w:sz w:val="44"/>
          <w:szCs w:val="44"/>
          <w:highlight w:val="none"/>
        </w:rPr>
      </w:pPr>
    </w:p>
    <w:p w14:paraId="341069AE">
      <w:pPr>
        <w:pStyle w:val="23"/>
        <w:rPr>
          <w:rFonts w:ascii="方正小标宋简体" w:eastAsia="方正小标宋简体"/>
          <w:color w:val="auto"/>
          <w:sz w:val="44"/>
          <w:szCs w:val="44"/>
          <w:highlight w:val="none"/>
        </w:rPr>
      </w:pPr>
    </w:p>
    <w:p w14:paraId="670CE444">
      <w:pPr>
        <w:pStyle w:val="23"/>
        <w:rPr>
          <w:rFonts w:ascii="仿宋_GB2312" w:eastAsia="仿宋_GB2312"/>
          <w:color w:val="auto"/>
          <w:sz w:val="28"/>
          <w:szCs w:val="28"/>
          <w:highlight w:val="none"/>
        </w:rPr>
      </w:pPr>
    </w:p>
    <w:p w14:paraId="7731C9D7">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37ACE03D">
      <w:pPr>
        <w:pStyle w:val="3"/>
        <w:rPr>
          <w:rFonts w:hint="eastAsia" w:eastAsia="方正小标宋简体"/>
          <w:color w:val="auto"/>
          <w:highlight w:val="none"/>
          <w:lang w:eastAsia="zh-CN"/>
        </w:rPr>
      </w:pPr>
      <w:bookmarkStart w:id="11" w:name="_Toc21373"/>
      <w:bookmarkStart w:id="12" w:name="_Toc9680"/>
      <w:r>
        <w:rPr>
          <w:rFonts w:hint="eastAsia"/>
          <w:color w:val="auto"/>
          <w:highlight w:val="none"/>
          <w:lang w:eastAsia="zh-CN"/>
        </w:rPr>
        <w:t>采购公告（采购邀请书）</w:t>
      </w:r>
    </w:p>
    <w:bookmarkEnd w:id="11"/>
    <w:bookmarkEnd w:id="12"/>
    <w:p w14:paraId="42895F87">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大坦沙分公司</w:t>
      </w:r>
      <w:r>
        <w:rPr>
          <w:rFonts w:hint="default"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5</w:t>
      </w:r>
      <w:r>
        <w:rPr>
          <w:rFonts w:hint="default"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厂区UPS维保</w:t>
      </w:r>
      <w:r>
        <w:rPr>
          <w:rFonts w:hint="eastAsia" w:ascii="仿宋_GB2312" w:eastAsia="仿宋_GB2312"/>
          <w:color w:val="auto"/>
          <w:sz w:val="28"/>
          <w:szCs w:val="28"/>
          <w:highlight w:val="none"/>
          <w:u w:val="single"/>
        </w:rPr>
        <w:t xml:space="preserve">项目  </w:t>
      </w:r>
      <w:r>
        <w:rPr>
          <w:rFonts w:hint="eastAsia" w:ascii="仿宋_GB2312" w:eastAsia="仿宋_GB2312"/>
          <w:color w:val="auto"/>
          <w:sz w:val="28"/>
          <w:szCs w:val="28"/>
          <w:highlight w:val="none"/>
        </w:rPr>
        <w:t>已具备采购条件，</w:t>
      </w:r>
      <w:r>
        <w:rPr>
          <w:rFonts w:hint="eastAsia" w:ascii="仿宋_GB2312" w:eastAsia="仿宋_GB2312"/>
          <w:sz w:val="28"/>
          <w:szCs w:val="28"/>
          <w:highlight w:val="none"/>
        </w:rPr>
        <w:t>现</w:t>
      </w:r>
      <w:r>
        <w:rPr>
          <w:rFonts w:hint="eastAsia" w:ascii="仿宋_GB2312" w:eastAsia="仿宋_GB2312"/>
          <w:sz w:val="28"/>
          <w:szCs w:val="28"/>
          <w:highlight w:val="none"/>
          <w:lang w:val="en-US" w:eastAsia="zh-CN"/>
        </w:rPr>
        <w:t>邀请合格</w:t>
      </w:r>
      <w:r>
        <w:rPr>
          <w:rFonts w:hint="eastAsia" w:ascii="仿宋_GB2312" w:eastAsia="仿宋_GB2312"/>
          <w:sz w:val="28"/>
          <w:szCs w:val="28"/>
          <w:highlight w:val="none"/>
          <w:u w:val="none"/>
          <w:lang w:val="en-US" w:eastAsia="zh-CN"/>
        </w:rPr>
        <w:t>单位</w:t>
      </w:r>
      <w:r>
        <w:rPr>
          <w:rFonts w:hint="eastAsia" w:ascii="仿宋_GB2312" w:eastAsia="仿宋_GB2312"/>
          <w:sz w:val="28"/>
          <w:szCs w:val="28"/>
          <w:highlight w:val="none"/>
        </w:rPr>
        <w:t xml:space="preserve">参加本□施工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 xml:space="preserve">货物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服务项目采购活动，采用</w:t>
      </w:r>
      <w:r>
        <w:rPr>
          <w:rFonts w:hint="eastAsia" w:ascii="仿宋_GB2312" w:eastAsia="仿宋_GB2312"/>
          <w:sz w:val="28"/>
          <w:szCs w:val="28"/>
          <w:highlight w:val="none"/>
          <w:u w:val="single"/>
        </w:rPr>
        <w:sym w:font="Wingdings 2" w:char="00A3"/>
      </w:r>
      <w:r>
        <w:rPr>
          <w:rFonts w:hint="eastAsia" w:ascii="仿宋_GB2312" w:eastAsia="仿宋_GB2312"/>
          <w:sz w:val="28"/>
          <w:szCs w:val="28"/>
          <w:highlight w:val="none"/>
          <w:u w:val="single"/>
          <w:lang w:val="en-US" w:eastAsia="zh-CN"/>
        </w:rPr>
        <w:t xml:space="preserve">邀请采购 </w:t>
      </w:r>
      <w:r>
        <w:rPr>
          <w:rFonts w:hint="eastAsia" w:ascii="仿宋_GB2312" w:eastAsia="仿宋_GB2312"/>
          <w:sz w:val="28"/>
          <w:szCs w:val="28"/>
          <w:highlight w:val="none"/>
          <w:u w:val="single"/>
          <w:lang w:val="en-US" w:eastAsia="zh-CN"/>
        </w:rPr>
        <w:sym w:font="Wingdings 2" w:char="0052"/>
      </w:r>
      <w:r>
        <w:rPr>
          <w:rFonts w:hint="eastAsia" w:ascii="仿宋_GB2312" w:eastAsia="仿宋_GB2312"/>
          <w:sz w:val="28"/>
          <w:szCs w:val="28"/>
          <w:highlight w:val="none"/>
          <w:u w:val="single"/>
          <w:lang w:val="en-US" w:eastAsia="zh-CN"/>
        </w:rPr>
        <w:t>公开采购</w:t>
      </w:r>
      <w:r>
        <w:rPr>
          <w:rFonts w:hint="eastAsia" w:ascii="仿宋_GB2312" w:eastAsia="仿宋_GB2312"/>
          <w:sz w:val="28"/>
          <w:szCs w:val="28"/>
          <w:highlight w:val="none"/>
        </w:rPr>
        <w:t>的方式邀请合格供应商参加本项目采购活动。</w:t>
      </w:r>
    </w:p>
    <w:p w14:paraId="282E189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16552062">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大坦沙分公司2025年厂区UPS维保项目</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20CA591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6231AFC9">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14:paraId="447E50E6">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48860元</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eastAsia="zh-CN"/>
        </w:rPr>
        <w:t>含税</w:t>
      </w:r>
      <w:r>
        <w:rPr>
          <w:rFonts w:hint="eastAsia" w:ascii="仿宋_GB2312" w:eastAsia="仿宋_GB2312"/>
          <w:color w:val="auto"/>
          <w:sz w:val="28"/>
          <w:szCs w:val="28"/>
          <w:highlight w:val="none"/>
          <w:u w:val="single"/>
          <w:lang w:val="en-US" w:eastAsia="zh-CN"/>
        </w:rPr>
        <w:t>13%</w:t>
      </w:r>
      <w:r>
        <w:rPr>
          <w:rFonts w:hint="eastAsia" w:ascii="仿宋_GB2312" w:eastAsia="仿宋_GB2312"/>
          <w:color w:val="auto"/>
          <w:sz w:val="28"/>
          <w:szCs w:val="28"/>
          <w:highlight w:val="none"/>
          <w:u w:val="single"/>
        </w:rPr>
        <w:t xml:space="preserve">   </w:t>
      </w:r>
    </w:p>
    <w:p w14:paraId="3C8EF26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14:paraId="12D9F466">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576F3379">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2.1采购内容和范围：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eastAsia="zh-CN"/>
        </w:rPr>
        <w:t>本采购项目是</w:t>
      </w:r>
      <w:r>
        <w:rPr>
          <w:rFonts w:hint="eastAsia" w:ascii="仿宋_GB2312" w:eastAsia="仿宋_GB2312"/>
          <w:color w:val="auto"/>
          <w:sz w:val="28"/>
          <w:szCs w:val="28"/>
          <w:highlight w:val="none"/>
          <w:u w:val="single"/>
          <w:lang w:val="en-US" w:eastAsia="zh-CN"/>
        </w:rPr>
        <w:t>聘请</w:t>
      </w:r>
      <w:r>
        <w:rPr>
          <w:rFonts w:hint="eastAsia" w:ascii="仿宋" w:eastAsia="仿宋"/>
          <w:sz w:val="28"/>
          <w:szCs w:val="28"/>
          <w:lang w:val="en-US" w:eastAsia="zh-CN"/>
        </w:rPr>
        <w:t>服务单位对净水公司大坦沙分公司的在用UPS</w:t>
      </w:r>
      <w:r>
        <w:rPr>
          <w:rFonts w:hint="eastAsia" w:ascii="仿宋" w:hAnsi="仿宋" w:eastAsia="仿宋" w:cs="宋体"/>
          <w:kern w:val="0"/>
          <w:sz w:val="28"/>
          <w:szCs w:val="28"/>
          <w:lang w:val="en-US" w:eastAsia="zh-CN"/>
        </w:rPr>
        <w:t>电源设备提供维保维修服务</w:t>
      </w:r>
      <w:r>
        <w:rPr>
          <w:rFonts w:hint="eastAsia" w:ascii="仿宋_GB2312" w:eastAsia="仿宋_GB2312"/>
          <w:color w:val="auto"/>
          <w:sz w:val="28"/>
          <w:szCs w:val="28"/>
          <w:highlight w:val="none"/>
          <w:u w:val="single"/>
          <w:lang w:val="en-US" w:eastAsia="zh-CN"/>
        </w:rPr>
        <w:t>。</w:t>
      </w:r>
    </w:p>
    <w:p w14:paraId="2D033F3C">
      <w:pPr>
        <w:pStyle w:val="22"/>
        <w:keepNext w:val="0"/>
        <w:keepLines w:val="0"/>
        <w:widowControl/>
        <w:suppressLineNumbers w:val="0"/>
        <w:ind w:left="0" w:firstLine="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w:t>
      </w:r>
      <w:r>
        <w:rPr>
          <w:rFonts w:hint="eastAsia" w:ascii="仿宋_GB2312" w:eastAsia="仿宋_GB2312" w:hAnsiTheme="minorHAnsi" w:cstheme="minorBidi"/>
          <w:color w:val="auto"/>
          <w:kern w:val="2"/>
          <w:sz w:val="28"/>
          <w:szCs w:val="28"/>
          <w:highlight w:val="none"/>
          <w:u w:val="single"/>
          <w:lang w:val="en-US" w:eastAsia="zh-CN" w:bidi="ar-SA"/>
        </w:rPr>
        <w:t>自合同签订之日起</w:t>
      </w:r>
      <w:r>
        <w:rPr>
          <w:rFonts w:hint="eastAsia" w:ascii="仿宋_GB2312" w:eastAsia="仿宋_GB2312"/>
          <w:color w:val="auto"/>
          <w:sz w:val="28"/>
          <w:szCs w:val="28"/>
          <w:highlight w:val="none"/>
          <w:u w:val="single"/>
          <w:lang w:val="en-US" w:eastAsia="zh-CN"/>
        </w:rPr>
        <w:t>1年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558EA59B">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eastAsia="zh-CN"/>
        </w:rPr>
        <w:t>广州市荔湾区侨中南路</w:t>
      </w:r>
      <w:r>
        <w:rPr>
          <w:rFonts w:hint="eastAsia" w:ascii="仿宋_GB2312" w:eastAsia="仿宋_GB2312"/>
          <w:color w:val="auto"/>
          <w:sz w:val="28"/>
          <w:szCs w:val="28"/>
          <w:highlight w:val="none"/>
          <w:u w:val="single"/>
          <w:lang w:val="en-US" w:eastAsia="zh-CN"/>
        </w:rPr>
        <w:t>7号10号大坦沙分公司厂区</w:t>
      </w:r>
      <w:r>
        <w:rPr>
          <w:rFonts w:hint="eastAsia" w:ascii="仿宋_GB2312" w:eastAsia="仿宋_GB2312"/>
          <w:color w:val="auto"/>
          <w:sz w:val="28"/>
          <w:szCs w:val="28"/>
          <w:highlight w:val="none"/>
          <w:u w:val="single"/>
        </w:rPr>
        <w:t xml:space="preserve">    </w:t>
      </w:r>
    </w:p>
    <w:p w14:paraId="7156E43D">
      <w:pPr>
        <w:adjustRightInd w:val="0"/>
        <w:snapToGrid w:val="0"/>
        <w:spacing w:line="600" w:lineRule="exact"/>
        <w:ind w:left="420" w:right="-369"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eastAsia="zh-CN"/>
        </w:rPr>
        <w:t>满足询价文件中所以要求。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79109ECA">
      <w:pPr>
        <w:adjustRightInd w:val="0"/>
        <w:snapToGrid w:val="0"/>
        <w:spacing w:line="600" w:lineRule="exact"/>
        <w:ind w:left="420" w:right="-369"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5F7CA88A">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3140A2F9">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1DFDA12D">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6F346606">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资质。</w:t>
      </w:r>
    </w:p>
    <w:p w14:paraId="605AD8E3">
      <w:pPr>
        <w:adjustRightInd w:val="0"/>
        <w:snapToGrid w:val="0"/>
        <w:spacing w:line="600" w:lineRule="exact"/>
        <w:jc w:val="left"/>
        <w:rPr>
          <w:rStyle w:val="27"/>
          <w:rFonts w:ascii="Segoe UI" w:hAnsi="Segoe UI" w:eastAsia="Segoe UI" w:cs="Segoe UI"/>
          <w:b/>
          <w:bCs/>
          <w:i w:val="0"/>
          <w:iCs w:val="0"/>
          <w:caps w:val="0"/>
          <w:color w:val="404040"/>
          <w:spacing w:val="0"/>
          <w:sz w:val="24"/>
          <w:szCs w:val="24"/>
          <w:shd w:val="clear" w:fill="FFFFFF"/>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）拟派的维修人员须具备提供在本单位近三个月社保记录并加盖单位公章。</w:t>
      </w:r>
    </w:p>
    <w:p w14:paraId="5342FFC6">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）项目负责人应当具备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资格条件。</w:t>
      </w:r>
    </w:p>
    <w:p w14:paraId="467ED2A2">
      <w:pPr>
        <w:pStyle w:val="23"/>
        <w:adjustRightInd w:val="0"/>
        <w:snapToGrid w:val="0"/>
        <w:spacing w:line="600" w:lineRule="exact"/>
        <w:ind w:firstLine="0"/>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s="Times New Roman"/>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p>
    <w:p w14:paraId="7897833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498605E4">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（1）与本项目其他供应商的单位负责人为同一人。</w:t>
      </w:r>
    </w:p>
    <w:p w14:paraId="159466D6">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（2）与本项目其他供应商存在控股关系。</w:t>
      </w:r>
    </w:p>
    <w:p w14:paraId="521B3227">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（3）与本项目其他供应商存在管理关系。</w:t>
      </w:r>
    </w:p>
    <w:p w14:paraId="252A9F09">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（4）被本项目所在地省级以上行业主管部门依法暂停、取消投标或禁止参加采购活动且处于有效期内的。</w:t>
      </w:r>
    </w:p>
    <w:p w14:paraId="41372AD5">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（5）处于被责令停产停业、暂扣或者吊销执照、暂扣或者吊销许可证、吊销资质证书状态。</w:t>
      </w:r>
    </w:p>
    <w:p w14:paraId="73E58DC4">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（6）进入清算程序，或被宣告破产，或其他丧失履约能力情形的。</w:t>
      </w:r>
    </w:p>
    <w:p w14:paraId="67B6C965">
      <w:pPr>
        <w:adjustRightInd w:val="0"/>
        <w:snapToGrid w:val="0"/>
        <w:spacing w:line="60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（7）在“信用中国”网站（www.creditchina.gov.cn）</w:t>
      </w:r>
      <w:r>
        <w:rPr>
          <w:rFonts w:hint="eastAsia" w:ascii="仿宋_GB2312" w:eastAsia="仿宋_GB2312"/>
          <w:color w:val="auto"/>
          <w:sz w:val="28"/>
          <w:szCs w:val="28"/>
          <w:lang w:val="en-US" w:eastAsia="zh-CN"/>
        </w:rPr>
        <w:t>中被列入失信被执行人、安全生产领域严重失信惩戒名单、拖欠农民工工资失信联合惩戒对象名单。</w:t>
      </w:r>
    </w:p>
    <w:p w14:paraId="3B733BC4">
      <w:pPr>
        <w:adjustRightInd w:val="0"/>
        <w:snapToGrid w:val="0"/>
        <w:spacing w:line="60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（8）</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“信用中国”网站（www.creditchina.gov.cn）</w:t>
      </w:r>
      <w:r>
        <w:rPr>
          <w:rFonts w:hint="eastAsia" w:ascii="仿宋_GB2312" w:eastAsia="仿宋_GB2312"/>
          <w:color w:val="auto"/>
          <w:sz w:val="28"/>
          <w:szCs w:val="28"/>
          <w:lang w:val="en-US" w:eastAsia="zh-CN"/>
        </w:rPr>
        <w:t>中被列入严重失信主体名单</w:t>
      </w:r>
      <w:r>
        <w:rPr>
          <w:rFonts w:hint="eastAsia" w:ascii="仿宋_GB2312" w:eastAsia="仿宋_GB2312"/>
          <w:color w:val="auto"/>
          <w:sz w:val="28"/>
          <w:szCs w:val="28"/>
        </w:rPr>
        <w:t>。</w:t>
      </w:r>
    </w:p>
    <w:p w14:paraId="2A02787F">
      <w:pPr>
        <w:adjustRightInd w:val="0"/>
        <w:snapToGrid w:val="0"/>
        <w:spacing w:line="600" w:lineRule="exact"/>
        <w:ind w:firstLine="560"/>
        <w:rPr>
          <w:rFonts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）其他违法违纪行为，经审查认为不宜被邀请参加采购活动的。</w:t>
      </w:r>
    </w:p>
    <w:p w14:paraId="67D362A4">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）其他禁止情形：</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无</w:t>
      </w:r>
      <w:r>
        <w:rPr>
          <w:rFonts w:hint="eastAsia" w:ascii="仿宋_GB2312" w:eastAsia="仿宋_GB2312"/>
          <w:color w:val="auto"/>
          <w:sz w:val="28"/>
          <w:szCs w:val="28"/>
          <w:u w:val="single"/>
        </w:rPr>
        <w:t xml:space="preserve">  </w:t>
      </w:r>
      <w:r>
        <w:rPr>
          <w:rFonts w:hint="eastAsia" w:ascii="仿宋_GB2312" w:eastAsia="仿宋_GB2312"/>
          <w:color w:val="auto"/>
          <w:sz w:val="28"/>
          <w:szCs w:val="28"/>
          <w:highlight w:val="none"/>
          <w:u w:val="single"/>
        </w:rPr>
        <w:t xml:space="preserve"> </w:t>
      </w:r>
    </w:p>
    <w:p w14:paraId="3CC0C6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0A7A81C3">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3AAD5483">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0CEC612A">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14:paraId="1801FA88">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2725BFF3">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r>
        <w:rPr>
          <w:rFonts w:hint="eastAsia" w:ascii="仿宋_GB2312" w:eastAsia="仿宋_GB2312"/>
          <w:color w:val="auto"/>
          <w:sz w:val="28"/>
          <w:szCs w:val="28"/>
          <w:highlight w:val="none"/>
        </w:rPr>
        <w:t xml:space="preserve"> </w:t>
      </w:r>
    </w:p>
    <w:p w14:paraId="0BAF3F5C">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761131CE">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hAnsiTheme="minorHAnsi"/>
          <w:color w:val="auto"/>
          <w:sz w:val="28"/>
          <w:szCs w:val="28"/>
          <w:highlight w:val="none"/>
        </w:rPr>
        <w:sym w:font="Wingdings 2" w:char="0052"/>
      </w:r>
      <w:r>
        <w:rPr>
          <w:rFonts w:hint="eastAsia" w:ascii="仿宋_GB2312" w:eastAsia="仿宋_GB2312"/>
          <w:color w:val="auto"/>
          <w:sz w:val="28"/>
          <w:szCs w:val="28"/>
          <w:highlight w:val="none"/>
        </w:rPr>
        <w:t>不组织</w:t>
      </w:r>
    </w:p>
    <w:p w14:paraId="49C8B06D">
      <w:pPr>
        <w:adjustRightInd w:val="0"/>
        <w:snapToGrid w:val="0"/>
        <w:spacing w:line="360" w:lineRule="auto"/>
        <w:rPr>
          <w:rFonts w:hint="eastAsia" w:ascii="仿宋_GB2312" w:hAnsi="仿宋" w:eastAsia="仿宋_GB2312" w:cs="仿宋_GB2312"/>
          <w:color w:val="000000" w:themeColor="text1"/>
          <w:sz w:val="28"/>
          <w:szCs w:val="28"/>
          <w:highlight w:val="none"/>
          <w:lang w:val="zh-CN"/>
          <w14:textFill>
            <w14:solidFill>
              <w14:schemeClr w14:val="tx1"/>
            </w14:solidFill>
          </w14:textFill>
        </w:rPr>
      </w:pPr>
      <w:r>
        <w:rPr>
          <w:rFonts w:hint="eastAsia" w:ascii="仿宋_GB2312" w:eastAsia="仿宋_GB2312" w:hAnsiTheme="minorHAnsi"/>
          <w:color w:val="auto"/>
          <w:sz w:val="28"/>
          <w:szCs w:val="28"/>
          <w:highlight w:val="none"/>
        </w:rPr>
        <w:sym w:font="Wingdings 2" w:char="00A3"/>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p>
    <w:p w14:paraId="3DBB78B2">
      <w:pPr>
        <w:pStyle w:val="23"/>
        <w:spacing w:line="360" w:lineRule="auto"/>
        <w:ind w:firstLine="0"/>
        <w:rPr>
          <w:rFonts w:hint="eastAsia" w:ascii="仿宋_GB2312" w:eastAsia="仿宋_GB2312" w:hAnsiTheme="minorHAnsi" w:cstheme="minorBidi"/>
          <w:color w:val="auto"/>
          <w:kern w:val="2"/>
          <w:sz w:val="28"/>
          <w:szCs w:val="28"/>
          <w:highlight w:val="none"/>
          <w:lang w:val="en-US" w:eastAsia="zh-CN"/>
        </w:rPr>
      </w:pPr>
      <w:r>
        <w:rPr>
          <w:rFonts w:hint="eastAsia" w:ascii="仿宋_GB2312" w:eastAsia="仿宋_GB2312" w:hAnsiTheme="minorHAnsi" w:cstheme="minorBidi"/>
          <w:color w:val="auto"/>
          <w:kern w:val="2"/>
          <w:sz w:val="28"/>
          <w:szCs w:val="28"/>
          <w:highlight w:val="none"/>
          <w:lang w:val="en-US" w:eastAsia="zh-CN"/>
        </w:rPr>
        <w:t>踏勘现场联系人：</w:t>
      </w:r>
    </w:p>
    <w:p w14:paraId="14E47D16">
      <w:pPr>
        <w:pStyle w:val="23"/>
        <w:adjustRightInd w:val="0"/>
        <w:snapToGrid w:val="0"/>
        <w:spacing w:line="360" w:lineRule="auto"/>
        <w:ind w:firstLine="0" w:firstLineChars="0"/>
        <w:rPr>
          <w:rFonts w:hint="eastAsia" w:ascii="仿宋_GB2312" w:eastAsia="仿宋_GB2312" w:hAnsiTheme="minorHAnsi"/>
          <w:color w:val="auto"/>
          <w:sz w:val="28"/>
          <w:szCs w:val="28"/>
          <w:highlight w:val="none"/>
          <w:u w:val="none"/>
        </w:rPr>
      </w:pPr>
      <w:r>
        <w:rPr>
          <w:rFonts w:hint="eastAsia" w:ascii="仿宋_GB2312" w:eastAsia="仿宋_GB2312" w:hAnsiTheme="minorHAnsi" w:cstheme="minorBidi"/>
          <w:color w:val="auto"/>
          <w:kern w:val="2"/>
          <w:sz w:val="28"/>
          <w:szCs w:val="28"/>
          <w:highlight w:val="none"/>
          <w:lang w:val="en-US" w:eastAsia="zh-CN"/>
        </w:rPr>
        <w:t>踏勘现场联系人联系方式：</w:t>
      </w:r>
    </w:p>
    <w:p w14:paraId="160BE79A">
      <w:pPr>
        <w:adjustRightInd w:val="0"/>
        <w:snapToGrid w:val="0"/>
        <w:spacing w:line="360" w:lineRule="auto"/>
        <w:ind w:firstLine="0"/>
        <w:rPr>
          <w:rFonts w:hint="eastAsia" w:ascii="仿宋_GB2312" w:eastAsia="仿宋_GB2312" w:hAnsiTheme="minorHAnsi"/>
          <w:color w:val="auto"/>
          <w:sz w:val="28"/>
          <w:szCs w:val="28"/>
          <w:highlight w:val="none"/>
        </w:rPr>
      </w:pPr>
      <w:r>
        <w:rPr>
          <w:rFonts w:hint="eastAsia" w:ascii="仿宋_GB2312" w:eastAsia="仿宋_GB2312" w:hAnsiTheme="minorHAnsi"/>
          <w:color w:val="auto"/>
          <w:sz w:val="28"/>
          <w:szCs w:val="28"/>
          <w:highlight w:val="none"/>
        </w:rPr>
        <w:t>踏勘（答疑）</w:t>
      </w:r>
      <w:r>
        <w:rPr>
          <w:rFonts w:hint="eastAsia" w:ascii="仿宋_GB2312" w:eastAsia="仿宋_GB2312"/>
          <w:color w:val="auto"/>
          <w:sz w:val="28"/>
          <w:szCs w:val="28"/>
          <w:highlight w:val="none"/>
          <w:lang w:val="en-US" w:eastAsia="zh-CN"/>
        </w:rPr>
        <w:t>集合</w:t>
      </w:r>
      <w:r>
        <w:rPr>
          <w:rFonts w:hint="eastAsia" w:ascii="仿宋_GB2312" w:eastAsia="仿宋_GB2312" w:hAnsiTheme="minorHAnsi"/>
          <w:color w:val="auto"/>
          <w:sz w:val="28"/>
          <w:szCs w:val="28"/>
          <w:highlight w:val="none"/>
        </w:rPr>
        <w:t>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eastAsia="zh-CN"/>
        </w:rPr>
        <w:t>。</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4DC54BC4">
      <w:p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hAnsiTheme="minorHAnsi"/>
          <w:color w:val="auto"/>
          <w:sz w:val="28"/>
          <w:szCs w:val="28"/>
          <w:highlight w:val="none"/>
        </w:rPr>
        <w:t>踏勘集中地点：</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5BE48F23">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47E0B15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日9时</w:t>
      </w:r>
      <w:r>
        <w:rPr>
          <w:rFonts w:hint="eastAsia" w:ascii="仿宋_GB2312" w:eastAsia="仿宋_GB2312"/>
          <w:color w:val="auto"/>
          <w:sz w:val="28"/>
          <w:szCs w:val="28"/>
          <w:highlight w:val="none"/>
          <w:lang w:val="en-US" w:eastAsia="zh-CN"/>
        </w:rPr>
        <w:t>30</w:t>
      </w:r>
      <w:r>
        <w:rPr>
          <w:rFonts w:hint="eastAsia" w:ascii="仿宋_GB2312" w:eastAsia="仿宋_GB2312"/>
          <w:color w:val="auto"/>
          <w:sz w:val="28"/>
          <w:szCs w:val="28"/>
          <w:highlight w:val="none"/>
        </w:rPr>
        <w:t>分至202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月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日10时00分（北京时间）</w:t>
      </w:r>
      <w:r>
        <w:rPr>
          <w:rFonts w:hint="eastAsia" w:ascii="仿宋_GB2312" w:eastAsia="仿宋_GB2312"/>
          <w:color w:val="auto"/>
          <w:sz w:val="28"/>
          <w:szCs w:val="28"/>
          <w:highlight w:val="none"/>
          <w:lang w:eastAsia="zh-CN"/>
        </w:rPr>
        <w:t>。</w:t>
      </w:r>
    </w:p>
    <w:p w14:paraId="5AE1A51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7DBC17C3">
      <w:pPr>
        <w:spacing w:before="273" w:line="222" w:lineRule="auto"/>
        <w:rPr>
          <w:rFonts w:ascii="仿宋" w:hAnsi="仿宋" w:eastAsia="仿宋" w:cs="仿宋"/>
          <w:sz w:val="27"/>
          <w:szCs w:val="27"/>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ascii="仿宋" w:hAnsi="仿宋" w:eastAsia="仿宋" w:cs="仿宋"/>
          <w:spacing w:val="14"/>
          <w:sz w:val="27"/>
          <w:szCs w:val="27"/>
        </w:rPr>
        <w:t>广州市</w:t>
      </w:r>
      <w:r>
        <w:rPr>
          <w:rFonts w:hint="eastAsia" w:ascii="仿宋" w:hAnsi="仿宋" w:eastAsia="仿宋" w:cs="仿宋"/>
          <w:spacing w:val="14"/>
          <w:sz w:val="27"/>
          <w:szCs w:val="27"/>
          <w:lang w:eastAsia="zh-CN"/>
        </w:rPr>
        <w:t>荔湾区桥中南路</w:t>
      </w:r>
      <w:r>
        <w:rPr>
          <w:rFonts w:hint="eastAsia" w:ascii="仿宋" w:hAnsi="仿宋" w:eastAsia="仿宋" w:cs="仿宋"/>
          <w:spacing w:val="14"/>
          <w:sz w:val="27"/>
          <w:szCs w:val="27"/>
          <w:lang w:val="en-US" w:eastAsia="zh-CN"/>
        </w:rPr>
        <w:t>7号</w:t>
      </w:r>
      <w:r>
        <w:rPr>
          <w:rFonts w:ascii="仿宋" w:hAnsi="仿宋" w:eastAsia="仿宋" w:cs="仿宋"/>
          <w:spacing w:val="13"/>
          <w:sz w:val="27"/>
          <w:szCs w:val="27"/>
          <w:u w:val="single" w:color="auto"/>
        </w:rPr>
        <w:t>广州市净水有限公司</w:t>
      </w:r>
    </w:p>
    <w:p w14:paraId="4761F70A">
      <w:pPr>
        <w:spacing w:before="275" w:line="222" w:lineRule="auto"/>
        <w:rPr>
          <w:rFonts w:hint="eastAsia" w:ascii="仿宋_GB2312" w:eastAsia="仿宋_GB2312"/>
          <w:color w:val="auto"/>
          <w:sz w:val="28"/>
          <w:szCs w:val="28"/>
          <w:highlight w:val="none"/>
        </w:rPr>
      </w:pPr>
      <w:r>
        <w:rPr>
          <w:rFonts w:hint="eastAsia" w:ascii="仿宋" w:hAnsi="仿宋" w:eastAsia="仿宋" w:cs="仿宋"/>
          <w:spacing w:val="18"/>
          <w:sz w:val="27"/>
          <w:szCs w:val="27"/>
          <w:u w:val="single" w:color="auto"/>
          <w:lang w:eastAsia="zh-CN"/>
        </w:rPr>
        <w:t>大坦沙分公司</w:t>
      </w:r>
      <w:r>
        <w:rPr>
          <w:rFonts w:hint="eastAsia" w:ascii="仿宋" w:hAnsi="仿宋" w:eastAsia="仿宋" w:cs="仿宋"/>
          <w:spacing w:val="18"/>
          <w:sz w:val="27"/>
          <w:szCs w:val="27"/>
          <w:u w:val="single" w:color="auto"/>
          <w:lang w:val="en-US" w:eastAsia="zh-CN"/>
        </w:rPr>
        <w:t>2</w:t>
      </w:r>
      <w:r>
        <w:rPr>
          <w:rFonts w:ascii="仿宋" w:hAnsi="仿宋" w:eastAsia="仿宋" w:cs="仿宋"/>
          <w:spacing w:val="18"/>
          <w:sz w:val="27"/>
          <w:szCs w:val="27"/>
          <w:u w:val="single" w:color="auto"/>
        </w:rPr>
        <w:t>楼</w:t>
      </w:r>
      <w:r>
        <w:rPr>
          <w:rFonts w:hint="eastAsia" w:ascii="仿宋" w:hAnsi="仿宋" w:eastAsia="仿宋" w:cs="仿宋"/>
          <w:spacing w:val="18"/>
          <w:sz w:val="27"/>
          <w:szCs w:val="27"/>
          <w:u w:val="single" w:color="auto"/>
          <w:lang w:val="en-US" w:eastAsia="zh-CN"/>
        </w:rPr>
        <w:t>201室。</w:t>
      </w:r>
    </w:p>
    <w:p w14:paraId="217D687A">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0198C5D">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1A5D7AD9">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D808E98">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（2）“组织”选择“公司本部”，“部门”选择“招投标合同管理部”。</w:t>
      </w:r>
    </w:p>
    <w:p w14:paraId="2646CDAA">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（3）“被访人员”选择“招标部”，“手机号”：“62315524”。</w:t>
      </w:r>
    </w:p>
    <w:p w14:paraId="1E2403D6">
      <w:pPr>
        <w:pStyle w:val="6"/>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（4）“详细描述”：找XX，递交XX项目响应文件。</w:t>
      </w:r>
    </w:p>
    <w:p w14:paraId="6553B642">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1891293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35A907A9">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04A9C43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5862560">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14:paraId="1984709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458CA223">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728FCE2D">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358DF31D">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广州市净水有限公司招标部</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lang w:val="en-US" w:eastAsia="zh-CN"/>
        </w:rPr>
        <w:t>38890841/</w:t>
      </w:r>
      <w:r>
        <w:rPr>
          <w:rFonts w:hint="eastAsia" w:ascii="仿宋_GB2312" w:hAnsi="仿宋" w:eastAsia="仿宋_GB2312"/>
          <w:color w:val="auto"/>
          <w:sz w:val="28"/>
          <w:szCs w:val="28"/>
          <w:highlight w:val="none"/>
          <w:u w:val="single"/>
          <w:lang w:val="en-US" w:eastAsia="zh-CN"/>
        </w:rPr>
        <w:t>62315524</w:t>
      </w:r>
      <w:r>
        <w:rPr>
          <w:rFonts w:ascii="仿宋_GB2312" w:hAnsi="仿宋" w:eastAsia="仿宋_GB2312"/>
          <w:color w:val="auto"/>
          <w:sz w:val="28"/>
          <w:szCs w:val="28"/>
          <w:highlight w:val="none"/>
        </w:rPr>
        <w:t>。</w:t>
      </w:r>
    </w:p>
    <w:p w14:paraId="4E079D16">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14:paraId="399AB792">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255F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10AFB6FC">
            <w:pPr>
              <w:adjustRightInd w:val="0"/>
              <w:snapToGrid w:val="0"/>
              <w:spacing w:line="6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14:paraId="54FF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560B4DED">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广州市荔湾区桥中南路7 号</w:t>
            </w:r>
          </w:p>
        </w:tc>
      </w:tr>
      <w:tr w14:paraId="3A7F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60835545">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 xml:space="preserve"> 朱工</w:t>
            </w:r>
          </w:p>
        </w:tc>
      </w:tr>
      <w:tr w14:paraId="1D9D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1C3E4FCC">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15915943597</w:t>
            </w:r>
          </w:p>
        </w:tc>
      </w:tr>
      <w:tr w14:paraId="6B70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4037E1DC">
            <w:pPr>
              <w:adjustRightInd w:val="0"/>
              <w:snapToGrid w:val="0"/>
              <w:spacing w:line="600" w:lineRule="exact"/>
              <w:jc w:val="left"/>
              <w:rPr>
                <w:rFonts w:hint="eastAsia" w:ascii="仿宋_GB2312" w:eastAsia="仿宋_GB2312"/>
                <w:color w:val="auto"/>
                <w:sz w:val="28"/>
                <w:szCs w:val="28"/>
                <w:highlight w:val="none"/>
              </w:rPr>
            </w:pPr>
          </w:p>
          <w:p w14:paraId="4F5E035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14:paraId="5E49A779">
      <w:pPr>
        <w:pStyle w:val="23"/>
        <w:ind w:firstLine="0"/>
        <w:rPr>
          <w:rFonts w:hint="eastAsia" w:ascii="仿宋_GB2312" w:eastAsia="仿宋_GB2312" w:hAnsiTheme="majorEastAsia"/>
          <w:color w:val="auto"/>
          <w:sz w:val="28"/>
          <w:szCs w:val="28"/>
          <w:highlight w:val="none"/>
        </w:rPr>
      </w:pPr>
    </w:p>
    <w:p w14:paraId="0B4CB4F2">
      <w:pPr>
        <w:adjustRightInd w:val="0"/>
        <w:snapToGrid w:val="0"/>
        <w:spacing w:line="600" w:lineRule="exact"/>
        <w:jc w:val="left"/>
        <w:rPr>
          <w:rFonts w:hint="eastAsia" w:ascii="仿宋_GB2312" w:eastAsia="仿宋_GB2312" w:hAnsiTheme="majorEastAsia"/>
          <w:color w:val="auto"/>
          <w:sz w:val="28"/>
          <w:szCs w:val="28"/>
          <w:highlight w:val="none"/>
        </w:rPr>
      </w:pPr>
    </w:p>
    <w:p w14:paraId="68E22579">
      <w:pPr>
        <w:pStyle w:val="23"/>
        <w:rPr>
          <w:rFonts w:hint="eastAsia" w:ascii="仿宋_GB2312" w:eastAsia="仿宋_GB2312" w:hAnsiTheme="majorEastAsia"/>
          <w:color w:val="auto"/>
          <w:sz w:val="28"/>
          <w:szCs w:val="28"/>
          <w:highlight w:val="none"/>
        </w:rPr>
      </w:pPr>
    </w:p>
    <w:p w14:paraId="066DD076">
      <w:pPr>
        <w:pStyle w:val="23"/>
        <w:rPr>
          <w:rFonts w:hint="eastAsia" w:ascii="仿宋_GB2312" w:eastAsia="仿宋_GB2312" w:hAnsiTheme="majorEastAsia"/>
          <w:color w:val="auto"/>
          <w:sz w:val="28"/>
          <w:szCs w:val="28"/>
          <w:highlight w:val="none"/>
        </w:rPr>
      </w:pPr>
    </w:p>
    <w:p w14:paraId="10EF3B55">
      <w:pPr>
        <w:pStyle w:val="23"/>
        <w:ind w:firstLine="0"/>
        <w:rPr>
          <w:rFonts w:hint="eastAsia" w:ascii="仿宋_GB2312" w:eastAsia="仿宋_GB2312" w:hAnsiTheme="majorEastAsia"/>
          <w:color w:val="auto"/>
          <w:sz w:val="28"/>
          <w:szCs w:val="28"/>
          <w:highlight w:val="none"/>
        </w:rPr>
      </w:pPr>
    </w:p>
    <w:p w14:paraId="041DEDAA">
      <w:pPr>
        <w:pStyle w:val="3"/>
        <w:rPr>
          <w:rFonts w:hint="eastAsia"/>
          <w:color w:val="auto"/>
          <w:highlight w:val="none"/>
        </w:rPr>
      </w:pPr>
      <w:bookmarkStart w:id="13" w:name="_Toc10891"/>
    </w:p>
    <w:p w14:paraId="09BBCB6E">
      <w:pPr>
        <w:rPr>
          <w:rFonts w:hint="eastAsia"/>
          <w:color w:val="auto"/>
          <w:highlight w:val="none"/>
        </w:rPr>
      </w:pPr>
      <w:bookmarkStart w:id="14" w:name="_Toc9448"/>
      <w:bookmarkStart w:id="15" w:name="_Toc32588"/>
      <w:bookmarkStart w:id="16" w:name="_Toc25603"/>
      <w:bookmarkStart w:id="17" w:name="_Toc16557"/>
      <w:bookmarkStart w:id="18" w:name="_Toc2331"/>
      <w:bookmarkStart w:id="19" w:name="_Toc16705"/>
      <w:bookmarkStart w:id="20" w:name="_Toc2324"/>
      <w:bookmarkStart w:id="21" w:name="_Toc23749"/>
      <w:bookmarkStart w:id="22" w:name="_Toc7340"/>
      <w:bookmarkStart w:id="23" w:name="_Toc19295"/>
    </w:p>
    <w:p w14:paraId="1B1C25BE">
      <w:pPr>
        <w:rPr>
          <w:rFonts w:hint="eastAsia"/>
          <w:color w:val="auto"/>
          <w:highlight w:val="none"/>
        </w:rPr>
      </w:pPr>
    </w:p>
    <w:p w14:paraId="21DC1F6F">
      <w:pPr>
        <w:rPr>
          <w:rFonts w:hint="eastAsia"/>
          <w:color w:val="auto"/>
          <w:highlight w:val="none"/>
        </w:rPr>
      </w:pPr>
    </w:p>
    <w:p w14:paraId="72BE7B5F">
      <w:pPr>
        <w:rPr>
          <w:rFonts w:hint="eastAsia"/>
          <w:color w:val="auto"/>
          <w:highlight w:val="none"/>
        </w:rPr>
      </w:pPr>
    </w:p>
    <w:p w14:paraId="03096985">
      <w:pPr>
        <w:rPr>
          <w:rFonts w:hint="eastAsia"/>
          <w:color w:val="auto"/>
          <w:highlight w:val="none"/>
        </w:rPr>
      </w:pPr>
    </w:p>
    <w:p w14:paraId="34CED25C">
      <w:pPr>
        <w:pStyle w:val="3"/>
        <w:jc w:val="both"/>
        <w:rPr>
          <w:rFonts w:hint="eastAsia"/>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2319655</wp:posOffset>
                </wp:positionH>
                <wp:positionV relativeFrom="paragraph">
                  <wp:posOffset>1027430</wp:posOffset>
                </wp:positionV>
                <wp:extent cx="958850" cy="0"/>
                <wp:effectExtent l="0" t="4445" r="0" b="5080"/>
                <wp:wrapNone/>
                <wp:docPr id="13" name="自选图形 1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82.65pt;margin-top:80.9pt;height:0pt;width:75.5pt;z-index:251674624;mso-width-relative:page;mso-height-relative:page;" filled="f" stroked="t" coordsize="21600,21600" o:gfxdata="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XW3t1gAAAAsBAAAPAAAAAAAAAAEAIAAAACIAAABkcnMvZG93bnJldi54bWxQSwECFAAU&#10;AAAACACHTuJA9mLt6vMBAADkAwAADgAAAAAAAAABACAAAAAlAQAAZHJzL2Uyb0RvYy54bWxQSwUG&#10;AAAAAAYABgBZAQAAigUAAAAA&#10;">
                <v:fill on="f" focussize="0,0"/>
                <v:stroke color="#000000" joinstyle="round"/>
                <v:imagedata o:title=""/>
                <o:lock v:ext="edit" aspectratio="f"/>
              </v:shape>
            </w:pict>
          </mc:Fallback>
        </mc:AlternateContent>
      </w:r>
    </w:p>
    <w:p w14:paraId="72904954">
      <w:pPr>
        <w:pStyle w:val="3"/>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2341880</wp:posOffset>
                </wp:positionH>
                <wp:positionV relativeFrom="paragraph">
                  <wp:posOffset>457200</wp:posOffset>
                </wp:positionV>
                <wp:extent cx="958850" cy="0"/>
                <wp:effectExtent l="0" t="4445" r="0" b="5080"/>
                <wp:wrapNone/>
                <wp:docPr id="14" name="自选图形 1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84.4pt;margin-top:36pt;height:0pt;width:75.5pt;z-index:251675648;mso-width-relative:page;mso-height-relative:page;" filled="f" stroked="t" coordsize="21600,21600" o:gfxdata="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m/L2NcAAAAJAQAADwAAAAAAAAABACAAAAAiAAAAZHJzL2Rvd25yZXYueG1sUEsBAhQA&#10;FAAAAAgAh07iQJenVdrzAQAA5AMAAA4AAAAAAAAAAQAgAAAAJgEAAGRycy9lMm9Eb2MueG1sUEsF&#10;BgAAAAAGAAYAWQEAAIsFA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二</w:t>
      </w:r>
      <w:r>
        <w:rPr>
          <w:rFonts w:hint="eastAsia"/>
          <w:color w:val="auto"/>
          <w:highlight w:val="none"/>
        </w:rPr>
        <w:t>章</w:t>
      </w:r>
      <w:bookmarkEnd w:id="13"/>
      <w:bookmarkEnd w:id="14"/>
      <w:bookmarkEnd w:id="15"/>
      <w:bookmarkEnd w:id="16"/>
      <w:bookmarkEnd w:id="17"/>
      <w:bookmarkEnd w:id="18"/>
      <w:bookmarkEnd w:id="19"/>
      <w:bookmarkEnd w:id="20"/>
      <w:bookmarkEnd w:id="21"/>
      <w:bookmarkEnd w:id="22"/>
      <w:bookmarkEnd w:id="23"/>
    </w:p>
    <w:p w14:paraId="4A0DEE14">
      <w:pPr>
        <w:pStyle w:val="4"/>
        <w:rPr>
          <w:rFonts w:hint="eastAsia"/>
          <w:color w:val="auto"/>
          <w:highlight w:val="none"/>
        </w:rPr>
      </w:pPr>
    </w:p>
    <w:p w14:paraId="5779FB23">
      <w:pPr>
        <w:pStyle w:val="4"/>
        <w:rPr>
          <w:color w:val="auto"/>
          <w:highlight w:val="none"/>
        </w:rPr>
      </w:pPr>
      <w:bookmarkStart w:id="24" w:name="_Toc3416"/>
      <w:bookmarkStart w:id="25" w:name="_Toc2339"/>
      <w:r>
        <w:rPr>
          <w:rFonts w:hint="eastAsia"/>
          <w:color w:val="auto"/>
          <w:highlight w:val="none"/>
        </w:rPr>
        <w:t>供应商须知</w:t>
      </w:r>
      <w:bookmarkEnd w:id="24"/>
      <w:bookmarkEnd w:id="25"/>
    </w:p>
    <w:p w14:paraId="0B24E2C6">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14:paraId="17187059">
      <w:pPr>
        <w:pStyle w:val="23"/>
        <w:rPr>
          <w:rFonts w:hint="eastAsia"/>
        </w:rPr>
      </w:pPr>
    </w:p>
    <w:p w14:paraId="6B982477">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14:paraId="35F07971">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14:paraId="17638E8F">
      <w:pPr>
        <w:adjustRightInd w:val="0"/>
        <w:snapToGrid w:val="0"/>
        <w:spacing w:beforeLines="50" w:afterLines="50" w:line="600" w:lineRule="exact"/>
        <w:ind w:left="643" w:hanging="640" w:hangingChars="200"/>
        <w:jc w:val="left"/>
        <w:rPr>
          <w:rFonts w:hint="eastAsia" w:asciiTheme="minorEastAsia" w:hAnsiTheme="minorEastAsia"/>
          <w:b/>
          <w:color w:val="auto"/>
          <w:sz w:val="32"/>
          <w:szCs w:val="32"/>
          <w:highlight w:val="none"/>
        </w:rPr>
      </w:pPr>
    </w:p>
    <w:p w14:paraId="63EAB95F">
      <w:pPr>
        <w:pStyle w:val="23"/>
        <w:rPr>
          <w:rFonts w:hint="eastAsia" w:asciiTheme="minorEastAsia" w:hAnsiTheme="minorEastAsia"/>
          <w:b/>
          <w:color w:val="auto"/>
          <w:sz w:val="32"/>
          <w:szCs w:val="32"/>
          <w:highlight w:val="none"/>
        </w:rPr>
      </w:pPr>
    </w:p>
    <w:p w14:paraId="4163FBD0">
      <w:pPr>
        <w:pStyle w:val="23"/>
        <w:rPr>
          <w:rFonts w:hint="eastAsia" w:asciiTheme="minorEastAsia" w:hAnsiTheme="minorEastAsia"/>
          <w:b/>
          <w:color w:val="auto"/>
          <w:sz w:val="32"/>
          <w:szCs w:val="32"/>
          <w:highlight w:val="none"/>
        </w:rPr>
      </w:pPr>
    </w:p>
    <w:p w14:paraId="526F1F7E">
      <w:pPr>
        <w:pStyle w:val="23"/>
        <w:rPr>
          <w:rFonts w:hint="eastAsia" w:asciiTheme="minorEastAsia" w:hAnsiTheme="minorEastAsia"/>
          <w:b/>
          <w:color w:val="auto"/>
          <w:sz w:val="32"/>
          <w:szCs w:val="32"/>
          <w:highlight w:val="none"/>
        </w:rPr>
      </w:pPr>
    </w:p>
    <w:p w14:paraId="0D9737C4">
      <w:pPr>
        <w:pStyle w:val="23"/>
        <w:ind w:firstLine="0"/>
        <w:rPr>
          <w:rFonts w:hint="eastAsia"/>
          <w:highlight w:val="none"/>
        </w:rPr>
      </w:pPr>
    </w:p>
    <w:p w14:paraId="5065F422">
      <w:pPr>
        <w:pStyle w:val="23"/>
        <w:ind w:firstLine="0"/>
        <w:rPr>
          <w:rFonts w:hint="eastAsia"/>
          <w:highlight w:val="none"/>
        </w:rPr>
      </w:pPr>
    </w:p>
    <w:p w14:paraId="40DF39F5">
      <w:pPr>
        <w:pStyle w:val="23"/>
        <w:ind w:firstLine="0"/>
        <w:rPr>
          <w:rFonts w:hint="eastAsia"/>
          <w:highlight w:val="none"/>
        </w:rPr>
      </w:pPr>
    </w:p>
    <w:p w14:paraId="5F22F4D0">
      <w:pPr>
        <w:pStyle w:val="23"/>
        <w:ind w:firstLine="0"/>
        <w:rPr>
          <w:rFonts w:hint="eastAsia"/>
          <w:highlight w:val="none"/>
        </w:rPr>
      </w:pPr>
    </w:p>
    <w:p w14:paraId="4D95518D">
      <w:pPr>
        <w:pStyle w:val="23"/>
        <w:ind w:firstLine="0"/>
        <w:rPr>
          <w:rFonts w:hint="eastAsia"/>
          <w:highlight w:val="none"/>
        </w:rPr>
      </w:pPr>
    </w:p>
    <w:p w14:paraId="33F348B7">
      <w:pPr>
        <w:numPr>
          <w:ilvl w:val="0"/>
          <w:numId w:val="3"/>
        </w:numPr>
        <w:adjustRightInd w:val="0"/>
        <w:snapToGrid w:val="0"/>
        <w:spacing w:beforeLines="50" w:afterLines="50" w:line="500" w:lineRule="exact"/>
        <w:ind w:left="643" w:hanging="640"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14:paraId="2D22E7DB">
      <w:pPr>
        <w:pStyle w:val="23"/>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14:paraId="14A17A92">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2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36"/>
        <w:gridCol w:w="1263"/>
        <w:gridCol w:w="5979"/>
      </w:tblGrid>
      <w:tr w14:paraId="021F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925" w:type="dxa"/>
            <w:tcBorders>
              <w:left w:val="nil"/>
            </w:tcBorders>
            <w:vAlign w:val="center"/>
          </w:tcPr>
          <w:p w14:paraId="3954103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阶段</w:t>
            </w:r>
          </w:p>
        </w:tc>
        <w:tc>
          <w:tcPr>
            <w:tcW w:w="936" w:type="dxa"/>
            <w:vAlign w:val="center"/>
          </w:tcPr>
          <w:p w14:paraId="10ADE57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条款</w:t>
            </w:r>
          </w:p>
        </w:tc>
        <w:tc>
          <w:tcPr>
            <w:tcW w:w="1263" w:type="dxa"/>
            <w:vAlign w:val="center"/>
          </w:tcPr>
          <w:p w14:paraId="3F1A825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项目</w:t>
            </w:r>
          </w:p>
        </w:tc>
        <w:tc>
          <w:tcPr>
            <w:tcW w:w="5979" w:type="dxa"/>
            <w:tcBorders>
              <w:right w:val="nil"/>
            </w:tcBorders>
            <w:vAlign w:val="center"/>
          </w:tcPr>
          <w:p w14:paraId="7FD404A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规则</w:t>
            </w:r>
          </w:p>
        </w:tc>
      </w:tr>
      <w:tr w14:paraId="6F89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5" w:type="dxa"/>
            <w:vMerge w:val="restart"/>
            <w:tcBorders>
              <w:left w:val="nil"/>
            </w:tcBorders>
            <w:vAlign w:val="center"/>
          </w:tcPr>
          <w:p w14:paraId="529E99F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08B8E40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66BF4A64">
            <w:pPr>
              <w:jc w:val="center"/>
              <w:rPr>
                <w:rFonts w:ascii="仿宋_GB2312" w:eastAsia="仿宋_GB2312"/>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35EF6385">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263" w:type="dxa"/>
            <w:vAlign w:val="center"/>
          </w:tcPr>
          <w:p w14:paraId="1DBDD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979" w:type="dxa"/>
            <w:tcBorders>
              <w:right w:val="nil"/>
            </w:tcBorders>
            <w:vAlign w:val="center"/>
          </w:tcPr>
          <w:p w14:paraId="4FCDB2C1">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1F987E92">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0179ECD2">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5F662710">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7A94B608">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5ECA5A1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76A51F26">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61213DE2">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0772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164E24B5">
            <w:pPr>
              <w:jc w:val="center"/>
              <w:rPr>
                <w:rFonts w:ascii="仿宋_GB2312" w:eastAsia="仿宋_GB2312"/>
                <w:color w:val="auto"/>
                <w:sz w:val="24"/>
                <w:szCs w:val="24"/>
                <w:highlight w:val="none"/>
              </w:rPr>
            </w:pPr>
          </w:p>
        </w:tc>
        <w:tc>
          <w:tcPr>
            <w:tcW w:w="936" w:type="dxa"/>
            <w:vAlign w:val="center"/>
          </w:tcPr>
          <w:p w14:paraId="6168FAE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263" w:type="dxa"/>
            <w:vAlign w:val="center"/>
          </w:tcPr>
          <w:p w14:paraId="0050C3C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979" w:type="dxa"/>
            <w:tcBorders>
              <w:right w:val="nil"/>
            </w:tcBorders>
            <w:vAlign w:val="center"/>
          </w:tcPr>
          <w:p w14:paraId="638EC8A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5281714B">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35FF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nil"/>
            </w:tcBorders>
            <w:vAlign w:val="center"/>
          </w:tcPr>
          <w:p w14:paraId="7A415B3A">
            <w:pPr>
              <w:jc w:val="center"/>
              <w:rPr>
                <w:rFonts w:ascii="仿宋_GB2312" w:eastAsia="仿宋_GB2312"/>
                <w:color w:val="auto"/>
                <w:sz w:val="24"/>
                <w:szCs w:val="24"/>
                <w:highlight w:val="none"/>
              </w:rPr>
            </w:pPr>
          </w:p>
        </w:tc>
        <w:tc>
          <w:tcPr>
            <w:tcW w:w="936" w:type="dxa"/>
            <w:vAlign w:val="center"/>
          </w:tcPr>
          <w:p w14:paraId="65FA05F5">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p w14:paraId="6505C594">
            <w:pPr>
              <w:adjustRightInd w:val="0"/>
              <w:snapToGrid w:val="0"/>
              <w:jc w:val="center"/>
              <w:rPr>
                <w:color w:val="auto"/>
                <w:sz w:val="24"/>
                <w:szCs w:val="24"/>
                <w:highlight w:val="none"/>
              </w:rPr>
            </w:pPr>
          </w:p>
        </w:tc>
        <w:tc>
          <w:tcPr>
            <w:tcW w:w="1263" w:type="dxa"/>
            <w:vAlign w:val="center"/>
          </w:tcPr>
          <w:p w14:paraId="68B9DE9B">
            <w:pPr>
              <w:adjustRightInd w:val="0"/>
              <w:snapToGrid w:val="0"/>
              <w:jc w:val="left"/>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979" w:type="dxa"/>
            <w:tcBorders>
              <w:right w:val="nil"/>
            </w:tcBorders>
            <w:vAlign w:val="center"/>
          </w:tcPr>
          <w:p w14:paraId="6BCD86A0">
            <w:pPr>
              <w:adjustRightInd w:val="0"/>
              <w:snapToGrid w:val="0"/>
              <w:ind w:left="0" w:leftChars="0" w:firstLine="0" w:firstLineChars="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2CE4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continue"/>
            <w:tcBorders>
              <w:left w:val="nil"/>
            </w:tcBorders>
            <w:vAlign w:val="center"/>
          </w:tcPr>
          <w:p w14:paraId="4C53453B">
            <w:pPr>
              <w:jc w:val="center"/>
              <w:rPr>
                <w:rFonts w:ascii="Calibri" w:hAnsi="Calibri" w:eastAsia="宋体" w:cs="Times New Roman"/>
                <w:b/>
                <w:bCs/>
                <w:color w:val="auto"/>
                <w:sz w:val="24"/>
                <w:szCs w:val="24"/>
                <w:highlight w:val="none"/>
              </w:rPr>
            </w:pPr>
          </w:p>
        </w:tc>
        <w:tc>
          <w:tcPr>
            <w:tcW w:w="936" w:type="dxa"/>
            <w:vAlign w:val="center"/>
          </w:tcPr>
          <w:p w14:paraId="5C44851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263" w:type="dxa"/>
            <w:vAlign w:val="center"/>
          </w:tcPr>
          <w:p w14:paraId="4221E93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979" w:type="dxa"/>
            <w:tcBorders>
              <w:right w:val="nil"/>
            </w:tcBorders>
            <w:vAlign w:val="center"/>
          </w:tcPr>
          <w:p w14:paraId="74A14A5D">
            <w:pPr>
              <w:adjustRightInd w:val="0"/>
              <w:snapToGrid w:val="0"/>
              <w:ind w:firstLine="0" w:firstLineChars="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4A0D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 w:type="dxa"/>
            <w:vMerge w:val="continue"/>
            <w:tcBorders>
              <w:left w:val="nil"/>
            </w:tcBorders>
            <w:vAlign w:val="center"/>
          </w:tcPr>
          <w:p w14:paraId="3C9D192C">
            <w:pPr>
              <w:jc w:val="center"/>
              <w:rPr>
                <w:color w:val="auto"/>
                <w:sz w:val="24"/>
                <w:szCs w:val="24"/>
                <w:highlight w:val="none"/>
              </w:rPr>
            </w:pPr>
          </w:p>
        </w:tc>
        <w:tc>
          <w:tcPr>
            <w:tcW w:w="936" w:type="dxa"/>
            <w:vAlign w:val="center"/>
          </w:tcPr>
          <w:p w14:paraId="3CC2EFB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263" w:type="dxa"/>
            <w:vAlign w:val="center"/>
          </w:tcPr>
          <w:p w14:paraId="571422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979" w:type="dxa"/>
            <w:tcBorders>
              <w:right w:val="nil"/>
            </w:tcBorders>
            <w:vAlign w:val="center"/>
          </w:tcPr>
          <w:p w14:paraId="7B562DA9">
            <w:pPr>
              <w:adjustRightInd w:val="0"/>
              <w:snapToGrid w:val="0"/>
              <w:jc w:val="left"/>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242D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5" w:type="dxa"/>
            <w:vMerge w:val="restart"/>
            <w:tcBorders>
              <w:left w:val="nil"/>
            </w:tcBorders>
            <w:vAlign w:val="center"/>
          </w:tcPr>
          <w:p w14:paraId="4C029DD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7C57772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1B5B585F">
            <w:pPr>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10CEB89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263" w:type="dxa"/>
            <w:vAlign w:val="center"/>
          </w:tcPr>
          <w:p w14:paraId="595A415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979" w:type="dxa"/>
            <w:tcBorders>
              <w:right w:val="nil"/>
            </w:tcBorders>
            <w:vAlign w:val="center"/>
          </w:tcPr>
          <w:p w14:paraId="7886EFED">
            <w:pPr>
              <w:adjustRightInd w:val="0"/>
              <w:snapToGrid w:val="0"/>
              <w:ind w:firstLine="0" w:firstLineChars="0"/>
              <w:jc w:val="left"/>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43B0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5" w:type="dxa"/>
            <w:vMerge w:val="continue"/>
            <w:tcBorders>
              <w:left w:val="nil"/>
            </w:tcBorders>
            <w:vAlign w:val="center"/>
          </w:tcPr>
          <w:p w14:paraId="1EA124D6">
            <w:pPr>
              <w:jc w:val="center"/>
              <w:rPr>
                <w:color w:val="auto"/>
                <w:sz w:val="24"/>
                <w:szCs w:val="24"/>
                <w:highlight w:val="none"/>
              </w:rPr>
            </w:pPr>
          </w:p>
        </w:tc>
        <w:tc>
          <w:tcPr>
            <w:tcW w:w="936" w:type="dxa"/>
            <w:vAlign w:val="center"/>
          </w:tcPr>
          <w:p w14:paraId="55376947">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p w14:paraId="094D487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p>
        </w:tc>
        <w:tc>
          <w:tcPr>
            <w:tcW w:w="1263" w:type="dxa"/>
            <w:vAlign w:val="center"/>
          </w:tcPr>
          <w:p w14:paraId="309C882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979" w:type="dxa"/>
            <w:tcBorders>
              <w:right w:val="nil"/>
            </w:tcBorders>
            <w:vAlign w:val="center"/>
          </w:tcPr>
          <w:p w14:paraId="3AE8E785">
            <w:pPr>
              <w:adjustRightInd w:val="0"/>
              <w:snapToGrid w:val="0"/>
              <w:ind w:firstLine="480" w:firstLineChars="20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3AD5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5" w:type="dxa"/>
            <w:vMerge w:val="restart"/>
            <w:tcBorders>
              <w:left w:val="nil"/>
            </w:tcBorders>
            <w:vAlign w:val="center"/>
          </w:tcPr>
          <w:p w14:paraId="7A50559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02A885F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3370F9A8">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6062CA4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263" w:type="dxa"/>
            <w:vAlign w:val="center"/>
          </w:tcPr>
          <w:p w14:paraId="481DB6A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979" w:type="dxa"/>
            <w:tcBorders>
              <w:right w:val="nil"/>
            </w:tcBorders>
            <w:vAlign w:val="center"/>
          </w:tcPr>
          <w:p w14:paraId="234224B5">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679B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21C81A20">
            <w:pPr>
              <w:adjustRightInd w:val="0"/>
              <w:snapToGrid w:val="0"/>
              <w:jc w:val="center"/>
              <w:rPr>
                <w:rFonts w:ascii="仿宋_GB2312" w:eastAsia="仿宋_GB2312"/>
                <w:color w:val="auto"/>
                <w:sz w:val="24"/>
                <w:szCs w:val="24"/>
                <w:highlight w:val="none"/>
              </w:rPr>
            </w:pPr>
          </w:p>
        </w:tc>
        <w:tc>
          <w:tcPr>
            <w:tcW w:w="936" w:type="dxa"/>
            <w:vAlign w:val="center"/>
          </w:tcPr>
          <w:p w14:paraId="270E661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263" w:type="dxa"/>
            <w:vAlign w:val="center"/>
          </w:tcPr>
          <w:p w14:paraId="7087505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979" w:type="dxa"/>
            <w:tcBorders>
              <w:right w:val="nil"/>
            </w:tcBorders>
            <w:vAlign w:val="center"/>
          </w:tcPr>
          <w:p w14:paraId="29F74D9F">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256360CA">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1166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5" w:type="dxa"/>
            <w:vMerge w:val="continue"/>
            <w:tcBorders>
              <w:left w:val="nil"/>
            </w:tcBorders>
            <w:vAlign w:val="center"/>
          </w:tcPr>
          <w:p w14:paraId="56C5080C">
            <w:pPr>
              <w:adjustRightInd w:val="0"/>
              <w:snapToGrid w:val="0"/>
              <w:jc w:val="center"/>
              <w:rPr>
                <w:rFonts w:ascii="仿宋_GB2312" w:eastAsia="仿宋_GB2312"/>
                <w:color w:val="auto"/>
                <w:sz w:val="24"/>
                <w:szCs w:val="24"/>
                <w:highlight w:val="none"/>
              </w:rPr>
            </w:pPr>
          </w:p>
        </w:tc>
        <w:tc>
          <w:tcPr>
            <w:tcW w:w="936" w:type="dxa"/>
            <w:vAlign w:val="center"/>
          </w:tcPr>
          <w:p w14:paraId="4F7D956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263" w:type="dxa"/>
            <w:vAlign w:val="center"/>
          </w:tcPr>
          <w:p w14:paraId="5AD3A60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979" w:type="dxa"/>
            <w:tcBorders>
              <w:right w:val="nil"/>
            </w:tcBorders>
            <w:vAlign w:val="center"/>
          </w:tcPr>
          <w:p w14:paraId="08821E20">
            <w:pPr>
              <w:adjustRightInd w:val="0"/>
              <w:snapToGrid w:val="0"/>
              <w:ind w:left="480" w:hanging="480" w:hangingChars="20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261A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25" w:type="dxa"/>
            <w:vMerge w:val="restart"/>
            <w:tcBorders>
              <w:left w:val="nil"/>
            </w:tcBorders>
            <w:vAlign w:val="center"/>
          </w:tcPr>
          <w:p w14:paraId="0F32E7E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936" w:type="dxa"/>
            <w:vAlign w:val="center"/>
          </w:tcPr>
          <w:p w14:paraId="1AB434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263" w:type="dxa"/>
            <w:vAlign w:val="center"/>
          </w:tcPr>
          <w:p w14:paraId="51C6578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979" w:type="dxa"/>
            <w:tcBorders>
              <w:right w:val="nil"/>
            </w:tcBorders>
            <w:vAlign w:val="center"/>
          </w:tcPr>
          <w:p w14:paraId="30C2291F">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0A7B5E8C">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6F2DC6C8">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3DBD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5" w:type="dxa"/>
            <w:vMerge w:val="continue"/>
            <w:tcBorders>
              <w:left w:val="nil"/>
            </w:tcBorders>
            <w:vAlign w:val="center"/>
          </w:tcPr>
          <w:p w14:paraId="2EB7BA1B">
            <w:pPr>
              <w:adjustRightInd w:val="0"/>
              <w:snapToGrid w:val="0"/>
              <w:jc w:val="center"/>
              <w:rPr>
                <w:rFonts w:ascii="仿宋_GB2312" w:eastAsia="仿宋_GB2312"/>
                <w:color w:val="auto"/>
                <w:sz w:val="24"/>
                <w:szCs w:val="24"/>
                <w:highlight w:val="none"/>
              </w:rPr>
            </w:pPr>
          </w:p>
        </w:tc>
        <w:tc>
          <w:tcPr>
            <w:tcW w:w="936" w:type="dxa"/>
            <w:vAlign w:val="center"/>
          </w:tcPr>
          <w:p w14:paraId="579FD7D1">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263" w:type="dxa"/>
            <w:vAlign w:val="center"/>
          </w:tcPr>
          <w:p w14:paraId="5BB9883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979" w:type="dxa"/>
            <w:tcBorders>
              <w:right w:val="nil"/>
            </w:tcBorders>
            <w:vAlign w:val="center"/>
          </w:tcPr>
          <w:p w14:paraId="064AA9AC">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278D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5" w:type="dxa"/>
            <w:vMerge w:val="continue"/>
            <w:tcBorders>
              <w:left w:val="nil"/>
            </w:tcBorders>
            <w:vAlign w:val="center"/>
          </w:tcPr>
          <w:p w14:paraId="559C0D91">
            <w:pPr>
              <w:adjustRightInd w:val="0"/>
              <w:snapToGrid w:val="0"/>
              <w:jc w:val="center"/>
              <w:rPr>
                <w:rFonts w:ascii="仿宋_GB2312" w:eastAsia="仿宋_GB2312"/>
                <w:color w:val="auto"/>
                <w:sz w:val="24"/>
                <w:szCs w:val="24"/>
                <w:highlight w:val="none"/>
              </w:rPr>
            </w:pPr>
          </w:p>
        </w:tc>
        <w:tc>
          <w:tcPr>
            <w:tcW w:w="936" w:type="dxa"/>
            <w:vAlign w:val="center"/>
          </w:tcPr>
          <w:p w14:paraId="7D2184C2">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263" w:type="dxa"/>
            <w:vAlign w:val="center"/>
          </w:tcPr>
          <w:p w14:paraId="55CA351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979" w:type="dxa"/>
            <w:tcBorders>
              <w:right w:val="nil"/>
            </w:tcBorders>
            <w:vAlign w:val="center"/>
          </w:tcPr>
          <w:p w14:paraId="19F745FF">
            <w:pPr>
              <w:adjustRightInd w:val="0"/>
              <w:snapToGrid w:val="0"/>
              <w:ind w:firstLine="0" w:firstLineChars="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58C1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5" w:type="dxa"/>
            <w:vMerge w:val="continue"/>
            <w:tcBorders>
              <w:left w:val="nil"/>
            </w:tcBorders>
            <w:vAlign w:val="center"/>
          </w:tcPr>
          <w:p w14:paraId="67B9847C">
            <w:pPr>
              <w:adjustRightInd w:val="0"/>
              <w:snapToGrid w:val="0"/>
              <w:jc w:val="center"/>
              <w:rPr>
                <w:rFonts w:ascii="仿宋_GB2312" w:eastAsia="仿宋_GB2312"/>
                <w:color w:val="auto"/>
                <w:sz w:val="24"/>
                <w:szCs w:val="24"/>
                <w:highlight w:val="none"/>
              </w:rPr>
            </w:pPr>
          </w:p>
        </w:tc>
        <w:tc>
          <w:tcPr>
            <w:tcW w:w="936" w:type="dxa"/>
            <w:vAlign w:val="center"/>
          </w:tcPr>
          <w:p w14:paraId="6F9302AD">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263" w:type="dxa"/>
            <w:vAlign w:val="center"/>
          </w:tcPr>
          <w:p w14:paraId="4D17C1A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979" w:type="dxa"/>
            <w:tcBorders>
              <w:right w:val="nil"/>
            </w:tcBorders>
            <w:vAlign w:val="center"/>
          </w:tcPr>
          <w:p w14:paraId="67555795">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6C35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5" w:type="dxa"/>
            <w:vMerge w:val="continue"/>
            <w:tcBorders>
              <w:left w:val="nil"/>
            </w:tcBorders>
            <w:vAlign w:val="center"/>
          </w:tcPr>
          <w:p w14:paraId="12569294">
            <w:pPr>
              <w:adjustRightInd w:val="0"/>
              <w:snapToGrid w:val="0"/>
              <w:jc w:val="center"/>
              <w:rPr>
                <w:rFonts w:ascii="仿宋_GB2312" w:eastAsia="仿宋_GB2312"/>
                <w:color w:val="auto"/>
                <w:sz w:val="24"/>
                <w:szCs w:val="24"/>
                <w:highlight w:val="none"/>
              </w:rPr>
            </w:pPr>
          </w:p>
        </w:tc>
        <w:tc>
          <w:tcPr>
            <w:tcW w:w="936" w:type="dxa"/>
            <w:vAlign w:val="center"/>
          </w:tcPr>
          <w:p w14:paraId="0AB2C5E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263" w:type="dxa"/>
            <w:vAlign w:val="center"/>
          </w:tcPr>
          <w:p w14:paraId="195EB8A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979" w:type="dxa"/>
            <w:tcBorders>
              <w:right w:val="nil"/>
            </w:tcBorders>
            <w:vAlign w:val="center"/>
          </w:tcPr>
          <w:p w14:paraId="256925D3">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C58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5" w:type="dxa"/>
            <w:vMerge w:val="restart"/>
            <w:tcBorders>
              <w:left w:val="nil"/>
            </w:tcBorders>
            <w:vAlign w:val="center"/>
          </w:tcPr>
          <w:p w14:paraId="4A600A7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936" w:type="dxa"/>
            <w:vAlign w:val="center"/>
          </w:tcPr>
          <w:p w14:paraId="5A23BDD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263" w:type="dxa"/>
            <w:vAlign w:val="center"/>
          </w:tcPr>
          <w:p w14:paraId="1ACE449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979" w:type="dxa"/>
            <w:tcBorders>
              <w:right w:val="nil"/>
            </w:tcBorders>
            <w:vAlign w:val="center"/>
          </w:tcPr>
          <w:p w14:paraId="5AB3A3FB">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7B83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0FF8081C">
            <w:pPr>
              <w:adjustRightInd w:val="0"/>
              <w:snapToGrid w:val="0"/>
              <w:jc w:val="center"/>
              <w:rPr>
                <w:rFonts w:ascii="仿宋_GB2312" w:eastAsia="仿宋_GB2312"/>
                <w:color w:val="auto"/>
                <w:sz w:val="24"/>
                <w:szCs w:val="24"/>
                <w:highlight w:val="none"/>
              </w:rPr>
            </w:pPr>
          </w:p>
        </w:tc>
        <w:tc>
          <w:tcPr>
            <w:tcW w:w="936" w:type="dxa"/>
            <w:vMerge w:val="restart"/>
            <w:vAlign w:val="center"/>
          </w:tcPr>
          <w:p w14:paraId="4F456B5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263" w:type="dxa"/>
            <w:vMerge w:val="restart"/>
            <w:vAlign w:val="center"/>
          </w:tcPr>
          <w:p w14:paraId="30394DA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979" w:type="dxa"/>
            <w:tcBorders>
              <w:right w:val="nil"/>
            </w:tcBorders>
            <w:vAlign w:val="center"/>
          </w:tcPr>
          <w:p w14:paraId="64C89F2E">
            <w:pPr>
              <w:adjustRightInd w:val="0"/>
              <w:snapToGrid w:val="0"/>
              <w:rPr>
                <w:rFonts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推荐</w:t>
            </w:r>
            <w:r>
              <w:rPr>
                <w:rFonts w:hint="eastAsia" w:ascii="仿宋_GB2312" w:hAnsi="仿宋_GB2312" w:eastAsia="仿宋_GB2312" w:cs="仿宋_GB2312"/>
                <w:b w:val="0"/>
                <w:bCs w:val="0"/>
                <w:color w:val="auto"/>
                <w:sz w:val="24"/>
                <w:szCs w:val="24"/>
                <w:highlight w:val="none"/>
                <w:u w:val="single"/>
                <w:lang w:val="en-US" w:eastAsia="zh-CN"/>
              </w:rPr>
              <w:t>二</w:t>
            </w:r>
            <w:r>
              <w:rPr>
                <w:rFonts w:hint="eastAsia" w:ascii="仿宋_GB2312" w:hAnsi="仿宋_GB2312" w:eastAsia="仿宋_GB2312" w:cs="仿宋_GB2312"/>
                <w:b w:val="0"/>
                <w:bCs w:val="0"/>
                <w:color w:val="auto"/>
                <w:sz w:val="24"/>
                <w:szCs w:val="24"/>
                <w:highlight w:val="none"/>
              </w:rPr>
              <w:t>名成交候选人</w:t>
            </w:r>
            <w:r>
              <w:rPr>
                <w:rFonts w:hint="eastAsia" w:ascii="仿宋_GB2312" w:hAnsi="仿宋_GB2312" w:eastAsia="仿宋_GB2312" w:cs="仿宋_GB2312"/>
                <w:b w:val="0"/>
                <w:bCs w:val="0"/>
                <w:color w:val="auto"/>
                <w:sz w:val="24"/>
                <w:szCs w:val="24"/>
                <w:highlight w:val="none"/>
                <w:lang w:eastAsia="zh-CN"/>
              </w:rPr>
              <w:t>。</w:t>
            </w:r>
          </w:p>
        </w:tc>
      </w:tr>
      <w:tr w14:paraId="6A0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26309974">
            <w:pPr>
              <w:adjustRightInd w:val="0"/>
              <w:snapToGrid w:val="0"/>
            </w:pPr>
          </w:p>
        </w:tc>
        <w:tc>
          <w:tcPr>
            <w:tcW w:w="936" w:type="dxa"/>
            <w:vMerge w:val="continue"/>
            <w:vAlign w:val="center"/>
          </w:tcPr>
          <w:p w14:paraId="6E2426E3">
            <w:pPr>
              <w:adjustRightInd w:val="0"/>
              <w:snapToGrid w:val="0"/>
            </w:pPr>
          </w:p>
        </w:tc>
        <w:tc>
          <w:tcPr>
            <w:tcW w:w="1263" w:type="dxa"/>
            <w:vMerge w:val="continue"/>
            <w:vAlign w:val="center"/>
          </w:tcPr>
          <w:p w14:paraId="00872E8A">
            <w:pPr>
              <w:adjustRightInd w:val="0"/>
              <w:snapToGrid w:val="0"/>
            </w:pPr>
          </w:p>
        </w:tc>
        <w:tc>
          <w:tcPr>
            <w:tcW w:w="5979" w:type="dxa"/>
            <w:tcBorders>
              <w:right w:val="nil"/>
            </w:tcBorders>
            <w:vAlign w:val="center"/>
          </w:tcPr>
          <w:p w14:paraId="721BCB22">
            <w:pPr>
              <w:spacing w:line="240" w:lineRule="auto"/>
              <w:jc w:val="left"/>
              <w:rPr>
                <w:rFonts w:hint="eastAsia"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_GB2312" w:cs="仿宋_GB2312"/>
                <w:b w:val="0"/>
                <w:bCs w:val="0"/>
                <w:color w:val="auto"/>
                <w:sz w:val="24"/>
                <w:szCs w:val="24"/>
                <w:highlight w:val="none"/>
                <w:u w:val="single"/>
                <w:lang w:val="en-US" w:eastAsia="zh-CN"/>
              </w:rPr>
              <w:t>30</w:t>
            </w:r>
            <w:r>
              <w:rPr>
                <w:rFonts w:hint="eastAsia" w:ascii="仿宋_GB2312" w:hAnsi="仿宋_GB2312" w:eastAsia="仿宋_GB2312" w:cs="仿宋_GB2312"/>
                <w:b w:val="0"/>
                <w:bCs w:val="0"/>
                <w:color w:val="auto"/>
                <w:sz w:val="24"/>
                <w:szCs w:val="24"/>
                <w:highlight w:val="none"/>
                <w:lang w:val="en-US" w:eastAsia="zh-CN"/>
              </w:rPr>
              <w:t>日内，</w:t>
            </w:r>
            <w:r>
              <w:rPr>
                <w:rFonts w:hint="eastAsia" w:ascii="仿宋_GB2312" w:hAnsi="仿宋_GB2312" w:eastAsia="仿宋_GB2312" w:cs="仿宋_GB2312"/>
                <w:b w:val="0"/>
                <w:bCs w:val="0"/>
                <w:color w:val="auto"/>
                <w:sz w:val="24"/>
                <w:szCs w:val="24"/>
                <w:highlight w:val="none"/>
              </w:rPr>
              <w:t>根据</w:t>
            </w:r>
            <w:r>
              <w:rPr>
                <w:rFonts w:hint="eastAsia" w:ascii="仿宋_GB2312" w:hAnsi="仿宋_GB2312" w:eastAsia="仿宋_GB2312" w:cs="仿宋_GB2312"/>
                <w:b w:val="0"/>
                <w:bCs w:val="0"/>
                <w:color w:val="auto"/>
                <w:sz w:val="24"/>
                <w:szCs w:val="24"/>
                <w:highlight w:val="none"/>
                <w:lang w:val="en-US" w:eastAsia="zh-CN"/>
              </w:rPr>
              <w:t>采购</w:t>
            </w:r>
            <w:r>
              <w:rPr>
                <w:rFonts w:hint="eastAsia" w:ascii="仿宋_GB2312" w:hAnsi="仿宋_GB2312" w:eastAsia="仿宋_GB2312" w:cs="仿宋_GB2312"/>
                <w:b w:val="0"/>
                <w:bCs w:val="0"/>
                <w:color w:val="auto"/>
                <w:sz w:val="24"/>
                <w:szCs w:val="24"/>
                <w:highlight w:val="none"/>
              </w:rPr>
              <w:t>文件和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的</w:t>
            </w:r>
            <w:r>
              <w:rPr>
                <w:rFonts w:hint="eastAsia" w:ascii="仿宋_GB2312" w:hAnsi="仿宋_GB2312" w:eastAsia="仿宋_GB2312" w:cs="仿宋_GB2312"/>
                <w:b w:val="0"/>
                <w:bCs w:val="0"/>
                <w:color w:val="auto"/>
                <w:sz w:val="24"/>
                <w:szCs w:val="24"/>
                <w:highlight w:val="none"/>
                <w:lang w:val="en-US" w:eastAsia="zh-CN"/>
              </w:rPr>
              <w:t>响应文件</w:t>
            </w:r>
            <w:r>
              <w:rPr>
                <w:rFonts w:hint="eastAsia" w:ascii="仿宋_GB2312" w:hAnsi="仿宋_GB2312" w:eastAsia="仿宋_GB2312" w:cs="仿宋_GB2312"/>
                <w:b w:val="0"/>
                <w:bCs w:val="0"/>
                <w:color w:val="auto"/>
                <w:sz w:val="24"/>
                <w:szCs w:val="24"/>
                <w:highlight w:val="none"/>
              </w:rPr>
              <w:t>订立书面合同。</w:t>
            </w:r>
          </w:p>
          <w:p w14:paraId="231A689D">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合同自采购人成交通知书到达成交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时成立。</w:t>
            </w:r>
          </w:p>
        </w:tc>
      </w:tr>
      <w:tr w14:paraId="57ED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259995C4">
            <w:pPr>
              <w:adjustRightInd w:val="0"/>
              <w:snapToGrid w:val="0"/>
              <w:rPr>
                <w:rFonts w:hint="eastAsia" w:ascii="仿宋_GB2312" w:eastAsia="仿宋_GB2312" w:hAnsiTheme="minorEastAsia"/>
                <w:color w:val="auto"/>
                <w:sz w:val="24"/>
                <w:szCs w:val="24"/>
                <w:highlight w:val="none"/>
              </w:rPr>
            </w:pPr>
          </w:p>
        </w:tc>
        <w:tc>
          <w:tcPr>
            <w:tcW w:w="936" w:type="dxa"/>
            <w:vMerge w:val="continue"/>
            <w:vAlign w:val="center"/>
          </w:tcPr>
          <w:p w14:paraId="7055F111">
            <w:pPr>
              <w:adjustRightInd w:val="0"/>
              <w:snapToGrid w:val="0"/>
              <w:rPr>
                <w:rFonts w:hint="eastAsia" w:ascii="仿宋_GB2312" w:eastAsia="仿宋_GB2312" w:hAnsiTheme="minorEastAsia"/>
                <w:color w:val="auto"/>
                <w:sz w:val="24"/>
                <w:szCs w:val="24"/>
                <w:highlight w:val="none"/>
              </w:rPr>
            </w:pPr>
          </w:p>
        </w:tc>
        <w:tc>
          <w:tcPr>
            <w:tcW w:w="1263" w:type="dxa"/>
            <w:vMerge w:val="continue"/>
            <w:vAlign w:val="center"/>
          </w:tcPr>
          <w:p w14:paraId="413ECF70">
            <w:pPr>
              <w:adjustRightInd w:val="0"/>
              <w:snapToGrid w:val="0"/>
              <w:rPr>
                <w:rFonts w:hint="eastAsia" w:ascii="仿宋_GB2312" w:eastAsia="仿宋_GB2312" w:hAnsiTheme="minorEastAsia"/>
                <w:color w:val="auto"/>
                <w:sz w:val="24"/>
                <w:szCs w:val="24"/>
                <w:highlight w:val="none"/>
              </w:rPr>
            </w:pPr>
          </w:p>
        </w:tc>
        <w:tc>
          <w:tcPr>
            <w:tcW w:w="5979" w:type="dxa"/>
            <w:tcBorders>
              <w:right w:val="nil"/>
            </w:tcBorders>
            <w:vAlign w:val="center"/>
          </w:tcPr>
          <w:p w14:paraId="4DC36A09">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_GB2312" w:cs="仿宋_GB2312"/>
                <w:b w:val="0"/>
                <w:bCs w:val="0"/>
                <w:color w:val="auto"/>
                <w:sz w:val="24"/>
                <w:szCs w:val="24"/>
                <w:highlight w:val="none"/>
              </w:rPr>
              <w:t>依据采购文件、成交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响应文件和成交通知书等确定合同内容</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lang w:val="en-US" w:eastAsia="zh-CN"/>
              </w:rPr>
              <w:t>也</w:t>
            </w:r>
            <w:r>
              <w:rPr>
                <w:rFonts w:hint="eastAsia" w:ascii="仿宋_GB2312" w:hAnsi="仿宋_GB2312" w:eastAsia="仿宋_GB2312" w:cs="仿宋_GB2312"/>
                <w:b w:val="0"/>
                <w:bCs w:val="0"/>
                <w:color w:val="auto"/>
                <w:sz w:val="24"/>
                <w:szCs w:val="24"/>
                <w:highlight w:val="none"/>
                <w:lang w:eastAsia="zh-CN"/>
              </w:rPr>
              <w:t>有权</w:t>
            </w:r>
            <w:r>
              <w:rPr>
                <w:rFonts w:hint="eastAsia" w:ascii="仿宋_GB2312" w:hAnsi="仿宋_GB2312" w:eastAsia="仿宋_GB2312" w:cs="仿宋_GB2312"/>
                <w:b w:val="0"/>
                <w:bCs w:val="0"/>
                <w:color w:val="auto"/>
                <w:sz w:val="24"/>
                <w:szCs w:val="24"/>
                <w:highlight w:val="none"/>
                <w:lang w:val="en-US" w:eastAsia="zh-CN"/>
              </w:rPr>
              <w:t>即刻单方</w:t>
            </w:r>
            <w:r>
              <w:rPr>
                <w:rFonts w:hint="eastAsia" w:ascii="仿宋_GB2312" w:hAnsi="仿宋_GB2312" w:eastAsia="仿宋_GB2312" w:cs="仿宋_GB2312"/>
                <w:b w:val="0"/>
                <w:bCs w:val="0"/>
                <w:color w:val="auto"/>
                <w:sz w:val="24"/>
                <w:szCs w:val="24"/>
                <w:highlight w:val="none"/>
                <w:lang w:eastAsia="zh-CN"/>
              </w:rPr>
              <w:t>解除合同，</w:t>
            </w:r>
            <w:r>
              <w:rPr>
                <w:rFonts w:hint="eastAsia" w:ascii="仿宋_GB2312" w:hAnsi="仿宋_GB2312" w:eastAsia="仿宋_GB2312" w:cs="仿宋_GB2312"/>
                <w:b w:val="0"/>
                <w:bCs w:val="0"/>
                <w:color w:val="auto"/>
                <w:sz w:val="24"/>
                <w:szCs w:val="24"/>
                <w:highlight w:val="none"/>
              </w:rPr>
              <w:t>追究成交</w:t>
            </w:r>
            <w:r>
              <w:rPr>
                <w:rFonts w:hint="eastAsia" w:ascii="仿宋_GB2312" w:hAnsi="仿宋_GB2312" w:eastAsia="仿宋_GB2312" w:cs="仿宋_GB2312"/>
                <w:b w:val="0"/>
                <w:bCs w:val="0"/>
                <w:color w:val="auto"/>
                <w:sz w:val="24"/>
                <w:szCs w:val="24"/>
                <w:highlight w:val="none"/>
                <w:lang w:val="en-US" w:eastAsia="zh-CN"/>
              </w:rPr>
              <w:t>供应商的</w:t>
            </w:r>
            <w:r>
              <w:rPr>
                <w:rFonts w:hint="eastAsia" w:ascii="仿宋_GB2312" w:hAnsi="仿宋_GB2312" w:eastAsia="仿宋_GB2312" w:cs="仿宋_GB2312"/>
                <w:b w:val="0"/>
                <w:bCs w:val="0"/>
                <w:color w:val="auto"/>
                <w:sz w:val="24"/>
                <w:szCs w:val="24"/>
                <w:highlight w:val="none"/>
              </w:rPr>
              <w:t>违约责任，</w:t>
            </w:r>
            <w:r>
              <w:rPr>
                <w:rFonts w:hint="eastAsia" w:ascii="仿宋_GB2312" w:hAnsi="仿宋_GB2312" w:eastAsia="仿宋_GB2312"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14:paraId="3EBF430E">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_GB2312"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为成交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14:paraId="0B2D09D5">
            <w:pPr>
              <w:numPr>
                <w:ilvl w:val="0"/>
                <w:numId w:val="0"/>
              </w:numPr>
              <w:adjustRightInd/>
              <w:snapToGrid/>
              <w:ind w:left="0" w:leftChars="0" w:firstLine="0" w:firstLineChars="0"/>
              <w:jc w:val="left"/>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3.凡是成交人存在上述情形的，均按照上述规定处理。</w:t>
            </w:r>
          </w:p>
        </w:tc>
      </w:tr>
      <w:tr w14:paraId="37B6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5" w:type="dxa"/>
            <w:vMerge w:val="continue"/>
            <w:tcBorders>
              <w:left w:val="nil"/>
            </w:tcBorders>
            <w:vAlign w:val="center"/>
          </w:tcPr>
          <w:p w14:paraId="2F95558F">
            <w:pPr>
              <w:adjustRightInd w:val="0"/>
              <w:snapToGrid w:val="0"/>
              <w:jc w:val="center"/>
              <w:rPr>
                <w:rFonts w:ascii="仿宋_GB2312" w:eastAsia="仿宋_GB2312"/>
                <w:color w:val="auto"/>
                <w:sz w:val="24"/>
                <w:szCs w:val="24"/>
                <w:highlight w:val="none"/>
              </w:rPr>
            </w:pPr>
          </w:p>
        </w:tc>
        <w:tc>
          <w:tcPr>
            <w:tcW w:w="936" w:type="dxa"/>
            <w:vAlign w:val="center"/>
          </w:tcPr>
          <w:p w14:paraId="17B014A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263" w:type="dxa"/>
            <w:vAlign w:val="center"/>
          </w:tcPr>
          <w:p w14:paraId="2E15FC2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979" w:type="dxa"/>
            <w:tcBorders>
              <w:right w:val="nil"/>
            </w:tcBorders>
            <w:vAlign w:val="center"/>
          </w:tcPr>
          <w:p w14:paraId="0DF5C5BA">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0C2D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restart"/>
            <w:tcBorders>
              <w:left w:val="nil"/>
            </w:tcBorders>
            <w:vAlign w:val="center"/>
          </w:tcPr>
          <w:p w14:paraId="1A5C7BA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936" w:type="dxa"/>
            <w:vAlign w:val="center"/>
          </w:tcPr>
          <w:p w14:paraId="796B268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263" w:type="dxa"/>
            <w:vAlign w:val="center"/>
          </w:tcPr>
          <w:p w14:paraId="774E98D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不一致情形</w:t>
            </w:r>
          </w:p>
        </w:tc>
        <w:tc>
          <w:tcPr>
            <w:tcW w:w="5979" w:type="dxa"/>
            <w:tcBorders>
              <w:right w:val="nil"/>
            </w:tcBorders>
            <w:vAlign w:val="center"/>
          </w:tcPr>
          <w:p w14:paraId="7A578604">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合同签订阶段，如采购文件需求内容与采购文件响应文件格式工程量清单存在不一致情形，则以采购文件响应文件格式工程量清单为准。如采购文件条款与合同存在不一致情形，则以合同为准。</w:t>
            </w:r>
          </w:p>
        </w:tc>
      </w:tr>
      <w:tr w14:paraId="16B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continue"/>
            <w:tcBorders>
              <w:left w:val="nil"/>
            </w:tcBorders>
            <w:vAlign w:val="center"/>
          </w:tcPr>
          <w:p w14:paraId="40D42076">
            <w:pPr>
              <w:adjustRightInd w:val="0"/>
              <w:snapToGrid w:val="0"/>
              <w:jc w:val="center"/>
              <w:rPr>
                <w:rFonts w:ascii="仿宋_GB2312" w:eastAsia="仿宋_GB2312"/>
                <w:color w:val="auto"/>
                <w:sz w:val="24"/>
                <w:szCs w:val="24"/>
                <w:highlight w:val="none"/>
              </w:rPr>
            </w:pPr>
          </w:p>
        </w:tc>
        <w:tc>
          <w:tcPr>
            <w:tcW w:w="936" w:type="dxa"/>
            <w:vAlign w:val="center"/>
          </w:tcPr>
          <w:p w14:paraId="6F36009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2.20</w:t>
            </w:r>
          </w:p>
        </w:tc>
        <w:tc>
          <w:tcPr>
            <w:tcW w:w="1263" w:type="dxa"/>
            <w:vAlign w:val="center"/>
          </w:tcPr>
          <w:p w14:paraId="40148619">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响应性</w:t>
            </w:r>
          </w:p>
        </w:tc>
        <w:tc>
          <w:tcPr>
            <w:tcW w:w="5979" w:type="dxa"/>
            <w:tcBorders>
              <w:right w:val="nil"/>
            </w:tcBorders>
            <w:vAlign w:val="center"/>
          </w:tcPr>
          <w:p w14:paraId="3BE405CA">
            <w:pPr>
              <w:adjustRightInd w:val="0"/>
              <w:snapToGrid w:val="0"/>
              <w:ind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bl>
    <w:p w14:paraId="52CFA031">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14:paraId="358F37CC">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5A3D9C4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37E28D4B">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14:paraId="5A9DE99A">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6186A4BD">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52514C68">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5B3657A2">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174E8BDE">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1BC18C1F">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68B5FEFE">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79D739D0">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4450D32B">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589F9F31">
      <w:pPr>
        <w:spacing w:line="560" w:lineRule="exact"/>
        <w:ind w:firstLine="555"/>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174F221">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14:paraId="3C02DF6E">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71BAA814">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14:paraId="609DEF42">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14:paraId="542C9218">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2EA89050">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22563BBE">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1D09D3D2">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5873CE79">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1D78ACAE">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63402E70">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14:paraId="1BB6A99E">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2AD6B922">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304515DD">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88C77A9">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509EC189">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0117C944">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14:paraId="29E57D85">
      <w:pPr>
        <w:adjustRightInd w:val="0"/>
        <w:snapToGrid w:val="0"/>
        <w:spacing w:beforeLines="50" w:afterLines="50" w:line="560" w:lineRule="exact"/>
        <w:ind w:left="643" w:hanging="640"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14:paraId="14F4B759">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58A21C63">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2969F7D0">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4683E30D">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7B7001A9">
      <w:pPr>
        <w:adjustRightInd w:val="0"/>
        <w:snapToGrid w:val="0"/>
        <w:spacing w:line="600" w:lineRule="exact"/>
        <w:jc w:val="left"/>
        <w:rPr>
          <w:rFonts w:hint="default" w:asciiTheme="majorEastAsia" w:hAnsiTheme="majorEastAsia" w:eastAsiaTheme="majorEastAsia"/>
          <w:b/>
          <w:color w:val="auto"/>
          <w:sz w:val="28"/>
          <w:szCs w:val="28"/>
          <w:highlight w:val="none"/>
          <w:lang w:val="en-US" w:eastAsia="zh-CN"/>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3BBB3099">
      <w:pPr>
        <w:adjustRightInd w:val="0"/>
        <w:snapToGrid w:val="0"/>
        <w:spacing w:line="600" w:lineRule="exact"/>
        <w:jc w:val="left"/>
        <w:rPr>
          <w:rFonts w:asciiTheme="majorEastAsia" w:hAnsiTheme="majorEastAsia" w:eastAsiaTheme="majorEastAsia"/>
          <w:b/>
          <w:color w:val="auto"/>
          <w:sz w:val="28"/>
          <w:szCs w:val="28"/>
          <w:highlight w:val="none"/>
        </w:rPr>
      </w:pPr>
    </w:p>
    <w:p w14:paraId="493B67EC">
      <w:pPr>
        <w:pStyle w:val="23"/>
        <w:rPr>
          <w:rFonts w:asciiTheme="majorEastAsia" w:hAnsiTheme="majorEastAsia" w:eastAsiaTheme="majorEastAsia"/>
          <w:b/>
          <w:color w:val="auto"/>
          <w:sz w:val="28"/>
          <w:szCs w:val="28"/>
          <w:highlight w:val="none"/>
        </w:rPr>
      </w:pPr>
    </w:p>
    <w:p w14:paraId="6FE36364">
      <w:pPr>
        <w:pStyle w:val="23"/>
        <w:rPr>
          <w:rFonts w:asciiTheme="majorEastAsia" w:hAnsiTheme="majorEastAsia" w:eastAsiaTheme="majorEastAsia"/>
          <w:b/>
          <w:color w:val="auto"/>
          <w:sz w:val="28"/>
          <w:szCs w:val="28"/>
          <w:highlight w:val="none"/>
        </w:rPr>
      </w:pPr>
    </w:p>
    <w:p w14:paraId="044203A7">
      <w:pPr>
        <w:pStyle w:val="23"/>
        <w:rPr>
          <w:rFonts w:asciiTheme="majorEastAsia" w:hAnsiTheme="majorEastAsia" w:eastAsiaTheme="majorEastAsia"/>
          <w:b/>
          <w:color w:val="auto"/>
          <w:sz w:val="28"/>
          <w:szCs w:val="28"/>
          <w:highlight w:val="none"/>
        </w:rPr>
      </w:pPr>
    </w:p>
    <w:p w14:paraId="0BD0940E">
      <w:pPr>
        <w:pStyle w:val="23"/>
        <w:rPr>
          <w:rFonts w:asciiTheme="majorEastAsia" w:hAnsiTheme="majorEastAsia" w:eastAsiaTheme="majorEastAsia"/>
          <w:b/>
          <w:color w:val="auto"/>
          <w:sz w:val="28"/>
          <w:szCs w:val="28"/>
          <w:highlight w:val="none"/>
        </w:rPr>
      </w:pPr>
    </w:p>
    <w:p w14:paraId="15407741">
      <w:pPr>
        <w:pStyle w:val="23"/>
        <w:rPr>
          <w:rFonts w:asciiTheme="majorEastAsia" w:hAnsiTheme="majorEastAsia" w:eastAsiaTheme="majorEastAsia"/>
          <w:b/>
          <w:color w:val="auto"/>
          <w:sz w:val="28"/>
          <w:szCs w:val="28"/>
          <w:highlight w:val="none"/>
        </w:rPr>
      </w:pPr>
    </w:p>
    <w:p w14:paraId="1EEACF1E">
      <w:pPr>
        <w:pStyle w:val="23"/>
        <w:rPr>
          <w:rFonts w:asciiTheme="majorEastAsia" w:hAnsiTheme="majorEastAsia" w:eastAsiaTheme="majorEastAsia"/>
          <w:b/>
          <w:color w:val="auto"/>
          <w:sz w:val="28"/>
          <w:szCs w:val="28"/>
          <w:highlight w:val="none"/>
        </w:rPr>
      </w:pPr>
    </w:p>
    <w:p w14:paraId="6034899E">
      <w:pPr>
        <w:pStyle w:val="23"/>
        <w:rPr>
          <w:rFonts w:asciiTheme="majorEastAsia" w:hAnsiTheme="majorEastAsia" w:eastAsiaTheme="majorEastAsia"/>
          <w:b/>
          <w:color w:val="auto"/>
          <w:sz w:val="28"/>
          <w:szCs w:val="28"/>
          <w:highlight w:val="none"/>
        </w:rPr>
      </w:pPr>
    </w:p>
    <w:p w14:paraId="53B3597C">
      <w:pPr>
        <w:pStyle w:val="23"/>
        <w:rPr>
          <w:rFonts w:asciiTheme="majorEastAsia" w:hAnsiTheme="majorEastAsia" w:eastAsiaTheme="majorEastAsia"/>
          <w:b/>
          <w:color w:val="auto"/>
          <w:sz w:val="28"/>
          <w:szCs w:val="28"/>
          <w:highlight w:val="none"/>
        </w:rPr>
      </w:pPr>
    </w:p>
    <w:p w14:paraId="019F21F7">
      <w:pPr>
        <w:pStyle w:val="23"/>
        <w:ind w:left="0" w:leftChars="0" w:firstLine="0" w:firstLineChars="0"/>
        <w:rPr>
          <w:rFonts w:asciiTheme="majorEastAsia" w:hAnsiTheme="majorEastAsia" w:eastAsiaTheme="majorEastAsia"/>
          <w:b/>
          <w:color w:val="auto"/>
          <w:sz w:val="28"/>
          <w:szCs w:val="28"/>
          <w:highlight w:val="none"/>
        </w:rPr>
      </w:pPr>
    </w:p>
    <w:p w14:paraId="2EEEF277">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14:paraId="23CBDB9A">
      <w:pPr>
        <w:adjustRightInd w:val="0"/>
        <w:snapToGrid w:val="0"/>
        <w:spacing w:line="600" w:lineRule="exact"/>
        <w:jc w:val="center"/>
        <w:rPr>
          <w:rFonts w:ascii="方正小标宋简体" w:eastAsia="方正小标宋简体" w:hAnsiTheme="majorEastAsia"/>
          <w:color w:val="auto"/>
          <w:sz w:val="32"/>
          <w:szCs w:val="32"/>
          <w:highlight w:val="none"/>
        </w:rPr>
      </w:pPr>
    </w:p>
    <w:p w14:paraId="564A88DD">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14:paraId="4E383120">
      <w:pPr>
        <w:pStyle w:val="38"/>
        <w:rPr>
          <w:color w:val="auto"/>
          <w:highlight w:val="none"/>
        </w:rPr>
      </w:pPr>
    </w:p>
    <w:p w14:paraId="37886DFC">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5"/>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14:paraId="35F792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op w:val="single" w:color="auto" w:sz="4" w:space="0"/>
            </w:tcBorders>
            <w:vAlign w:val="center"/>
          </w:tcPr>
          <w:p w14:paraId="5DFEBB8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op w:val="single" w:color="auto" w:sz="4" w:space="0"/>
            </w:tcBorders>
            <w:vAlign w:val="center"/>
          </w:tcPr>
          <w:p w14:paraId="767502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w:t>
            </w:r>
          </w:p>
        </w:tc>
        <w:tc>
          <w:tcPr>
            <w:tcW w:w="1173" w:type="dxa"/>
            <w:vMerge w:val="restart"/>
            <w:tcBorders>
              <w:top w:val="single" w:color="auto" w:sz="4" w:space="0"/>
            </w:tcBorders>
            <w:vAlign w:val="center"/>
          </w:tcPr>
          <w:p w14:paraId="3BBD446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密封情况</w:t>
            </w:r>
          </w:p>
        </w:tc>
        <w:tc>
          <w:tcPr>
            <w:tcW w:w="1909" w:type="dxa"/>
            <w:vMerge w:val="restart"/>
            <w:tcBorders>
              <w:top w:val="single" w:color="auto" w:sz="4" w:space="0"/>
            </w:tcBorders>
            <w:vAlign w:val="center"/>
          </w:tcPr>
          <w:p w14:paraId="417190A7">
            <w:pPr>
              <w:adjustRightInd w:val="0"/>
              <w:snapToGrid w:val="0"/>
              <w:jc w:val="center"/>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op w:val="single" w:color="auto" w:sz="4" w:space="0"/>
            </w:tcBorders>
            <w:vAlign w:val="center"/>
          </w:tcPr>
          <w:p w14:paraId="6541A93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供应商代表签名</w:t>
            </w:r>
          </w:p>
        </w:tc>
        <w:tc>
          <w:tcPr>
            <w:tcW w:w="668" w:type="dxa"/>
            <w:vMerge w:val="restart"/>
            <w:tcBorders>
              <w:top w:val="single" w:color="auto" w:sz="4" w:space="0"/>
            </w:tcBorders>
            <w:vAlign w:val="center"/>
          </w:tcPr>
          <w:p w14:paraId="6430451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14:paraId="2F4731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vAlign w:val="center"/>
          </w:tcPr>
          <w:p w14:paraId="3B5B4BDD">
            <w:pPr>
              <w:adjustRightInd w:val="0"/>
              <w:snapToGrid w:val="0"/>
              <w:spacing w:line="600" w:lineRule="exact"/>
              <w:jc w:val="center"/>
              <w:rPr>
                <w:rFonts w:ascii="仿宋_GB2312" w:eastAsia="仿宋_GB2312"/>
                <w:color w:val="auto"/>
                <w:sz w:val="24"/>
                <w:szCs w:val="24"/>
                <w:highlight w:val="none"/>
              </w:rPr>
            </w:pPr>
          </w:p>
        </w:tc>
        <w:tc>
          <w:tcPr>
            <w:tcW w:w="2659" w:type="dxa"/>
            <w:vMerge w:val="continue"/>
            <w:vAlign w:val="center"/>
          </w:tcPr>
          <w:p w14:paraId="0700F299">
            <w:pPr>
              <w:adjustRightInd w:val="0"/>
              <w:snapToGrid w:val="0"/>
              <w:spacing w:line="600" w:lineRule="exact"/>
              <w:jc w:val="center"/>
              <w:rPr>
                <w:rFonts w:ascii="仿宋_GB2312" w:eastAsia="仿宋_GB2312"/>
                <w:color w:val="auto"/>
                <w:sz w:val="24"/>
                <w:szCs w:val="24"/>
                <w:highlight w:val="none"/>
              </w:rPr>
            </w:pPr>
          </w:p>
        </w:tc>
        <w:tc>
          <w:tcPr>
            <w:tcW w:w="1173" w:type="dxa"/>
            <w:vMerge w:val="continue"/>
            <w:vAlign w:val="center"/>
          </w:tcPr>
          <w:p w14:paraId="0F8D187A">
            <w:pPr>
              <w:adjustRightInd w:val="0"/>
              <w:snapToGrid w:val="0"/>
              <w:spacing w:line="600" w:lineRule="exact"/>
              <w:jc w:val="center"/>
              <w:rPr>
                <w:rFonts w:ascii="仿宋_GB2312" w:eastAsia="仿宋_GB2312"/>
                <w:color w:val="auto"/>
                <w:sz w:val="24"/>
                <w:szCs w:val="24"/>
                <w:highlight w:val="none"/>
              </w:rPr>
            </w:pPr>
          </w:p>
        </w:tc>
        <w:tc>
          <w:tcPr>
            <w:tcW w:w="1909" w:type="dxa"/>
            <w:vMerge w:val="continue"/>
            <w:vAlign w:val="center"/>
          </w:tcPr>
          <w:p w14:paraId="243FBDDC">
            <w:pPr>
              <w:adjustRightInd w:val="0"/>
              <w:snapToGrid w:val="0"/>
              <w:spacing w:line="600" w:lineRule="exact"/>
              <w:jc w:val="center"/>
              <w:rPr>
                <w:rFonts w:ascii="仿宋_GB2312" w:eastAsia="仿宋_GB2312"/>
                <w:color w:val="auto"/>
                <w:sz w:val="24"/>
                <w:szCs w:val="24"/>
                <w:highlight w:val="none"/>
              </w:rPr>
            </w:pPr>
          </w:p>
        </w:tc>
        <w:tc>
          <w:tcPr>
            <w:tcW w:w="1609" w:type="dxa"/>
            <w:vMerge w:val="continue"/>
            <w:vAlign w:val="center"/>
          </w:tcPr>
          <w:p w14:paraId="0CD13D18">
            <w:pPr>
              <w:adjustRightInd w:val="0"/>
              <w:snapToGrid w:val="0"/>
              <w:spacing w:line="600" w:lineRule="exact"/>
              <w:jc w:val="center"/>
              <w:rPr>
                <w:rFonts w:ascii="仿宋_GB2312" w:eastAsia="仿宋_GB2312"/>
                <w:color w:val="auto"/>
                <w:sz w:val="24"/>
                <w:szCs w:val="24"/>
                <w:highlight w:val="none"/>
              </w:rPr>
            </w:pPr>
          </w:p>
        </w:tc>
        <w:tc>
          <w:tcPr>
            <w:tcW w:w="668" w:type="dxa"/>
            <w:vMerge w:val="continue"/>
            <w:vAlign w:val="center"/>
          </w:tcPr>
          <w:p w14:paraId="63C4C2E3">
            <w:pPr>
              <w:adjustRightInd w:val="0"/>
              <w:snapToGrid w:val="0"/>
              <w:spacing w:line="600" w:lineRule="exact"/>
              <w:jc w:val="center"/>
              <w:rPr>
                <w:rFonts w:ascii="仿宋_GB2312" w:eastAsia="仿宋_GB2312"/>
                <w:color w:val="auto"/>
                <w:sz w:val="24"/>
                <w:szCs w:val="24"/>
                <w:highlight w:val="none"/>
              </w:rPr>
            </w:pPr>
          </w:p>
        </w:tc>
      </w:tr>
      <w:tr w14:paraId="7DC5220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7A2FEC90">
            <w:pPr>
              <w:adjustRightInd w:val="0"/>
              <w:snapToGrid w:val="0"/>
              <w:spacing w:line="600" w:lineRule="exact"/>
              <w:jc w:val="center"/>
              <w:rPr>
                <w:rFonts w:ascii="仿宋_GB2312" w:eastAsia="仿宋_GB2312"/>
                <w:color w:val="auto"/>
                <w:sz w:val="24"/>
                <w:szCs w:val="24"/>
                <w:highlight w:val="none"/>
              </w:rPr>
            </w:pPr>
          </w:p>
        </w:tc>
        <w:tc>
          <w:tcPr>
            <w:tcW w:w="2659" w:type="dxa"/>
            <w:vAlign w:val="center"/>
          </w:tcPr>
          <w:p w14:paraId="3D85D2D8">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52D44020">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6D86CB29">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54CC9816">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C15D074">
            <w:pPr>
              <w:adjustRightInd w:val="0"/>
              <w:snapToGrid w:val="0"/>
              <w:spacing w:line="600" w:lineRule="exact"/>
              <w:rPr>
                <w:rFonts w:ascii="仿宋_GB2312" w:eastAsia="仿宋_GB2312"/>
                <w:color w:val="auto"/>
                <w:sz w:val="24"/>
                <w:szCs w:val="24"/>
                <w:highlight w:val="none"/>
              </w:rPr>
            </w:pPr>
          </w:p>
        </w:tc>
      </w:tr>
      <w:tr w14:paraId="5B7C99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344384E4">
            <w:pPr>
              <w:jc w:val="center"/>
              <w:rPr>
                <w:color w:val="auto"/>
                <w:sz w:val="24"/>
                <w:szCs w:val="24"/>
                <w:highlight w:val="none"/>
              </w:rPr>
            </w:pPr>
          </w:p>
        </w:tc>
        <w:tc>
          <w:tcPr>
            <w:tcW w:w="2659" w:type="dxa"/>
            <w:vAlign w:val="center"/>
          </w:tcPr>
          <w:p w14:paraId="1881C169">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1716BF08">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4C0293F0">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664EED9C">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74E1897">
            <w:pPr>
              <w:adjustRightInd w:val="0"/>
              <w:snapToGrid w:val="0"/>
              <w:spacing w:line="600" w:lineRule="exact"/>
              <w:rPr>
                <w:rFonts w:ascii="仿宋_GB2312" w:eastAsia="仿宋_GB2312"/>
                <w:color w:val="auto"/>
                <w:sz w:val="24"/>
                <w:szCs w:val="24"/>
                <w:highlight w:val="none"/>
              </w:rPr>
            </w:pPr>
          </w:p>
        </w:tc>
      </w:tr>
      <w:tr w14:paraId="41880DA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2C61B5BE">
            <w:pPr>
              <w:jc w:val="center"/>
              <w:rPr>
                <w:color w:val="auto"/>
                <w:sz w:val="24"/>
                <w:szCs w:val="24"/>
                <w:highlight w:val="none"/>
              </w:rPr>
            </w:pPr>
          </w:p>
        </w:tc>
        <w:tc>
          <w:tcPr>
            <w:tcW w:w="2659" w:type="dxa"/>
            <w:vAlign w:val="center"/>
          </w:tcPr>
          <w:p w14:paraId="23A367E5">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2EDC96D2">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1D8B8632">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0532EFA1">
            <w:pPr>
              <w:adjustRightInd w:val="0"/>
              <w:snapToGrid w:val="0"/>
              <w:spacing w:line="600" w:lineRule="exact"/>
              <w:rPr>
                <w:rFonts w:ascii="仿宋_GB2312" w:eastAsia="仿宋_GB2312"/>
                <w:color w:val="auto"/>
                <w:sz w:val="24"/>
                <w:szCs w:val="24"/>
                <w:highlight w:val="none"/>
              </w:rPr>
            </w:pPr>
          </w:p>
        </w:tc>
        <w:tc>
          <w:tcPr>
            <w:tcW w:w="668" w:type="dxa"/>
            <w:vAlign w:val="center"/>
          </w:tcPr>
          <w:p w14:paraId="59FEF83F">
            <w:pPr>
              <w:adjustRightInd w:val="0"/>
              <w:snapToGrid w:val="0"/>
              <w:spacing w:line="600" w:lineRule="exact"/>
              <w:rPr>
                <w:rFonts w:ascii="仿宋_GB2312" w:eastAsia="仿宋_GB2312"/>
                <w:color w:val="auto"/>
                <w:sz w:val="24"/>
                <w:szCs w:val="24"/>
                <w:highlight w:val="none"/>
              </w:rPr>
            </w:pPr>
          </w:p>
        </w:tc>
      </w:tr>
      <w:tr w14:paraId="5FA053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770BE832">
            <w:pPr>
              <w:jc w:val="center"/>
              <w:rPr>
                <w:color w:val="auto"/>
                <w:sz w:val="24"/>
                <w:szCs w:val="24"/>
                <w:highlight w:val="none"/>
              </w:rPr>
            </w:pPr>
          </w:p>
        </w:tc>
        <w:tc>
          <w:tcPr>
            <w:tcW w:w="2659" w:type="dxa"/>
            <w:vAlign w:val="center"/>
          </w:tcPr>
          <w:p w14:paraId="48B5C6E6">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4CBF52C5">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03B25AA2">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2F3249E1">
            <w:pPr>
              <w:adjustRightInd w:val="0"/>
              <w:snapToGrid w:val="0"/>
              <w:spacing w:line="600" w:lineRule="exact"/>
              <w:rPr>
                <w:rFonts w:ascii="仿宋_GB2312" w:eastAsia="仿宋_GB2312"/>
                <w:color w:val="auto"/>
                <w:sz w:val="24"/>
                <w:szCs w:val="24"/>
                <w:highlight w:val="none"/>
              </w:rPr>
            </w:pPr>
          </w:p>
        </w:tc>
        <w:tc>
          <w:tcPr>
            <w:tcW w:w="668" w:type="dxa"/>
            <w:vAlign w:val="center"/>
          </w:tcPr>
          <w:p w14:paraId="7242036D">
            <w:pPr>
              <w:adjustRightInd w:val="0"/>
              <w:snapToGrid w:val="0"/>
              <w:spacing w:line="600" w:lineRule="exact"/>
              <w:rPr>
                <w:rFonts w:ascii="仿宋_GB2312" w:eastAsia="仿宋_GB2312"/>
                <w:color w:val="auto"/>
                <w:sz w:val="24"/>
                <w:szCs w:val="24"/>
                <w:highlight w:val="none"/>
              </w:rPr>
            </w:pPr>
          </w:p>
        </w:tc>
      </w:tr>
      <w:tr w14:paraId="718EAD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09FD0CDD">
            <w:pPr>
              <w:jc w:val="center"/>
              <w:rPr>
                <w:color w:val="auto"/>
                <w:sz w:val="24"/>
                <w:szCs w:val="24"/>
                <w:highlight w:val="none"/>
              </w:rPr>
            </w:pPr>
          </w:p>
        </w:tc>
        <w:tc>
          <w:tcPr>
            <w:tcW w:w="2659" w:type="dxa"/>
            <w:vAlign w:val="center"/>
          </w:tcPr>
          <w:p w14:paraId="24B06F3B">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0676F01B">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0B2D1CFF">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277B1ABF">
            <w:pPr>
              <w:adjustRightInd w:val="0"/>
              <w:snapToGrid w:val="0"/>
              <w:spacing w:line="600" w:lineRule="exact"/>
              <w:rPr>
                <w:rFonts w:ascii="仿宋_GB2312" w:eastAsia="仿宋_GB2312"/>
                <w:color w:val="auto"/>
                <w:sz w:val="24"/>
                <w:szCs w:val="24"/>
                <w:highlight w:val="none"/>
              </w:rPr>
            </w:pPr>
          </w:p>
        </w:tc>
        <w:tc>
          <w:tcPr>
            <w:tcW w:w="668" w:type="dxa"/>
            <w:vAlign w:val="center"/>
          </w:tcPr>
          <w:p w14:paraId="0296C712">
            <w:pPr>
              <w:adjustRightInd w:val="0"/>
              <w:snapToGrid w:val="0"/>
              <w:spacing w:line="600" w:lineRule="exact"/>
              <w:rPr>
                <w:rFonts w:ascii="仿宋_GB2312" w:eastAsia="仿宋_GB2312"/>
                <w:color w:val="auto"/>
                <w:sz w:val="24"/>
                <w:szCs w:val="24"/>
                <w:highlight w:val="none"/>
              </w:rPr>
            </w:pPr>
          </w:p>
        </w:tc>
      </w:tr>
      <w:tr w14:paraId="04F7F66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bottom w:val="single" w:color="auto" w:sz="4" w:space="0"/>
            </w:tcBorders>
            <w:vAlign w:val="center"/>
          </w:tcPr>
          <w:p w14:paraId="7C4C5C7F">
            <w:pPr>
              <w:adjustRightInd w:val="0"/>
              <w:snapToGrid w:val="0"/>
              <w:spacing w:line="600" w:lineRule="exact"/>
              <w:jc w:val="center"/>
              <w:rPr>
                <w:rFonts w:ascii="仿宋_GB2312" w:eastAsia="仿宋_GB2312"/>
                <w:color w:val="auto"/>
                <w:sz w:val="24"/>
                <w:szCs w:val="24"/>
                <w:highlight w:val="none"/>
              </w:rPr>
            </w:pPr>
          </w:p>
        </w:tc>
        <w:tc>
          <w:tcPr>
            <w:tcW w:w="2659" w:type="dxa"/>
            <w:tcBorders>
              <w:bottom w:val="single" w:color="auto" w:sz="4" w:space="0"/>
            </w:tcBorders>
            <w:vAlign w:val="center"/>
          </w:tcPr>
          <w:p w14:paraId="4B31DD45">
            <w:pPr>
              <w:adjustRightInd w:val="0"/>
              <w:snapToGrid w:val="0"/>
              <w:spacing w:line="600" w:lineRule="exact"/>
              <w:jc w:val="center"/>
              <w:rPr>
                <w:rFonts w:ascii="仿宋_GB2312" w:eastAsia="仿宋_GB2312"/>
                <w:color w:val="auto"/>
                <w:sz w:val="24"/>
                <w:szCs w:val="24"/>
                <w:highlight w:val="none"/>
              </w:rPr>
            </w:pPr>
          </w:p>
        </w:tc>
        <w:tc>
          <w:tcPr>
            <w:tcW w:w="1173" w:type="dxa"/>
            <w:tcBorders>
              <w:bottom w:val="single" w:color="auto" w:sz="4" w:space="0"/>
            </w:tcBorders>
            <w:vAlign w:val="center"/>
          </w:tcPr>
          <w:p w14:paraId="6219BB05">
            <w:pPr>
              <w:adjustRightInd w:val="0"/>
              <w:snapToGrid w:val="0"/>
              <w:spacing w:line="600" w:lineRule="exact"/>
              <w:jc w:val="center"/>
              <w:rPr>
                <w:rFonts w:ascii="仿宋_GB2312" w:eastAsia="仿宋_GB2312"/>
                <w:color w:val="auto"/>
                <w:sz w:val="24"/>
                <w:szCs w:val="24"/>
                <w:highlight w:val="none"/>
              </w:rPr>
            </w:pPr>
          </w:p>
        </w:tc>
        <w:tc>
          <w:tcPr>
            <w:tcW w:w="1909" w:type="dxa"/>
            <w:tcBorders>
              <w:bottom w:val="single" w:color="auto" w:sz="4" w:space="0"/>
            </w:tcBorders>
            <w:vAlign w:val="center"/>
          </w:tcPr>
          <w:p w14:paraId="3E4B1667">
            <w:pPr>
              <w:adjustRightInd w:val="0"/>
              <w:snapToGrid w:val="0"/>
              <w:spacing w:line="600" w:lineRule="exact"/>
              <w:jc w:val="center"/>
              <w:rPr>
                <w:rFonts w:ascii="仿宋_GB2312" w:eastAsia="仿宋_GB2312"/>
                <w:color w:val="auto"/>
                <w:sz w:val="24"/>
                <w:szCs w:val="24"/>
                <w:highlight w:val="none"/>
              </w:rPr>
            </w:pPr>
          </w:p>
        </w:tc>
        <w:tc>
          <w:tcPr>
            <w:tcW w:w="1609" w:type="dxa"/>
            <w:tcBorders>
              <w:bottom w:val="single" w:color="auto" w:sz="4" w:space="0"/>
            </w:tcBorders>
            <w:vAlign w:val="center"/>
          </w:tcPr>
          <w:p w14:paraId="0A89B6EE">
            <w:pPr>
              <w:adjustRightInd w:val="0"/>
              <w:snapToGrid w:val="0"/>
              <w:spacing w:line="600" w:lineRule="exact"/>
              <w:rPr>
                <w:rFonts w:ascii="仿宋_GB2312" w:eastAsia="仿宋_GB2312"/>
                <w:color w:val="auto"/>
                <w:sz w:val="24"/>
                <w:szCs w:val="24"/>
                <w:highlight w:val="none"/>
              </w:rPr>
            </w:pPr>
          </w:p>
        </w:tc>
        <w:tc>
          <w:tcPr>
            <w:tcW w:w="668" w:type="dxa"/>
            <w:tcBorders>
              <w:bottom w:val="single" w:color="auto" w:sz="4" w:space="0"/>
            </w:tcBorders>
            <w:vAlign w:val="center"/>
          </w:tcPr>
          <w:p w14:paraId="02205D73">
            <w:pPr>
              <w:adjustRightInd w:val="0"/>
              <w:snapToGrid w:val="0"/>
              <w:spacing w:line="600" w:lineRule="exact"/>
              <w:rPr>
                <w:rFonts w:ascii="仿宋_GB2312" w:eastAsia="仿宋_GB2312"/>
                <w:color w:val="auto"/>
                <w:sz w:val="24"/>
                <w:szCs w:val="24"/>
                <w:highlight w:val="none"/>
              </w:rPr>
            </w:pPr>
          </w:p>
        </w:tc>
      </w:tr>
      <w:tr w14:paraId="6D1B32E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op w:val="single" w:color="auto" w:sz="4" w:space="0"/>
              <w:bottom w:val="single" w:color="auto" w:sz="4" w:space="0"/>
            </w:tcBorders>
            <w:vAlign w:val="center"/>
          </w:tcPr>
          <w:p w14:paraId="51DDBE00">
            <w:pPr>
              <w:adjustRightInd w:val="0"/>
              <w:snapToGrid w:val="0"/>
              <w:spacing w:line="600" w:lineRule="exact"/>
              <w:jc w:val="center"/>
              <w:rPr>
                <w:rFonts w:ascii="仿宋_GB2312" w:eastAsia="仿宋_GB2312"/>
                <w:color w:val="auto"/>
                <w:sz w:val="24"/>
                <w:szCs w:val="24"/>
                <w:highlight w:val="none"/>
              </w:rPr>
            </w:pPr>
          </w:p>
        </w:tc>
        <w:tc>
          <w:tcPr>
            <w:tcW w:w="2659" w:type="dxa"/>
            <w:tcBorders>
              <w:top w:val="single" w:color="auto" w:sz="4" w:space="0"/>
              <w:bottom w:val="single" w:color="auto" w:sz="4" w:space="0"/>
            </w:tcBorders>
            <w:vAlign w:val="center"/>
          </w:tcPr>
          <w:p w14:paraId="24F5E45F">
            <w:pPr>
              <w:adjustRightInd w:val="0"/>
              <w:snapToGrid w:val="0"/>
              <w:spacing w:line="600" w:lineRule="exact"/>
              <w:jc w:val="center"/>
              <w:rPr>
                <w:rFonts w:ascii="仿宋_GB2312" w:eastAsia="仿宋_GB2312"/>
                <w:color w:val="auto"/>
                <w:sz w:val="24"/>
                <w:szCs w:val="24"/>
                <w:highlight w:val="none"/>
              </w:rPr>
            </w:pPr>
          </w:p>
        </w:tc>
        <w:tc>
          <w:tcPr>
            <w:tcW w:w="1173" w:type="dxa"/>
            <w:tcBorders>
              <w:top w:val="single" w:color="auto" w:sz="4" w:space="0"/>
              <w:bottom w:val="single" w:color="auto" w:sz="4" w:space="0"/>
            </w:tcBorders>
            <w:vAlign w:val="center"/>
          </w:tcPr>
          <w:p w14:paraId="3425AAF9">
            <w:pPr>
              <w:adjustRightInd w:val="0"/>
              <w:snapToGrid w:val="0"/>
              <w:spacing w:line="600" w:lineRule="exact"/>
              <w:jc w:val="center"/>
              <w:rPr>
                <w:rFonts w:ascii="仿宋_GB2312" w:eastAsia="仿宋_GB2312"/>
                <w:color w:val="auto"/>
                <w:sz w:val="24"/>
                <w:szCs w:val="24"/>
                <w:highlight w:val="none"/>
              </w:rPr>
            </w:pPr>
          </w:p>
        </w:tc>
        <w:tc>
          <w:tcPr>
            <w:tcW w:w="1909" w:type="dxa"/>
            <w:tcBorders>
              <w:top w:val="single" w:color="auto" w:sz="4" w:space="0"/>
              <w:bottom w:val="single" w:color="auto" w:sz="4" w:space="0"/>
            </w:tcBorders>
            <w:vAlign w:val="center"/>
          </w:tcPr>
          <w:p w14:paraId="0465D237">
            <w:pPr>
              <w:adjustRightInd w:val="0"/>
              <w:snapToGrid w:val="0"/>
              <w:spacing w:line="600" w:lineRule="exact"/>
              <w:jc w:val="center"/>
              <w:rPr>
                <w:rFonts w:ascii="仿宋_GB2312" w:eastAsia="仿宋_GB2312"/>
                <w:color w:val="auto"/>
                <w:sz w:val="24"/>
                <w:szCs w:val="24"/>
                <w:highlight w:val="none"/>
              </w:rPr>
            </w:pPr>
          </w:p>
        </w:tc>
        <w:tc>
          <w:tcPr>
            <w:tcW w:w="1609" w:type="dxa"/>
            <w:tcBorders>
              <w:top w:val="single" w:color="auto" w:sz="4" w:space="0"/>
              <w:bottom w:val="single" w:color="auto" w:sz="4" w:space="0"/>
            </w:tcBorders>
            <w:vAlign w:val="center"/>
          </w:tcPr>
          <w:p w14:paraId="2200BB34">
            <w:pPr>
              <w:adjustRightInd w:val="0"/>
              <w:snapToGrid w:val="0"/>
              <w:spacing w:line="600" w:lineRule="exact"/>
              <w:rPr>
                <w:rFonts w:ascii="仿宋_GB2312" w:eastAsia="仿宋_GB2312"/>
                <w:color w:val="auto"/>
                <w:sz w:val="24"/>
                <w:szCs w:val="24"/>
                <w:highlight w:val="none"/>
              </w:rPr>
            </w:pPr>
          </w:p>
        </w:tc>
        <w:tc>
          <w:tcPr>
            <w:tcW w:w="668" w:type="dxa"/>
            <w:tcBorders>
              <w:top w:val="single" w:color="auto" w:sz="4" w:space="0"/>
              <w:bottom w:val="single" w:color="auto" w:sz="4" w:space="0"/>
            </w:tcBorders>
            <w:vAlign w:val="center"/>
          </w:tcPr>
          <w:p w14:paraId="051AFEED">
            <w:pPr>
              <w:adjustRightInd w:val="0"/>
              <w:snapToGrid w:val="0"/>
              <w:spacing w:line="600" w:lineRule="exact"/>
              <w:rPr>
                <w:rFonts w:ascii="仿宋_GB2312" w:eastAsia="仿宋_GB2312"/>
                <w:color w:val="auto"/>
                <w:sz w:val="24"/>
                <w:szCs w:val="24"/>
                <w:highlight w:val="none"/>
              </w:rPr>
            </w:pPr>
          </w:p>
        </w:tc>
      </w:tr>
    </w:tbl>
    <w:p w14:paraId="52FF406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1CE1CC29">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DC357B6">
      <w:pPr>
        <w:adjustRightInd w:val="0"/>
        <w:snapToGrid w:val="0"/>
        <w:spacing w:line="600" w:lineRule="exact"/>
        <w:ind w:firstLine="555"/>
        <w:jc w:val="left"/>
        <w:rPr>
          <w:rFonts w:ascii="仿宋_GB2312" w:eastAsia="仿宋_GB2312" w:hAnsiTheme="majorEastAsia"/>
          <w:color w:val="auto"/>
          <w:sz w:val="28"/>
          <w:szCs w:val="28"/>
          <w:highlight w:val="none"/>
        </w:rPr>
      </w:pPr>
    </w:p>
    <w:p w14:paraId="260673E0">
      <w:pPr>
        <w:pStyle w:val="23"/>
        <w:rPr>
          <w:rFonts w:ascii="仿宋_GB2312" w:eastAsia="仿宋_GB2312" w:hAnsiTheme="majorEastAsia"/>
          <w:color w:val="auto"/>
          <w:sz w:val="28"/>
          <w:szCs w:val="28"/>
          <w:highlight w:val="none"/>
        </w:rPr>
      </w:pPr>
    </w:p>
    <w:p w14:paraId="7C13EBEF">
      <w:pPr>
        <w:pStyle w:val="23"/>
        <w:rPr>
          <w:rFonts w:ascii="仿宋_GB2312" w:eastAsia="仿宋_GB2312" w:hAnsiTheme="majorEastAsia"/>
          <w:color w:val="auto"/>
          <w:sz w:val="28"/>
          <w:szCs w:val="28"/>
          <w:highlight w:val="none"/>
        </w:rPr>
      </w:pPr>
    </w:p>
    <w:p w14:paraId="7034DBFB">
      <w:pPr>
        <w:pStyle w:val="23"/>
        <w:rPr>
          <w:rFonts w:ascii="仿宋_GB2312" w:eastAsia="仿宋_GB2312" w:hAnsiTheme="majorEastAsia"/>
          <w:color w:val="auto"/>
          <w:sz w:val="28"/>
          <w:szCs w:val="28"/>
          <w:highlight w:val="none"/>
        </w:rPr>
      </w:pPr>
    </w:p>
    <w:p w14:paraId="73C51462">
      <w:pPr>
        <w:adjustRightInd w:val="0"/>
        <w:snapToGrid w:val="0"/>
        <w:spacing w:line="600" w:lineRule="exact"/>
        <w:ind w:firstLine="555"/>
        <w:jc w:val="left"/>
        <w:rPr>
          <w:rFonts w:ascii="仿宋_GB2312" w:eastAsia="仿宋_GB2312" w:hAnsiTheme="majorEastAsia"/>
          <w:color w:val="auto"/>
          <w:sz w:val="28"/>
          <w:szCs w:val="28"/>
          <w:highlight w:val="none"/>
        </w:rPr>
      </w:pPr>
    </w:p>
    <w:p w14:paraId="41168E3C">
      <w:pPr>
        <w:pStyle w:val="8"/>
      </w:pPr>
    </w:p>
    <w:p w14:paraId="6B7CCC4F">
      <w:pPr>
        <w:pStyle w:val="9"/>
      </w:pPr>
    </w:p>
    <w:p w14:paraId="1B790010">
      <w:pPr>
        <w:pStyle w:val="9"/>
      </w:pPr>
    </w:p>
    <w:p w14:paraId="48A95094">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14:paraId="4F963255">
      <w:pPr>
        <w:adjustRightInd w:val="0"/>
        <w:snapToGrid w:val="0"/>
        <w:spacing w:line="600" w:lineRule="exact"/>
        <w:jc w:val="center"/>
        <w:rPr>
          <w:rFonts w:ascii="方正小标宋简体" w:eastAsia="方正小标宋简体" w:hAnsiTheme="majorEastAsia"/>
          <w:color w:val="auto"/>
          <w:sz w:val="32"/>
          <w:szCs w:val="32"/>
          <w:highlight w:val="none"/>
        </w:rPr>
      </w:pPr>
    </w:p>
    <w:p w14:paraId="35BB1BC1">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14:paraId="64F1BF50">
      <w:pPr>
        <w:pStyle w:val="38"/>
        <w:rPr>
          <w:color w:val="auto"/>
          <w:highlight w:val="none"/>
        </w:rPr>
      </w:pPr>
    </w:p>
    <w:p w14:paraId="17A42B2F">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B36FFBA">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14:paraId="36048877">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14:paraId="32342855">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180286E5">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7FA3E27">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14:paraId="28FB4BBC">
      <w:pPr>
        <w:adjustRightInd w:val="0"/>
        <w:snapToGrid w:val="0"/>
        <w:spacing w:line="600" w:lineRule="exact"/>
        <w:jc w:val="left"/>
        <w:rPr>
          <w:rFonts w:asciiTheme="majorEastAsia" w:hAnsiTheme="majorEastAsia" w:eastAsiaTheme="majorEastAsia"/>
          <w:b/>
          <w:color w:val="auto"/>
          <w:sz w:val="28"/>
          <w:szCs w:val="28"/>
          <w:highlight w:val="none"/>
        </w:rPr>
      </w:pPr>
    </w:p>
    <w:p w14:paraId="1DE7687F">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14:paraId="68B5F580">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64C9FFCD">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0457FE66">
      <w:pPr>
        <w:adjustRightInd w:val="0"/>
        <w:snapToGrid w:val="0"/>
        <w:spacing w:line="600" w:lineRule="exact"/>
        <w:ind w:firstLine="4760" w:firstLineChars="1700"/>
        <w:jc w:val="left"/>
        <w:rPr>
          <w:rFonts w:asciiTheme="majorEastAsia" w:hAnsiTheme="majorEastAsia" w:eastAsiaTheme="majorEastAsia"/>
          <w:b/>
          <w:color w:val="auto"/>
          <w:sz w:val="28"/>
          <w:szCs w:val="28"/>
          <w:highlight w:val="none"/>
        </w:rPr>
      </w:pPr>
    </w:p>
    <w:p w14:paraId="4DEF9D03">
      <w:pPr>
        <w:adjustRightInd w:val="0"/>
        <w:snapToGrid w:val="0"/>
        <w:spacing w:line="600" w:lineRule="exact"/>
        <w:jc w:val="left"/>
        <w:rPr>
          <w:rFonts w:asciiTheme="majorEastAsia" w:hAnsiTheme="majorEastAsia" w:eastAsiaTheme="majorEastAsia"/>
          <w:b/>
          <w:color w:val="auto"/>
          <w:sz w:val="28"/>
          <w:szCs w:val="28"/>
          <w:highlight w:val="none"/>
        </w:rPr>
      </w:pPr>
    </w:p>
    <w:p w14:paraId="0DE55DB2">
      <w:pPr>
        <w:adjustRightInd w:val="0"/>
        <w:snapToGrid w:val="0"/>
        <w:spacing w:line="600" w:lineRule="exact"/>
        <w:jc w:val="left"/>
        <w:rPr>
          <w:rFonts w:asciiTheme="majorEastAsia" w:hAnsiTheme="majorEastAsia" w:eastAsiaTheme="majorEastAsia"/>
          <w:b/>
          <w:color w:val="auto"/>
          <w:sz w:val="28"/>
          <w:szCs w:val="28"/>
          <w:highlight w:val="none"/>
        </w:rPr>
      </w:pPr>
    </w:p>
    <w:p w14:paraId="67BC5F14">
      <w:pPr>
        <w:pStyle w:val="23"/>
        <w:rPr>
          <w:color w:val="auto"/>
          <w:highlight w:val="none"/>
        </w:rPr>
      </w:pPr>
    </w:p>
    <w:p w14:paraId="3884AC02">
      <w:pPr>
        <w:adjustRightInd w:val="0"/>
        <w:snapToGrid w:val="0"/>
        <w:spacing w:line="600" w:lineRule="exact"/>
        <w:jc w:val="left"/>
        <w:rPr>
          <w:rFonts w:asciiTheme="majorEastAsia" w:hAnsiTheme="majorEastAsia" w:eastAsiaTheme="majorEastAsia"/>
          <w:b/>
          <w:color w:val="auto"/>
          <w:sz w:val="28"/>
          <w:szCs w:val="28"/>
          <w:highlight w:val="none"/>
        </w:rPr>
      </w:pPr>
    </w:p>
    <w:p w14:paraId="7CD06375">
      <w:pPr>
        <w:adjustRightInd w:val="0"/>
        <w:snapToGrid w:val="0"/>
        <w:spacing w:line="600" w:lineRule="exact"/>
        <w:jc w:val="left"/>
        <w:rPr>
          <w:rFonts w:asciiTheme="majorEastAsia" w:hAnsiTheme="majorEastAsia" w:eastAsiaTheme="majorEastAsia"/>
          <w:b/>
          <w:color w:val="auto"/>
          <w:sz w:val="28"/>
          <w:szCs w:val="28"/>
          <w:highlight w:val="none"/>
        </w:rPr>
      </w:pPr>
    </w:p>
    <w:p w14:paraId="15099D14">
      <w:pPr>
        <w:adjustRightInd w:val="0"/>
        <w:snapToGrid w:val="0"/>
        <w:spacing w:line="600" w:lineRule="exact"/>
        <w:jc w:val="left"/>
        <w:rPr>
          <w:rFonts w:asciiTheme="majorEastAsia" w:hAnsiTheme="majorEastAsia" w:eastAsiaTheme="majorEastAsia"/>
          <w:b/>
          <w:color w:val="auto"/>
          <w:sz w:val="28"/>
          <w:szCs w:val="28"/>
          <w:highlight w:val="none"/>
        </w:rPr>
      </w:pPr>
    </w:p>
    <w:p w14:paraId="062FBDF9">
      <w:pPr>
        <w:pStyle w:val="2"/>
        <w:rPr>
          <w:rFonts w:asciiTheme="majorEastAsia" w:hAnsiTheme="majorEastAsia" w:eastAsiaTheme="majorEastAsia"/>
          <w:b/>
          <w:color w:val="auto"/>
          <w:sz w:val="28"/>
          <w:szCs w:val="28"/>
          <w:highlight w:val="none"/>
        </w:rPr>
      </w:pPr>
    </w:p>
    <w:p w14:paraId="71E86922">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14:paraId="39C8C85A">
      <w:pPr>
        <w:adjustRightInd w:val="0"/>
        <w:snapToGrid w:val="0"/>
        <w:spacing w:line="600" w:lineRule="exact"/>
        <w:jc w:val="center"/>
        <w:rPr>
          <w:rFonts w:ascii="方正小标宋简体" w:eastAsia="方正小标宋简体" w:hAnsiTheme="majorEastAsia"/>
          <w:color w:val="auto"/>
          <w:sz w:val="32"/>
          <w:szCs w:val="32"/>
          <w:highlight w:val="none"/>
        </w:rPr>
      </w:pPr>
    </w:p>
    <w:p w14:paraId="1F1365E1">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14:paraId="2679DC60">
      <w:pPr>
        <w:pStyle w:val="38"/>
        <w:rPr>
          <w:color w:val="auto"/>
          <w:highlight w:val="none"/>
        </w:rPr>
      </w:pPr>
    </w:p>
    <w:p w14:paraId="1A3CEB11">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037BC7F">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1BC99E1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BAF6FA2">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4252C3E4">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710634BD">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20DEB3D5">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2A0D98D4">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347500AD">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3C1B56DA">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64ABE8E7">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653A0F79">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3F0B147E">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AD3CCB3">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8BA6B59">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788D0503">
      <w:pPr>
        <w:pStyle w:val="23"/>
        <w:rPr>
          <w:rFonts w:ascii="仿宋_GB2312" w:eastAsia="仿宋_GB2312" w:hAnsiTheme="majorEastAsia"/>
          <w:color w:val="auto"/>
          <w:sz w:val="28"/>
          <w:szCs w:val="28"/>
          <w:highlight w:val="none"/>
        </w:rPr>
      </w:pPr>
    </w:p>
    <w:p w14:paraId="5B3BF8EC">
      <w:pPr>
        <w:pStyle w:val="23"/>
        <w:rPr>
          <w:rFonts w:ascii="仿宋_GB2312" w:eastAsia="仿宋_GB2312" w:hAnsiTheme="majorEastAsia"/>
          <w:color w:val="auto"/>
          <w:sz w:val="28"/>
          <w:szCs w:val="28"/>
          <w:highlight w:val="none"/>
        </w:rPr>
      </w:pPr>
    </w:p>
    <w:p w14:paraId="2A39B157">
      <w:pPr>
        <w:adjustRightInd w:val="0"/>
        <w:snapToGrid w:val="0"/>
        <w:spacing w:line="600" w:lineRule="exact"/>
        <w:jc w:val="left"/>
        <w:rPr>
          <w:rFonts w:ascii="仿宋_GB2312" w:eastAsia="仿宋_GB2312" w:hAnsiTheme="majorEastAsia"/>
          <w:color w:val="auto"/>
          <w:sz w:val="28"/>
          <w:szCs w:val="28"/>
          <w:highlight w:val="none"/>
        </w:rPr>
      </w:pPr>
    </w:p>
    <w:p w14:paraId="152BA852">
      <w:pPr>
        <w:pStyle w:val="2"/>
        <w:rPr>
          <w:rFonts w:ascii="仿宋_GB2312" w:eastAsia="仿宋_GB2312" w:hAnsiTheme="majorEastAsia"/>
          <w:color w:val="auto"/>
          <w:sz w:val="28"/>
          <w:szCs w:val="28"/>
          <w:highlight w:val="none"/>
        </w:rPr>
      </w:pPr>
    </w:p>
    <w:p w14:paraId="185E9E65">
      <w:pPr>
        <w:pStyle w:val="2"/>
        <w:rPr>
          <w:rFonts w:ascii="仿宋_GB2312" w:eastAsia="仿宋_GB2312" w:hAnsiTheme="majorEastAsia"/>
          <w:color w:val="auto"/>
          <w:sz w:val="28"/>
          <w:szCs w:val="28"/>
          <w:highlight w:val="none"/>
        </w:rPr>
      </w:pPr>
    </w:p>
    <w:p w14:paraId="1185F3D5">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14:paraId="3C671C20">
      <w:pPr>
        <w:adjustRightInd w:val="0"/>
        <w:snapToGrid w:val="0"/>
        <w:spacing w:line="600" w:lineRule="exact"/>
        <w:jc w:val="center"/>
        <w:rPr>
          <w:rFonts w:ascii="方正小标宋简体" w:eastAsia="方正小标宋简体" w:hAnsiTheme="majorEastAsia"/>
          <w:color w:val="auto"/>
          <w:sz w:val="32"/>
          <w:szCs w:val="32"/>
          <w:highlight w:val="none"/>
        </w:rPr>
      </w:pPr>
    </w:p>
    <w:p w14:paraId="3E5A68D9">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14:paraId="1640DB1C">
      <w:pPr>
        <w:pStyle w:val="38"/>
        <w:rPr>
          <w:color w:val="auto"/>
          <w:highlight w:val="none"/>
        </w:rPr>
      </w:pPr>
    </w:p>
    <w:p w14:paraId="2725F9D0">
      <w:pPr>
        <w:pStyle w:val="38"/>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71B680F3">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7D3C780E">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1820BCE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156B96D0">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3FDD397E">
      <w:pPr>
        <w:adjustRightInd w:val="0"/>
        <w:snapToGrid w:val="0"/>
        <w:spacing w:line="600" w:lineRule="exact"/>
        <w:jc w:val="left"/>
        <w:rPr>
          <w:rFonts w:asciiTheme="majorEastAsia" w:hAnsiTheme="majorEastAsia" w:eastAsiaTheme="majorEastAsia"/>
          <w:b/>
          <w:color w:val="auto"/>
          <w:sz w:val="28"/>
          <w:szCs w:val="28"/>
          <w:highlight w:val="none"/>
        </w:rPr>
      </w:pPr>
    </w:p>
    <w:p w14:paraId="395E60F1">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9DF7E75">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031A4CC3">
      <w:pPr>
        <w:adjustRightInd w:val="0"/>
        <w:snapToGrid w:val="0"/>
        <w:spacing w:line="600" w:lineRule="exact"/>
        <w:jc w:val="left"/>
        <w:rPr>
          <w:rFonts w:asciiTheme="majorEastAsia" w:hAnsiTheme="majorEastAsia" w:eastAsiaTheme="majorEastAsia"/>
          <w:b/>
          <w:color w:val="auto"/>
          <w:sz w:val="28"/>
          <w:szCs w:val="28"/>
          <w:highlight w:val="none"/>
        </w:rPr>
      </w:pPr>
    </w:p>
    <w:p w14:paraId="16EAA31F">
      <w:pPr>
        <w:adjustRightInd w:val="0"/>
        <w:snapToGrid w:val="0"/>
        <w:spacing w:line="600" w:lineRule="exact"/>
        <w:jc w:val="left"/>
        <w:rPr>
          <w:rFonts w:asciiTheme="majorEastAsia" w:hAnsiTheme="majorEastAsia" w:eastAsiaTheme="majorEastAsia"/>
          <w:b/>
          <w:color w:val="auto"/>
          <w:sz w:val="28"/>
          <w:szCs w:val="28"/>
          <w:highlight w:val="none"/>
        </w:rPr>
      </w:pPr>
    </w:p>
    <w:p w14:paraId="347D37AB">
      <w:pPr>
        <w:adjustRightInd w:val="0"/>
        <w:snapToGrid w:val="0"/>
        <w:spacing w:line="600" w:lineRule="exact"/>
        <w:jc w:val="left"/>
        <w:rPr>
          <w:rFonts w:asciiTheme="majorEastAsia" w:hAnsiTheme="majorEastAsia" w:eastAsiaTheme="majorEastAsia"/>
          <w:b/>
          <w:color w:val="auto"/>
          <w:sz w:val="28"/>
          <w:szCs w:val="28"/>
          <w:highlight w:val="none"/>
        </w:rPr>
      </w:pPr>
    </w:p>
    <w:p w14:paraId="7C7BF85F">
      <w:pPr>
        <w:adjustRightInd w:val="0"/>
        <w:snapToGrid w:val="0"/>
        <w:spacing w:line="600" w:lineRule="exact"/>
        <w:jc w:val="left"/>
        <w:rPr>
          <w:rFonts w:asciiTheme="majorEastAsia" w:hAnsiTheme="majorEastAsia" w:eastAsiaTheme="majorEastAsia"/>
          <w:b/>
          <w:color w:val="auto"/>
          <w:sz w:val="28"/>
          <w:szCs w:val="28"/>
          <w:highlight w:val="none"/>
        </w:rPr>
      </w:pPr>
    </w:p>
    <w:p w14:paraId="77742908">
      <w:pPr>
        <w:adjustRightInd w:val="0"/>
        <w:snapToGrid w:val="0"/>
        <w:spacing w:line="600" w:lineRule="exact"/>
        <w:jc w:val="left"/>
        <w:rPr>
          <w:rFonts w:asciiTheme="majorEastAsia" w:hAnsiTheme="majorEastAsia" w:eastAsiaTheme="majorEastAsia"/>
          <w:b/>
          <w:color w:val="auto"/>
          <w:sz w:val="28"/>
          <w:szCs w:val="28"/>
          <w:highlight w:val="none"/>
        </w:rPr>
      </w:pPr>
    </w:p>
    <w:p w14:paraId="346EC328">
      <w:pPr>
        <w:adjustRightInd w:val="0"/>
        <w:snapToGrid w:val="0"/>
        <w:spacing w:line="600" w:lineRule="exact"/>
        <w:jc w:val="left"/>
        <w:rPr>
          <w:rFonts w:asciiTheme="majorEastAsia" w:hAnsiTheme="majorEastAsia" w:eastAsiaTheme="majorEastAsia"/>
          <w:b/>
          <w:color w:val="auto"/>
          <w:sz w:val="28"/>
          <w:szCs w:val="28"/>
          <w:highlight w:val="none"/>
        </w:rPr>
      </w:pPr>
    </w:p>
    <w:p w14:paraId="66DD1C53">
      <w:pPr>
        <w:adjustRightInd w:val="0"/>
        <w:snapToGrid w:val="0"/>
        <w:spacing w:line="600" w:lineRule="exact"/>
        <w:jc w:val="left"/>
        <w:rPr>
          <w:rFonts w:asciiTheme="majorEastAsia" w:hAnsiTheme="majorEastAsia" w:eastAsiaTheme="majorEastAsia"/>
          <w:b/>
          <w:color w:val="auto"/>
          <w:sz w:val="28"/>
          <w:szCs w:val="28"/>
          <w:highlight w:val="none"/>
        </w:rPr>
      </w:pPr>
    </w:p>
    <w:p w14:paraId="12F3D4C7">
      <w:pPr>
        <w:adjustRightInd w:val="0"/>
        <w:snapToGrid w:val="0"/>
        <w:spacing w:line="600" w:lineRule="exact"/>
        <w:jc w:val="left"/>
        <w:rPr>
          <w:rFonts w:asciiTheme="majorEastAsia" w:hAnsiTheme="majorEastAsia" w:eastAsiaTheme="majorEastAsia"/>
          <w:b/>
          <w:color w:val="auto"/>
          <w:sz w:val="28"/>
          <w:szCs w:val="28"/>
          <w:highlight w:val="none"/>
        </w:rPr>
      </w:pPr>
    </w:p>
    <w:p w14:paraId="6CF98285">
      <w:pPr>
        <w:pStyle w:val="2"/>
        <w:rPr>
          <w:rFonts w:asciiTheme="majorEastAsia" w:hAnsiTheme="majorEastAsia" w:eastAsiaTheme="majorEastAsia"/>
          <w:b/>
          <w:color w:val="auto"/>
          <w:sz w:val="28"/>
          <w:szCs w:val="28"/>
          <w:highlight w:val="none"/>
        </w:rPr>
      </w:pPr>
    </w:p>
    <w:p w14:paraId="572179F4">
      <w:pPr>
        <w:adjustRightInd w:val="0"/>
        <w:snapToGrid w:val="0"/>
        <w:spacing w:line="600" w:lineRule="exact"/>
        <w:jc w:val="left"/>
        <w:rPr>
          <w:rFonts w:asciiTheme="majorEastAsia" w:hAnsiTheme="majorEastAsia" w:eastAsiaTheme="majorEastAsia"/>
          <w:b/>
          <w:color w:val="auto"/>
          <w:sz w:val="28"/>
          <w:szCs w:val="28"/>
          <w:highlight w:val="none"/>
        </w:rPr>
      </w:pPr>
    </w:p>
    <w:p w14:paraId="5EE2A3E4">
      <w:pPr>
        <w:adjustRightInd w:val="0"/>
        <w:snapToGrid w:val="0"/>
        <w:spacing w:line="600" w:lineRule="exact"/>
        <w:jc w:val="left"/>
        <w:rPr>
          <w:rFonts w:hint="eastAsia" w:ascii="宋体" w:hAnsi="宋体" w:cs="宋体"/>
          <w:b/>
          <w:bCs/>
          <w:sz w:val="44"/>
          <w:szCs w:val="44"/>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14:paraId="545FA300">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14:paraId="36A8F45B">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70ED5573">
      <w:pPr>
        <w:rPr>
          <w:kern w:val="0"/>
          <w:sz w:val="28"/>
          <w:szCs w:val="28"/>
          <w:highlight w:val="none"/>
        </w:rPr>
      </w:pPr>
      <w:r>
        <w:rPr>
          <w:rFonts w:hint="eastAsia"/>
          <w:kern w:val="0"/>
          <w:sz w:val="28"/>
          <w:szCs w:val="28"/>
          <w:highlight w:val="none"/>
        </w:rPr>
        <w:t>项目名称：</w:t>
      </w:r>
    </w:p>
    <w:p w14:paraId="22A74B65">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7A1B9EAF">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14611FAE">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7016438">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79545A3F">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283FA9B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48928FAA">
      <w:pPr>
        <w:widowControl/>
        <w:jc w:val="left"/>
        <w:rPr>
          <w:rFonts w:hAnsi="宋体" w:cs="仿宋_GB2312"/>
          <w:kern w:val="0"/>
          <w:sz w:val="28"/>
          <w:szCs w:val="28"/>
          <w:highlight w:val="none"/>
          <w:u w:val="single"/>
        </w:rPr>
      </w:pPr>
      <w:r>
        <w:rPr>
          <w:rFonts w:hint="eastAsia" w:hAnsi="宋体" w:cs="仿宋_GB2312"/>
          <w:bCs/>
          <w:kern w:val="0"/>
          <w:sz w:val="28"/>
          <w:szCs w:val="28"/>
          <w:highlight w:val="none"/>
        </w:rPr>
        <w:t>相关请求及主张：</w:t>
      </w:r>
    </w:p>
    <w:p w14:paraId="7084A148">
      <w:pPr>
        <w:widowControl/>
        <w:jc w:val="left"/>
        <w:rPr>
          <w:rFonts w:hAnsi="宋体" w:cs="仿宋_GB2312"/>
          <w:kern w:val="0"/>
          <w:sz w:val="28"/>
          <w:szCs w:val="28"/>
          <w:highlight w:val="none"/>
          <w:u w:val="single"/>
        </w:rPr>
      </w:pPr>
      <w:r>
        <w:rPr>
          <w:rFonts w:hint="eastAsia" w:hAnsi="宋体" w:cs="仿宋_GB2312"/>
          <w:bCs/>
          <w:kern w:val="0"/>
          <w:sz w:val="28"/>
          <w:szCs w:val="28"/>
          <w:highlight w:val="none"/>
        </w:rPr>
        <w:t>有效线索和相关证明材料：</w:t>
      </w:r>
    </w:p>
    <w:p w14:paraId="79923A76">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226B30F4">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0A3D5220">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54E54B9F">
      <w:pPr>
        <w:widowControl/>
        <w:jc w:val="left"/>
        <w:rPr>
          <w:rFonts w:hAnsi="宋体" w:cs="仿宋_GB2312"/>
          <w:kern w:val="0"/>
          <w:sz w:val="28"/>
          <w:szCs w:val="28"/>
          <w:highlight w:val="none"/>
        </w:rPr>
      </w:pPr>
    </w:p>
    <w:p w14:paraId="7E97354E">
      <w:pPr>
        <w:widowControl/>
        <w:ind w:left="98"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725D87F9">
      <w:pPr>
        <w:widowControl/>
        <w:ind w:left="98" w:leftChars="47" w:firstLine="1960" w:firstLineChars="700"/>
        <w:jc w:val="left"/>
        <w:rPr>
          <w:rFonts w:hAnsi="宋体" w:cs="仿宋_GB2312"/>
          <w:kern w:val="0"/>
          <w:sz w:val="28"/>
          <w:szCs w:val="28"/>
          <w:highlight w:val="none"/>
        </w:rPr>
      </w:pPr>
    </w:p>
    <w:p w14:paraId="59F90EC5">
      <w:pPr>
        <w:widowControl/>
        <w:ind w:left="98"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7EFAE8F2">
      <w:pPr>
        <w:widowControl/>
        <w:ind w:left="98" w:leftChars="47" w:firstLine="1960" w:firstLineChars="700"/>
        <w:jc w:val="left"/>
        <w:rPr>
          <w:rFonts w:hAnsi="宋体" w:cs="仿宋_GB2312"/>
          <w:kern w:val="0"/>
          <w:sz w:val="28"/>
          <w:szCs w:val="28"/>
          <w:highlight w:val="none"/>
          <w:u w:val="single"/>
        </w:rPr>
      </w:pPr>
    </w:p>
    <w:p w14:paraId="377F54C5">
      <w:pPr>
        <w:widowControl/>
        <w:ind w:firstLine="560" w:firstLineChars="200"/>
        <w:jc w:val="center"/>
        <w:rPr>
          <w:rFonts w:hAnsi="宋体" w:cs="仿宋_GB2312"/>
          <w:bCs/>
          <w:kern w:val="0"/>
          <w:sz w:val="24"/>
          <w:highlight w:val="none"/>
        </w:rPr>
      </w:pPr>
      <w:r>
        <w:rPr>
          <w:rFonts w:hAnsi="宋体" w:cs="仿宋_GB2312"/>
          <w:kern w:val="0"/>
          <w:sz w:val="28"/>
          <w:szCs w:val="28"/>
          <w:highlight w:val="none"/>
        </w:rPr>
        <w:t xml:space="preserve">                                     年    月   日</w:t>
      </w:r>
    </w:p>
    <w:p w14:paraId="31166C53">
      <w:pPr>
        <w:rPr>
          <w:rFonts w:hAnsi="仿宋"/>
          <w:sz w:val="24"/>
          <w:highlight w:val="none"/>
        </w:rPr>
      </w:pPr>
      <w:r>
        <w:rPr>
          <w:rFonts w:hint="eastAsia" w:hAnsi="仿宋"/>
          <w:sz w:val="24"/>
          <w:highlight w:val="none"/>
        </w:rPr>
        <w:t>说明：</w:t>
      </w:r>
    </w:p>
    <w:p w14:paraId="43A3E638">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2345B53D">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741F6C49">
      <w:pPr>
        <w:rPr>
          <w:rFonts w:hAnsi="仿宋"/>
          <w:sz w:val="24"/>
          <w:highlight w:val="none"/>
        </w:rPr>
      </w:pPr>
      <w:r>
        <w:rPr>
          <w:rFonts w:hAnsi="仿宋"/>
          <w:sz w:val="24"/>
          <w:highlight w:val="none"/>
        </w:rPr>
        <w:t>3.为证明与异议项目有利害关系，投标人以外的其他异议提起人应当提供相应证明材料：</w:t>
      </w:r>
    </w:p>
    <w:p w14:paraId="5E341E20">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4481EBBC">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127AD9C5">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37AE4F68"/>
    <w:p w14:paraId="3ED267AC">
      <w:pPr>
        <w:pStyle w:val="23"/>
      </w:pPr>
    </w:p>
    <w:p w14:paraId="050D4BEA">
      <w:pPr>
        <w:adjustRightInd w:val="0"/>
        <w:snapToGrid w:val="0"/>
        <w:spacing w:line="600" w:lineRule="exact"/>
        <w:jc w:val="left"/>
        <w:rPr>
          <w:rFonts w:asciiTheme="majorEastAsia" w:hAnsiTheme="majorEastAsia" w:eastAsiaTheme="majorEastAsia"/>
          <w:b/>
          <w:color w:val="auto"/>
          <w:sz w:val="28"/>
          <w:szCs w:val="28"/>
          <w:highlight w:val="none"/>
        </w:rPr>
      </w:pPr>
    </w:p>
    <w:p w14:paraId="0D04BEEC">
      <w:pPr>
        <w:rPr>
          <w:rFonts w:hint="eastAsia" w:asciiTheme="minorHAnsi" w:hAnsiTheme="minorHAnsi" w:cstheme="minorBidi"/>
          <w:color w:val="auto"/>
          <w:kern w:val="44"/>
          <w:sz w:val="44"/>
          <w:szCs w:val="44"/>
          <w:highlight w:val="none"/>
        </w:rPr>
      </w:pPr>
      <w:bookmarkStart w:id="26" w:name="_Toc21455"/>
      <w:bookmarkStart w:id="27" w:name="_Toc2867"/>
    </w:p>
    <w:p w14:paraId="6958ED6E">
      <w:pPr>
        <w:rPr>
          <w:rFonts w:hint="eastAsia" w:asciiTheme="minorHAnsi" w:hAnsiTheme="minorHAnsi" w:cstheme="minorBidi"/>
          <w:color w:val="auto"/>
          <w:kern w:val="44"/>
          <w:sz w:val="44"/>
          <w:szCs w:val="44"/>
          <w:highlight w:val="none"/>
        </w:rPr>
      </w:pPr>
    </w:p>
    <w:p w14:paraId="2D19DFBF">
      <w:pPr>
        <w:rPr>
          <w:rFonts w:hint="eastAsia" w:asciiTheme="minorHAnsi" w:hAnsiTheme="minorHAnsi" w:cstheme="minorBidi"/>
          <w:color w:val="auto"/>
          <w:kern w:val="44"/>
          <w:sz w:val="44"/>
          <w:szCs w:val="44"/>
          <w:highlight w:val="none"/>
        </w:rPr>
      </w:pPr>
    </w:p>
    <w:p w14:paraId="20B996E1">
      <w:pPr>
        <w:rPr>
          <w:rFonts w:hint="eastAsia" w:asciiTheme="minorHAnsi" w:hAnsiTheme="minorHAnsi" w:cstheme="minorBidi"/>
          <w:color w:val="auto"/>
          <w:kern w:val="44"/>
          <w:sz w:val="44"/>
          <w:szCs w:val="44"/>
          <w:highlight w:val="none"/>
        </w:rPr>
      </w:pPr>
    </w:p>
    <w:p w14:paraId="73DDCDB1">
      <w:pPr>
        <w:rPr>
          <w:rFonts w:hint="eastAsia" w:asciiTheme="minorHAnsi" w:hAnsiTheme="minorHAnsi" w:cstheme="minorBidi"/>
          <w:color w:val="auto"/>
          <w:kern w:val="44"/>
          <w:sz w:val="44"/>
          <w:szCs w:val="44"/>
          <w:highlight w:val="none"/>
        </w:rPr>
      </w:pPr>
    </w:p>
    <w:p w14:paraId="155420A4">
      <w:pPr>
        <w:pStyle w:val="4"/>
        <w:rPr>
          <w:rFonts w:hint="eastAsia" w:asciiTheme="minorHAnsi" w:hAnsiTheme="minorHAnsi" w:cstheme="minorBidi"/>
          <w:color w:val="auto"/>
          <w:kern w:val="44"/>
          <w:sz w:val="44"/>
          <w:szCs w:val="44"/>
          <w:highlight w:val="none"/>
        </w:rPr>
      </w:pP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2148205</wp:posOffset>
                </wp:positionH>
                <wp:positionV relativeFrom="paragraph">
                  <wp:posOffset>587375</wp:posOffset>
                </wp:positionV>
                <wp:extent cx="958850" cy="0"/>
                <wp:effectExtent l="0" t="4445" r="0" b="5080"/>
                <wp:wrapNone/>
                <wp:docPr id="2"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69.15pt;margin-top:46.25pt;height:0pt;width:75.5pt;z-index:251663360;mso-width-relative:page;mso-height-relative:page;" filled="f" stroked="t" coordsize="21600,21600" o:gfxdata="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s85c2Dpwn9+&#10;+vbr4+e7Lz/uvn9li6zQELCmwI27iacdhpuY6R7aaPOfiLBDUfV4VlUdEhN0+GKxXC5Ib3Hvqh7y&#10;QsT0SnnLstFwTBF016eNd46uzsdZERX2rzFRZUq8T8hFjWNDhp8vCBx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OJkm9YAAAAJAQAADwAAAAAAAAABACAAAAAiAAAAZHJzL2Rvd25yZXYueG1sUEsBAhQAFAAA&#10;AAgAh07iQLRtirXxAQAA4gMAAA4AAAAAAAAAAQAgAAAAJQEAAGRycy9lMm9Eb2MueG1sUEsFBgAA&#10;AAAGAAYAWQEAAIgFA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2148840</wp:posOffset>
                </wp:positionH>
                <wp:positionV relativeFrom="paragraph">
                  <wp:posOffset>137795</wp:posOffset>
                </wp:positionV>
                <wp:extent cx="958850" cy="0"/>
                <wp:effectExtent l="0" t="4445" r="0" b="5080"/>
                <wp:wrapNone/>
                <wp:docPr id="1" name="自选图形 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69.2pt;margin-top:10.85pt;height:0pt;width:75.5pt;z-index:251662336;mso-width-relative:page;mso-height-relative:page;" filled="f" stroked="t" coordsize="21600,21600" o:gfxdata="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Cn4EvXAAAACQEAAA8AAAAAAAAAAQAgAAAAIgAAAGRycy9kb3ducmV2LnhtbFBLAQIUABQA&#10;AAAIAIdO4kAXIMW58QEAAOIDAAAOAAAAAAAAAAEAIAAAACYBAABkcnMvZTJvRG9jLnhtbFBLBQYA&#10;AAAABgAGAFkBAACJBQ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w:t>第</w:t>
      </w:r>
      <w:r>
        <w:rPr>
          <w:rFonts w:hint="eastAsia" w:asciiTheme="minorHAnsi" w:hAnsiTheme="minorHAnsi" w:cstheme="minorBidi"/>
          <w:color w:val="auto"/>
          <w:kern w:val="44"/>
          <w:sz w:val="44"/>
          <w:szCs w:val="44"/>
          <w:highlight w:val="none"/>
          <w:lang w:eastAsia="zh-CN"/>
        </w:rPr>
        <w:t>三</w:t>
      </w:r>
      <w:r>
        <w:rPr>
          <w:rFonts w:hint="eastAsia" w:asciiTheme="minorHAnsi" w:hAnsiTheme="minorHAnsi" w:cstheme="minorBidi"/>
          <w:color w:val="auto"/>
          <w:kern w:val="44"/>
          <w:sz w:val="44"/>
          <w:szCs w:val="44"/>
          <w:highlight w:val="none"/>
        </w:rPr>
        <w:t>章</w:t>
      </w:r>
      <w:bookmarkEnd w:id="26"/>
      <w:bookmarkEnd w:id="27"/>
    </w:p>
    <w:p w14:paraId="6B44CACE">
      <w:pPr>
        <w:pStyle w:val="38"/>
        <w:rPr>
          <w:color w:val="auto"/>
          <w:highlight w:val="none"/>
        </w:rPr>
      </w:pPr>
    </w:p>
    <w:p w14:paraId="6EC76497">
      <w:pPr>
        <w:pStyle w:val="4"/>
        <w:rPr>
          <w:color w:val="auto"/>
          <w:highlight w:val="none"/>
        </w:rPr>
      </w:pPr>
      <w:bookmarkStart w:id="28" w:name="_Toc7040"/>
      <w:bookmarkStart w:id="29" w:name="_Toc87616371"/>
      <w:bookmarkStart w:id="30" w:name="_Toc7303"/>
      <w:bookmarkStart w:id="31" w:name="_Toc88209934"/>
      <w:r>
        <w:rPr>
          <w:rFonts w:hint="eastAsia"/>
          <w:color w:val="auto"/>
          <w:highlight w:val="none"/>
        </w:rPr>
        <w:t>采购方法</w:t>
      </w:r>
      <w:bookmarkEnd w:id="28"/>
      <w:bookmarkEnd w:id="29"/>
      <w:bookmarkEnd w:id="30"/>
      <w:bookmarkEnd w:id="31"/>
    </w:p>
    <w:p w14:paraId="1240DE9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66D8B4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B624A5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01F1545">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BE83B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7A39562">
      <w:pPr>
        <w:pStyle w:val="23"/>
        <w:rPr>
          <w:rFonts w:ascii="方正小标宋简体" w:eastAsia="方正小标宋简体"/>
          <w:color w:val="auto"/>
          <w:sz w:val="44"/>
          <w:szCs w:val="44"/>
          <w:highlight w:val="none"/>
        </w:rPr>
      </w:pPr>
    </w:p>
    <w:p w14:paraId="59C51FED">
      <w:pPr>
        <w:pStyle w:val="23"/>
        <w:ind w:firstLine="0"/>
        <w:rPr>
          <w:rFonts w:ascii="方正小标宋简体" w:eastAsia="方正小标宋简体"/>
          <w:color w:val="auto"/>
          <w:sz w:val="44"/>
          <w:szCs w:val="44"/>
          <w:highlight w:val="none"/>
        </w:rPr>
      </w:pPr>
    </w:p>
    <w:p w14:paraId="49D9A9A1">
      <w:pPr>
        <w:pStyle w:val="4"/>
        <w:rPr>
          <w:color w:val="auto"/>
          <w:highlight w:val="none"/>
        </w:rPr>
      </w:pPr>
      <w:bookmarkStart w:id="32" w:name="_Toc3789"/>
      <w:bookmarkStart w:id="33" w:name="_Toc24895"/>
      <w:r>
        <w:rPr>
          <w:rFonts w:hint="eastAsia"/>
          <w:color w:val="auto"/>
          <w:highlight w:val="none"/>
        </w:rPr>
        <w:t>询比采购</w:t>
      </w:r>
      <w:bookmarkEnd w:id="32"/>
      <w:bookmarkEnd w:id="33"/>
    </w:p>
    <w:p w14:paraId="5D4189A4">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5"/>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2EE457D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59B1839A">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2818132B">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 </w:t>
            </w:r>
            <w:r>
              <w:rPr>
                <w:rFonts w:hint="eastAsia" w:ascii="仿宋_GB2312" w:eastAsia="仿宋_GB2312" w:hAnsiTheme="minorEastAsia"/>
                <w:color w:val="auto"/>
                <w:sz w:val="24"/>
                <w:szCs w:val="24"/>
                <w:highlight w:val="none"/>
                <w:u w:val="single"/>
                <w:lang w:val="en-US" w:eastAsia="zh-CN"/>
              </w:rPr>
              <w:t xml:space="preserve"> </w:t>
            </w: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02460754">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0D4102D6">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25DF8B0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6395965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1AB31D1A">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156A49FF">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2B97346C">
            <w:pPr>
              <w:adjustRightInd w:val="0"/>
              <w:snapToGrid w:val="0"/>
              <w:ind w:left="455" w:leftChars="217"/>
              <w:rPr>
                <w:rFonts w:ascii="仿宋_GB2312" w:eastAsia="仿宋_GB2312"/>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广州市天河区临江大道501号广州市净水有限公司</w:t>
            </w:r>
          </w:p>
          <w:p w14:paraId="7E44BB8D">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154CFF45">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5694D6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0C0F680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2050C1CF">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r>
              <w:rPr>
                <w:rFonts w:hint="eastAsia" w:ascii="仿宋_GB2312" w:eastAsia="仿宋_GB2312" w:hAnsiTheme="minorEastAsia"/>
                <w:color w:val="auto"/>
                <w:sz w:val="24"/>
                <w:szCs w:val="24"/>
                <w:highlight w:val="none"/>
                <w:lang w:eastAsia="zh-CN"/>
              </w:rPr>
              <w:t>。</w:t>
            </w:r>
          </w:p>
          <w:p w14:paraId="0F394560">
            <w:pPr>
              <w:adjustRightInd w:val="0"/>
              <w:snapToGrid w:val="0"/>
              <w:ind w:left="360" w:hanging="360" w:hangingChars="150"/>
              <w:rPr>
                <w:rFonts w:hint="eastAsia"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 xml:space="preserve"> </w:t>
            </w:r>
          </w:p>
          <w:p w14:paraId="4DBBB21D">
            <w:pPr>
              <w:ind w:left="0" w:firstLine="480" w:firstLineChars="200"/>
              <w:rPr>
                <w:rFonts w:hint="default"/>
                <w:lang w:val="en-US" w:eastAsia="zh-CN"/>
              </w:rPr>
            </w:pPr>
            <w:r>
              <w:rPr>
                <w:rFonts w:hint="eastAsia" w:ascii="仿宋_GB2312" w:eastAsia="仿宋_GB2312" w:hAnsiTheme="minorEastAsia" w:cstheme="minorBidi"/>
                <w:color w:val="auto"/>
                <w:sz w:val="24"/>
                <w:szCs w:val="24"/>
                <w:highlight w:val="none"/>
                <w:lang w:val="en-US" w:eastAsia="zh-CN"/>
              </w:rPr>
              <w:t>注：</w:t>
            </w:r>
            <w:r>
              <w:rPr>
                <w:rFonts w:hint="eastAsia" w:ascii="仿宋_GB2312" w:eastAsia="仿宋_GB2312" w:hAnsiTheme="minorEastAsia" w:cstheme="minorBidi"/>
                <w:color w:val="auto"/>
                <w:sz w:val="24"/>
                <w:szCs w:val="24"/>
                <w:highlight w:val="none"/>
              </w:rPr>
              <w:t>如第一中选候选人被取消中选候选人资格，采购人有权按中选候选人的顺序依次确定其他中选候选人为中选人，或重新采购。</w:t>
            </w:r>
          </w:p>
        </w:tc>
      </w:tr>
      <w:tr w14:paraId="094077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39CA573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CE898E0">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B925C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464644BE">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1F09942C">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6C1EC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2AB9D02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0C6E16E2">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7736A5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4D717B0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1923502">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7CD02801">
      <w:pPr>
        <w:adjustRightInd w:val="0"/>
        <w:snapToGrid w:val="0"/>
        <w:spacing w:line="600" w:lineRule="exact"/>
        <w:ind w:firstLine="560" w:firstLineChars="200"/>
        <w:jc w:val="left"/>
        <w:rPr>
          <w:rFonts w:ascii="仿宋_GB2312" w:eastAsia="仿宋_GB2312"/>
          <w:color w:val="auto"/>
          <w:sz w:val="28"/>
          <w:szCs w:val="28"/>
          <w:highlight w:val="none"/>
        </w:rPr>
      </w:pPr>
    </w:p>
    <w:p w14:paraId="0D6EE3C6">
      <w:pPr>
        <w:adjustRightInd w:val="0"/>
        <w:snapToGrid w:val="0"/>
        <w:spacing w:line="600" w:lineRule="exact"/>
        <w:ind w:firstLine="560" w:firstLineChars="200"/>
        <w:jc w:val="left"/>
        <w:rPr>
          <w:rFonts w:ascii="仿宋_GB2312" w:eastAsia="仿宋_GB2312"/>
          <w:color w:val="auto"/>
          <w:sz w:val="28"/>
          <w:szCs w:val="28"/>
          <w:highlight w:val="none"/>
        </w:rPr>
      </w:pPr>
    </w:p>
    <w:p w14:paraId="0F902546">
      <w:pPr>
        <w:adjustRightInd w:val="0"/>
        <w:snapToGrid w:val="0"/>
        <w:spacing w:line="600" w:lineRule="exact"/>
        <w:ind w:firstLine="560" w:firstLineChars="200"/>
        <w:jc w:val="left"/>
        <w:rPr>
          <w:rFonts w:ascii="仿宋_GB2312" w:eastAsia="仿宋_GB2312"/>
          <w:color w:val="auto"/>
          <w:sz w:val="28"/>
          <w:szCs w:val="28"/>
          <w:highlight w:val="none"/>
        </w:rPr>
      </w:pPr>
    </w:p>
    <w:p w14:paraId="62345E2C">
      <w:pPr>
        <w:adjustRightInd w:val="0"/>
        <w:snapToGrid w:val="0"/>
        <w:spacing w:line="600" w:lineRule="exact"/>
        <w:ind w:firstLine="560" w:firstLineChars="200"/>
        <w:jc w:val="left"/>
        <w:rPr>
          <w:rFonts w:ascii="仿宋_GB2312" w:eastAsia="仿宋_GB2312"/>
          <w:color w:val="auto"/>
          <w:sz w:val="28"/>
          <w:szCs w:val="28"/>
          <w:highlight w:val="none"/>
        </w:rPr>
      </w:pPr>
    </w:p>
    <w:p w14:paraId="4AC71B22">
      <w:pPr>
        <w:pStyle w:val="3"/>
        <w:rPr>
          <w:rFonts w:hint="eastAsia"/>
          <w:color w:val="auto"/>
          <w:highlight w:val="none"/>
        </w:rPr>
      </w:pPr>
      <w:bookmarkStart w:id="34" w:name="_Toc14552"/>
      <w:bookmarkStart w:id="35" w:name="_Toc3156"/>
      <w:bookmarkStart w:id="36" w:name="_Toc7118"/>
      <w:bookmarkStart w:id="37" w:name="_Toc23581"/>
      <w:bookmarkStart w:id="38" w:name="_Toc20594"/>
      <w:bookmarkStart w:id="39" w:name="_Toc14870"/>
      <w:bookmarkStart w:id="40" w:name="_Toc7437"/>
      <w:bookmarkStart w:id="41" w:name="_Toc4952"/>
      <w:bookmarkStart w:id="42" w:name="_Toc19759"/>
      <w:bookmarkStart w:id="43" w:name="_Toc10930"/>
      <w:bookmarkStart w:id="44" w:name="_Toc19050"/>
    </w:p>
    <w:p w14:paraId="7E00A254">
      <w:pPr>
        <w:pStyle w:val="3"/>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2238375</wp:posOffset>
                </wp:positionH>
                <wp:positionV relativeFrom="paragraph">
                  <wp:posOffset>55245</wp:posOffset>
                </wp:positionV>
                <wp:extent cx="958850" cy="0"/>
                <wp:effectExtent l="0" t="4445" r="0" b="5080"/>
                <wp:wrapNone/>
                <wp:docPr id="3"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76.25pt;margin-top:4.35pt;height:0pt;width:75.5pt;z-index:251664384;mso-width-relative:page;mso-height-relative:page;" filled="f" stroked="t" coordsize="21600,21600" o:gfxdata="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ZAEI1wAAAAsBAAAPAAAAAAAAAAEAIAAAACIAAABkcnMvZG93bnJldi54bWxQSwECFAAU&#10;AAAACACHTuJAkDHAsP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2274570</wp:posOffset>
                </wp:positionH>
                <wp:positionV relativeFrom="paragraph">
                  <wp:posOffset>512445</wp:posOffset>
                </wp:positionV>
                <wp:extent cx="958850" cy="0"/>
                <wp:effectExtent l="0" t="4445" r="0" b="5080"/>
                <wp:wrapNone/>
                <wp:docPr id="4"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79.1pt;margin-top:40.35pt;height:0pt;width:75.5pt;z-index:251665408;mso-width-relative:page;mso-height-relative:page;" filled="f" stroked="t" coordsize="21600,21600" o:gfxdata="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Js+d1wAAAAkBAAAPAAAAAAAAAAEAIAAAACIAAABkcnMvZG93bnJldi54bWxQSwECFAAU&#10;AAAACACHTuJAe51jF/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bookmarkEnd w:id="34"/>
      <w:bookmarkEnd w:id="35"/>
      <w:bookmarkEnd w:id="36"/>
      <w:bookmarkEnd w:id="37"/>
      <w:bookmarkEnd w:id="38"/>
      <w:bookmarkEnd w:id="39"/>
      <w:bookmarkEnd w:id="40"/>
      <w:bookmarkEnd w:id="41"/>
      <w:bookmarkEnd w:id="42"/>
      <w:bookmarkEnd w:id="43"/>
      <w:bookmarkEnd w:id="44"/>
    </w:p>
    <w:p w14:paraId="63BCCFF4">
      <w:pPr>
        <w:pStyle w:val="38"/>
        <w:rPr>
          <w:color w:val="auto"/>
          <w:highlight w:val="none"/>
        </w:rPr>
      </w:pPr>
    </w:p>
    <w:p w14:paraId="7745A23A">
      <w:pPr>
        <w:pStyle w:val="38"/>
        <w:rPr>
          <w:color w:val="auto"/>
          <w:highlight w:val="none"/>
        </w:rPr>
      </w:pPr>
    </w:p>
    <w:p w14:paraId="6F564D25">
      <w:pPr>
        <w:pStyle w:val="38"/>
        <w:rPr>
          <w:color w:val="auto"/>
          <w:highlight w:val="none"/>
        </w:rPr>
      </w:pPr>
    </w:p>
    <w:p w14:paraId="0664F25F">
      <w:pPr>
        <w:pStyle w:val="38"/>
        <w:rPr>
          <w:color w:val="auto"/>
          <w:highlight w:val="none"/>
        </w:rPr>
      </w:pPr>
    </w:p>
    <w:p w14:paraId="61E5726E">
      <w:pPr>
        <w:pStyle w:val="38"/>
        <w:rPr>
          <w:color w:val="auto"/>
          <w:highlight w:val="none"/>
        </w:rPr>
      </w:pPr>
    </w:p>
    <w:p w14:paraId="5C164513">
      <w:pPr>
        <w:pStyle w:val="38"/>
        <w:rPr>
          <w:color w:val="auto"/>
          <w:highlight w:val="none"/>
        </w:rPr>
      </w:pPr>
    </w:p>
    <w:p w14:paraId="184BD7C6">
      <w:pPr>
        <w:pStyle w:val="38"/>
        <w:rPr>
          <w:color w:val="auto"/>
          <w:highlight w:val="none"/>
        </w:rPr>
      </w:pPr>
    </w:p>
    <w:p w14:paraId="16B7B049">
      <w:pPr>
        <w:pStyle w:val="38"/>
        <w:rPr>
          <w:color w:val="auto"/>
          <w:highlight w:val="none"/>
        </w:rPr>
      </w:pPr>
    </w:p>
    <w:p w14:paraId="341807FE">
      <w:pPr>
        <w:pStyle w:val="38"/>
        <w:rPr>
          <w:color w:val="auto"/>
          <w:highlight w:val="none"/>
        </w:rPr>
      </w:pPr>
    </w:p>
    <w:p w14:paraId="5BB6072D">
      <w:pPr>
        <w:pStyle w:val="38"/>
        <w:rPr>
          <w:color w:val="auto"/>
          <w:highlight w:val="none"/>
        </w:rPr>
      </w:pPr>
    </w:p>
    <w:p w14:paraId="791A4D29">
      <w:pPr>
        <w:pStyle w:val="38"/>
        <w:rPr>
          <w:color w:val="auto"/>
          <w:highlight w:val="none"/>
        </w:rPr>
      </w:pPr>
    </w:p>
    <w:p w14:paraId="167E14DE">
      <w:pPr>
        <w:pStyle w:val="38"/>
        <w:rPr>
          <w:color w:val="auto"/>
          <w:highlight w:val="none"/>
        </w:rPr>
      </w:pPr>
    </w:p>
    <w:p w14:paraId="6C7539DC">
      <w:pPr>
        <w:pStyle w:val="38"/>
        <w:rPr>
          <w:color w:val="auto"/>
          <w:highlight w:val="none"/>
        </w:rPr>
      </w:pPr>
    </w:p>
    <w:p w14:paraId="3ECE7824">
      <w:pPr>
        <w:pStyle w:val="38"/>
        <w:rPr>
          <w:color w:val="auto"/>
          <w:highlight w:val="none"/>
        </w:rPr>
      </w:pPr>
    </w:p>
    <w:p w14:paraId="4F5724F4">
      <w:pPr>
        <w:pStyle w:val="38"/>
        <w:rPr>
          <w:color w:val="auto"/>
          <w:highlight w:val="none"/>
        </w:rPr>
      </w:pPr>
    </w:p>
    <w:p w14:paraId="29DB3FEE">
      <w:pPr>
        <w:pStyle w:val="38"/>
        <w:rPr>
          <w:color w:val="auto"/>
          <w:highlight w:val="none"/>
        </w:rPr>
      </w:pPr>
    </w:p>
    <w:p w14:paraId="571EBE4D">
      <w:pPr>
        <w:pStyle w:val="38"/>
        <w:rPr>
          <w:color w:val="auto"/>
          <w:highlight w:val="none"/>
        </w:rPr>
      </w:pPr>
    </w:p>
    <w:p w14:paraId="09AE7282">
      <w:pPr>
        <w:pStyle w:val="38"/>
        <w:rPr>
          <w:color w:val="auto"/>
          <w:highlight w:val="none"/>
        </w:rPr>
      </w:pPr>
    </w:p>
    <w:p w14:paraId="467EBD60">
      <w:pPr>
        <w:pStyle w:val="3"/>
        <w:rPr>
          <w:rFonts w:ascii="方正小标宋简体" w:eastAsia="方正小标宋简体"/>
          <w:color w:val="auto"/>
          <w:sz w:val="44"/>
          <w:szCs w:val="44"/>
          <w:highlight w:val="none"/>
        </w:rPr>
      </w:pPr>
      <w:bookmarkStart w:id="45" w:name="_Toc7831"/>
      <w:bookmarkStart w:id="46" w:name="_Toc87616378"/>
      <w:bookmarkStart w:id="47" w:name="_Toc12177"/>
      <w:bookmarkStart w:id="48" w:name="_Toc32607"/>
      <w:bookmarkStart w:id="49" w:name="_Toc88209941"/>
      <w:bookmarkStart w:id="50" w:name="_Toc29345"/>
      <w:bookmarkStart w:id="51" w:name="_Toc13898"/>
      <w:bookmarkStart w:id="52" w:name="_Toc6308"/>
      <w:bookmarkStart w:id="53" w:name="_Toc29484"/>
      <w:bookmarkStart w:id="54" w:name="_Toc22212"/>
      <w:bookmarkStart w:id="55" w:name="_Toc21840"/>
      <w:bookmarkStart w:id="56" w:name="_Toc21079"/>
      <w:bookmarkStart w:id="57" w:name="_Toc30530"/>
      <w:r>
        <w:rPr>
          <w:rFonts w:hint="eastAsia"/>
          <w:color w:val="auto"/>
          <w:highlight w:val="none"/>
        </w:rPr>
        <w:t>评审办法</w:t>
      </w:r>
      <w:bookmarkEnd w:id="45"/>
      <w:bookmarkEnd w:id="46"/>
      <w:bookmarkEnd w:id="47"/>
      <w:bookmarkEnd w:id="48"/>
      <w:bookmarkEnd w:id="49"/>
      <w:bookmarkEnd w:id="50"/>
      <w:bookmarkEnd w:id="51"/>
      <w:bookmarkEnd w:id="52"/>
      <w:bookmarkEnd w:id="53"/>
      <w:bookmarkEnd w:id="54"/>
      <w:bookmarkEnd w:id="55"/>
      <w:bookmarkEnd w:id="56"/>
      <w:bookmarkEnd w:id="57"/>
    </w:p>
    <w:p w14:paraId="20C9F0B2">
      <w:pPr>
        <w:pStyle w:val="4"/>
        <w:rPr>
          <w:color w:val="auto"/>
          <w:highlight w:val="none"/>
        </w:rPr>
      </w:pPr>
      <w:bookmarkStart w:id="58" w:name="_Toc23033"/>
      <w:bookmarkStart w:id="59" w:name="_Toc26826"/>
      <w:r>
        <w:rPr>
          <w:rFonts w:hint="eastAsia"/>
          <w:color w:val="auto"/>
          <w:highlight w:val="none"/>
        </w:rPr>
        <w:sym w:font="Wingdings 2" w:char="0052"/>
      </w:r>
      <w:r>
        <w:rPr>
          <w:rFonts w:hint="eastAsia"/>
          <w:color w:val="auto"/>
          <w:highlight w:val="none"/>
        </w:rPr>
        <w:t>经评审的最低价法</w:t>
      </w:r>
      <w:bookmarkEnd w:id="58"/>
      <w:bookmarkEnd w:id="59"/>
    </w:p>
    <w:p w14:paraId="1C726F21">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28C36A7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73C7B6D4">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0CA6C803">
      <w:pPr>
        <w:adjustRightInd w:val="0"/>
        <w:snapToGrid w:val="0"/>
        <w:spacing w:line="600" w:lineRule="exact"/>
        <w:ind w:firstLine="420" w:firstLineChars="150"/>
        <w:jc w:val="left"/>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p>
    <w:p w14:paraId="7AD2F884">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（2）工期、交货期或服务期限。</w:t>
      </w:r>
    </w:p>
    <w:p w14:paraId="17531C6D">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1C709F48">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65905CF4">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1EFC757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B7F059E">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4BCC7C8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46BB280B">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41"/>
        <w:gridCol w:w="5279"/>
      </w:tblGrid>
      <w:tr w14:paraId="41A5025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4D50BC3">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654E1689">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35184982">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3A7572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2447C2C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547F117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70DDD0AF">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0C8E29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202264CC">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49F83A8">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57F05EB6">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1164939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79379D64">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5EDB670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7C49125B">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1FE7A4B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42FA3AF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5C67EB9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677AC3D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14C4F67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10A62621">
            <w:pPr>
              <w:adjustRightInd w:val="0"/>
              <w:snapToGrid w:val="0"/>
              <w:jc w:val="center"/>
              <w:rPr>
                <w:rFonts w:ascii="仿宋_GB2312" w:eastAsia="仿宋_GB2312"/>
                <w:color w:val="auto"/>
                <w:sz w:val="24"/>
                <w:szCs w:val="24"/>
                <w:highlight w:val="none"/>
              </w:rPr>
            </w:pPr>
          </w:p>
        </w:tc>
        <w:tc>
          <w:tcPr>
            <w:tcW w:w="2127" w:type="dxa"/>
            <w:vAlign w:val="center"/>
          </w:tcPr>
          <w:p w14:paraId="7841A01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AB8F120">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03FE9D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4C3AB77F">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66A0F1A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603C8D93">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615B77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09B5624A">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0EC65A98">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6DD6771">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6B9E60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5ACD9DD">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D47EEA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66059699">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486E7C6A">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3066790E">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521944B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5748F61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78BBC829">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616D88C4">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C64F7F9">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77E6ABE2">
      <w:pPr>
        <w:adjustRightInd w:val="0"/>
        <w:snapToGrid w:val="0"/>
        <w:spacing w:line="600" w:lineRule="exact"/>
        <w:ind w:firstLine="555"/>
        <w:jc w:val="left"/>
        <w:rPr>
          <w:rFonts w:ascii="仿宋_GB2312" w:eastAsia="仿宋_GB2312" w:hAnsiTheme="minorEastAsia"/>
          <w:color w:val="auto"/>
          <w:szCs w:val="21"/>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23F0D855">
      <w:pPr>
        <w:pStyle w:val="4"/>
        <w:rPr>
          <w:color w:val="auto"/>
          <w:highlight w:val="none"/>
        </w:rPr>
      </w:pPr>
      <w:r>
        <w:rPr>
          <w:rFonts w:hint="eastAsia"/>
          <w:color w:val="auto"/>
          <w:highlight w:val="none"/>
        </w:rPr>
        <w:sym w:font="Wingdings 2" w:char="00A3"/>
      </w:r>
      <w:r>
        <w:rPr>
          <w:rFonts w:hint="eastAsia"/>
          <w:color w:val="auto"/>
          <w:highlight w:val="none"/>
        </w:rPr>
        <w:t>综合评分法</w:t>
      </w:r>
    </w:p>
    <w:p w14:paraId="4A0E758A">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6C22E500">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本次评审采用综合评分法。</w:t>
      </w:r>
    </w:p>
    <w:p w14:paraId="4E23CC50">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采购人可对采购文件中商务和技术条款设置带※号条款，带※号条款为实质性条款，供应商未实质性响应其中任一条款，其响应文件都将被否决。</w:t>
      </w:r>
    </w:p>
    <w:p w14:paraId="03236E9E">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62A7A4B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0E119450">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41"/>
        <w:gridCol w:w="5279"/>
      </w:tblGrid>
      <w:tr w14:paraId="41F993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64110543">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7B7A402">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658E3704">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348E822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restart"/>
            <w:tcBorders>
              <w:top w:val="single" w:color="auto" w:sz="4" w:space="0"/>
            </w:tcBorders>
            <w:vAlign w:val="center"/>
          </w:tcPr>
          <w:p w14:paraId="0B22624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bottom w:val="single" w:color="auto" w:sz="4" w:space="0"/>
            </w:tcBorders>
            <w:vAlign w:val="center"/>
          </w:tcPr>
          <w:p w14:paraId="09B3B81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5B310DB3">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有响应函</w:t>
            </w:r>
            <w:r>
              <w:rPr>
                <w:rFonts w:hint="eastAsia" w:ascii="仿宋_GB2312" w:eastAsia="仿宋_GB2312"/>
                <w:color w:val="auto"/>
                <w:sz w:val="24"/>
                <w:szCs w:val="24"/>
                <w:highlight w:val="none"/>
              </w:rPr>
              <w:t>，</w:t>
            </w:r>
            <w:r>
              <w:rPr>
                <w:rFonts w:ascii="仿宋_GB2312" w:eastAsia="仿宋_GB2312"/>
                <w:color w:val="auto"/>
                <w:sz w:val="24"/>
                <w:szCs w:val="24"/>
                <w:highlight w:val="none"/>
              </w:rPr>
              <w:t>有法定代表人或其委托代理人签字并加盖单位章</w:t>
            </w:r>
          </w:p>
        </w:tc>
      </w:tr>
      <w:tr w14:paraId="79D3C0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continue"/>
            <w:vAlign w:val="center"/>
          </w:tcPr>
          <w:p w14:paraId="7C1F2092">
            <w:pPr>
              <w:adjustRightInd w:val="0"/>
              <w:snapToGrid w:val="0"/>
              <w:jc w:val="center"/>
              <w:rPr>
                <w:color w:val="auto"/>
                <w:sz w:val="24"/>
                <w:szCs w:val="24"/>
                <w:highlight w:val="none"/>
              </w:rPr>
            </w:pPr>
          </w:p>
        </w:tc>
        <w:tc>
          <w:tcPr>
            <w:tcW w:w="2127" w:type="dxa"/>
            <w:tcBorders>
              <w:top w:val="single" w:color="auto" w:sz="4" w:space="0"/>
              <w:bottom w:val="single" w:color="auto" w:sz="4" w:space="0"/>
            </w:tcBorders>
            <w:vAlign w:val="center"/>
          </w:tcPr>
          <w:p w14:paraId="01B48B4F">
            <w:pPr>
              <w:adjustRightInd w:val="0"/>
              <w:snapToGrid w:val="0"/>
              <w:spacing w:line="600" w:lineRule="exact"/>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3B794DAA">
            <w:pPr>
              <w:adjustRightInd w:val="0"/>
              <w:snapToGrid w:val="0"/>
              <w:spacing w:line="600" w:lineRule="exact"/>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0420B9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6" w:type="dxa"/>
            <w:vMerge w:val="continue"/>
            <w:vAlign w:val="center"/>
          </w:tcPr>
          <w:p w14:paraId="37D515D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2E3BA03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AA6C5E8">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5122BB3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56" w:type="dxa"/>
            <w:vMerge w:val="restart"/>
            <w:vAlign w:val="center"/>
          </w:tcPr>
          <w:p w14:paraId="4844A52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089570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45765C1">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7437C53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6" w:type="dxa"/>
            <w:vMerge w:val="continue"/>
            <w:vAlign w:val="center"/>
          </w:tcPr>
          <w:p w14:paraId="643C85D0">
            <w:pPr>
              <w:adjustRightInd w:val="0"/>
              <w:snapToGrid w:val="0"/>
              <w:jc w:val="center"/>
              <w:rPr>
                <w:rFonts w:ascii="仿宋_GB2312" w:eastAsia="仿宋_GB2312"/>
                <w:color w:val="auto"/>
                <w:sz w:val="24"/>
                <w:szCs w:val="24"/>
                <w:highlight w:val="none"/>
              </w:rPr>
            </w:pPr>
          </w:p>
        </w:tc>
        <w:tc>
          <w:tcPr>
            <w:tcW w:w="2127" w:type="dxa"/>
            <w:vAlign w:val="center"/>
          </w:tcPr>
          <w:p w14:paraId="38B7C4C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01560634">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5A3F68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6F8F47B9">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w:t>
            </w:r>
          </w:p>
          <w:p w14:paraId="051F5AC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评审</w:t>
            </w:r>
          </w:p>
        </w:tc>
        <w:tc>
          <w:tcPr>
            <w:tcW w:w="2127" w:type="dxa"/>
            <w:tcBorders>
              <w:top w:val="single" w:color="auto" w:sz="4" w:space="0"/>
              <w:bottom w:val="single" w:color="auto" w:sz="4" w:space="0"/>
            </w:tcBorders>
            <w:vAlign w:val="center"/>
          </w:tcPr>
          <w:p w14:paraId="6072B58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35E93AB1">
            <w:pPr>
              <w:adjustRightInd w:val="0"/>
              <w:snapToGrid w:val="0"/>
              <w:rPr>
                <w:rFonts w:hint="eastAsia"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75C7C9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62B05AC5">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EF44135">
            <w:pPr>
              <w:adjustRightInd w:val="0"/>
              <w:snapToGrid w:val="0"/>
              <w:jc w:val="center"/>
              <w:rPr>
                <w:rFonts w:hint="eastAsia"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bottom w:val="single" w:color="auto" w:sz="4" w:space="0"/>
            </w:tcBorders>
            <w:vAlign w:val="center"/>
          </w:tcPr>
          <w:p w14:paraId="0EE13CAC">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rPr>
              <w:t>采购文件要求必须提供的其他资料</w:t>
            </w:r>
          </w:p>
        </w:tc>
      </w:tr>
      <w:tr w14:paraId="7B45B6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56" w:type="dxa"/>
            <w:vMerge w:val="continue"/>
            <w:tcBorders>
              <w:top w:val="single" w:color="auto" w:sz="4" w:space="0"/>
              <w:bottom w:val="single" w:color="auto" w:sz="4" w:space="0"/>
            </w:tcBorders>
            <w:vAlign w:val="center"/>
          </w:tcPr>
          <w:p w14:paraId="746E3602">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2AC0DD67">
            <w:pPr>
              <w:adjustRightInd w:val="0"/>
              <w:snapToGrid w:val="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right w:val="single" w:color="auto" w:sz="4" w:space="0"/>
            </w:tcBorders>
            <w:vAlign w:val="center"/>
          </w:tcPr>
          <w:p w14:paraId="7EAE4BF3">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无法律法规及采购文件规定的其他无效响应内容</w:t>
            </w:r>
          </w:p>
        </w:tc>
      </w:tr>
    </w:tbl>
    <w:p w14:paraId="777F22CA">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说明：初步评审活动依照形式评审、资格评审、响应性评审顺序进行，前一个环节不符合采购文件要求的不得进入下一个环节。</w:t>
      </w:r>
    </w:p>
    <w:p w14:paraId="04766E1F">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2.2详细评审</w:t>
      </w:r>
    </w:p>
    <w:p w14:paraId="1C6D1ACE">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对通过初步评审的响应文件进行详细评审。详细评审包括商务评审、技术评审和价格评审。</w:t>
      </w:r>
    </w:p>
    <w:p w14:paraId="20EEAFA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2.2.1商务评审</w:t>
      </w:r>
    </w:p>
    <w:p w14:paraId="637DB24F">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4-2                      商务评审因素（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2036"/>
        <w:gridCol w:w="1500"/>
        <w:gridCol w:w="3776"/>
      </w:tblGrid>
      <w:tr w14:paraId="4F746AA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3F2FA6E9">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14:paraId="6D989239">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14:paraId="7E2E0B43">
            <w:pPr>
              <w:adjustRightInd w:val="0"/>
              <w:snapToGrid w:val="0"/>
              <w:jc w:val="center"/>
              <w:rPr>
                <w:rFonts w:ascii="仿宋_GB2312" w:eastAsia="仿宋_GB2312"/>
                <w:color w:val="auto"/>
                <w:sz w:val="28"/>
                <w:szCs w:val="28"/>
                <w:highlight w:val="none"/>
              </w:rPr>
            </w:pPr>
            <w:r>
              <w:rPr>
                <w:rFonts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14:paraId="51E1C97F">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14:paraId="741153D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404A62D6">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14:paraId="2E18979B">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6B484707">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365907C7">
            <w:pPr>
              <w:adjustRightInd w:val="0"/>
              <w:snapToGrid w:val="0"/>
              <w:jc w:val="left"/>
              <w:rPr>
                <w:rFonts w:ascii="仿宋_GB2312" w:eastAsia="仿宋_GB2312"/>
                <w:color w:val="auto"/>
                <w:sz w:val="24"/>
                <w:szCs w:val="24"/>
                <w:highlight w:val="none"/>
              </w:rPr>
            </w:pPr>
          </w:p>
        </w:tc>
      </w:tr>
      <w:tr w14:paraId="359F51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6D663CE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14:paraId="0F204702">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7316FE2D">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51F0A0A8">
            <w:pPr>
              <w:adjustRightInd w:val="0"/>
              <w:snapToGrid w:val="0"/>
              <w:jc w:val="left"/>
              <w:rPr>
                <w:rFonts w:ascii="仿宋_GB2312" w:eastAsia="仿宋_GB2312"/>
                <w:color w:val="auto"/>
                <w:sz w:val="24"/>
                <w:szCs w:val="24"/>
                <w:highlight w:val="none"/>
              </w:rPr>
            </w:pPr>
          </w:p>
        </w:tc>
      </w:tr>
      <w:tr w14:paraId="5D2DBC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73EAC6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2127" w:type="dxa"/>
            <w:tcBorders>
              <w:top w:val="single" w:color="auto" w:sz="4" w:space="0"/>
              <w:bottom w:val="single" w:color="auto" w:sz="4" w:space="0"/>
            </w:tcBorders>
            <w:vAlign w:val="center"/>
          </w:tcPr>
          <w:p w14:paraId="74BD8D9F">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53064986">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796D400D">
            <w:pPr>
              <w:adjustRightInd w:val="0"/>
              <w:snapToGrid w:val="0"/>
              <w:jc w:val="left"/>
              <w:rPr>
                <w:rFonts w:ascii="仿宋_GB2312" w:eastAsia="仿宋_GB2312"/>
                <w:color w:val="auto"/>
                <w:sz w:val="24"/>
                <w:szCs w:val="24"/>
                <w:highlight w:val="none"/>
              </w:rPr>
            </w:pPr>
          </w:p>
        </w:tc>
      </w:tr>
      <w:tr w14:paraId="6780CF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7DCD222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14:paraId="7A881693">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17377BFF">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28D5BA26">
            <w:pPr>
              <w:adjustRightInd w:val="0"/>
              <w:snapToGrid w:val="0"/>
              <w:jc w:val="left"/>
              <w:rPr>
                <w:rFonts w:ascii="仿宋_GB2312" w:eastAsia="仿宋_GB2312"/>
                <w:color w:val="auto"/>
                <w:sz w:val="24"/>
                <w:szCs w:val="24"/>
                <w:highlight w:val="none"/>
              </w:rPr>
            </w:pPr>
          </w:p>
        </w:tc>
      </w:tr>
    </w:tbl>
    <w:p w14:paraId="49640710">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2.2.2技术评审</w:t>
      </w:r>
    </w:p>
    <w:p w14:paraId="6F3DE02E">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4-3                      技术评审因素（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2036"/>
        <w:gridCol w:w="1500"/>
        <w:gridCol w:w="3776"/>
      </w:tblGrid>
      <w:tr w14:paraId="30619F5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17D56847">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14:paraId="5EB19A24">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14:paraId="16FBACB5">
            <w:pPr>
              <w:adjustRightInd w:val="0"/>
              <w:snapToGrid w:val="0"/>
              <w:jc w:val="center"/>
              <w:rPr>
                <w:rFonts w:ascii="仿宋_GB2312" w:eastAsia="仿宋_GB2312"/>
                <w:color w:val="auto"/>
                <w:sz w:val="28"/>
                <w:szCs w:val="28"/>
                <w:highlight w:val="none"/>
              </w:rPr>
            </w:pPr>
            <w:r>
              <w:rPr>
                <w:rFonts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14:paraId="017F185F">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14:paraId="78EF454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7FA1362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14:paraId="243D37B0">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25A7D4E7">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216F2A9A">
            <w:pPr>
              <w:adjustRightInd w:val="0"/>
              <w:snapToGrid w:val="0"/>
              <w:jc w:val="left"/>
              <w:rPr>
                <w:rFonts w:ascii="仿宋_GB2312" w:eastAsia="仿宋_GB2312"/>
                <w:color w:val="auto"/>
                <w:sz w:val="24"/>
                <w:szCs w:val="24"/>
                <w:highlight w:val="none"/>
              </w:rPr>
            </w:pPr>
          </w:p>
        </w:tc>
      </w:tr>
      <w:tr w14:paraId="5F408F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D229635">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14:paraId="1A591E97">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271C0E3C">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01589C4F">
            <w:pPr>
              <w:adjustRightInd w:val="0"/>
              <w:snapToGrid w:val="0"/>
              <w:jc w:val="left"/>
              <w:rPr>
                <w:rFonts w:ascii="仿宋_GB2312" w:eastAsia="仿宋_GB2312"/>
                <w:color w:val="auto"/>
                <w:sz w:val="24"/>
                <w:szCs w:val="24"/>
                <w:highlight w:val="none"/>
              </w:rPr>
            </w:pPr>
          </w:p>
        </w:tc>
      </w:tr>
      <w:tr w14:paraId="658F7AA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3BF8E41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14:paraId="338A28B5">
            <w:pPr>
              <w:adjustRightInd w:val="0"/>
              <w:snapToGrid w:val="0"/>
              <w:jc w:val="left"/>
              <w:rPr>
                <w:rFonts w:ascii="仿宋_GB2312" w:eastAsia="仿宋_GB2312" w:hAnsiTheme="minorEastAsia"/>
                <w:color w:val="auto"/>
                <w:sz w:val="24"/>
                <w:szCs w:val="24"/>
                <w:highlight w:val="none"/>
              </w:rPr>
            </w:pPr>
          </w:p>
        </w:tc>
        <w:tc>
          <w:tcPr>
            <w:tcW w:w="1559" w:type="dxa"/>
            <w:tcBorders>
              <w:top w:val="single" w:color="auto" w:sz="4" w:space="0"/>
              <w:bottom w:val="single" w:color="auto" w:sz="4" w:space="0"/>
            </w:tcBorders>
            <w:vAlign w:val="center"/>
          </w:tcPr>
          <w:p w14:paraId="1DB73688">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49AD3157">
            <w:pPr>
              <w:adjustRightInd w:val="0"/>
              <w:snapToGrid w:val="0"/>
              <w:jc w:val="left"/>
              <w:rPr>
                <w:rFonts w:ascii="仿宋_GB2312" w:eastAsia="仿宋_GB2312"/>
                <w:color w:val="auto"/>
                <w:sz w:val="24"/>
                <w:szCs w:val="24"/>
                <w:highlight w:val="none"/>
              </w:rPr>
            </w:pPr>
          </w:p>
        </w:tc>
      </w:tr>
    </w:tbl>
    <w:p w14:paraId="78E69AF2">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说明：对于施工技术方案简单、工期较短、季节性强的中小型工程，或者标准通用设备、材料及服务的采购，可以不要求供应商编制施工组织设计、安装调试方案或服务大纲等技术文件，评审时不进行技术评审。</w:t>
      </w:r>
    </w:p>
    <w:p w14:paraId="7DF902C6">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2.2.3澄清补正</w:t>
      </w:r>
    </w:p>
    <w:p w14:paraId="19D8C70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2.2.3.1响应报价有算术错误的，评审小组按以下原则对响应报价进行修正，修正的价格经供应商书面确认后具有约束力。供应商不接受修正价格的，评审小组应当否决其响应。</w:t>
      </w:r>
    </w:p>
    <w:p w14:paraId="6C91578E">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55286107">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1F978C2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30EE95D">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2.2.3.2响应文件存在 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ADA96A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2.2.4 价格评审</w:t>
      </w:r>
    </w:p>
    <w:p w14:paraId="53C8C734">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4-4                      价格折算分值的办法</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7321"/>
      </w:tblGrid>
      <w:tr w14:paraId="51CBE1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35105224">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7683" w:type="dxa"/>
            <w:tcBorders>
              <w:top w:val="single" w:color="auto" w:sz="4" w:space="0"/>
              <w:bottom w:val="single" w:color="auto" w:sz="4" w:space="0"/>
            </w:tcBorders>
            <w:vAlign w:val="center"/>
          </w:tcPr>
          <w:p w14:paraId="782903DC">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规则</w:t>
            </w:r>
          </w:p>
        </w:tc>
      </w:tr>
      <w:tr w14:paraId="45F640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5BF2D9B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7683" w:type="dxa"/>
            <w:tcBorders>
              <w:top w:val="single" w:color="auto" w:sz="4" w:space="0"/>
              <w:bottom w:val="single" w:color="auto" w:sz="4" w:space="0"/>
            </w:tcBorders>
            <w:vAlign w:val="center"/>
          </w:tcPr>
          <w:p w14:paraId="60A9A322">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通过初审的合格供应商进入评审基准价计算程序</w:t>
            </w:r>
          </w:p>
        </w:tc>
      </w:tr>
      <w:tr w14:paraId="7E6804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6" w:hRule="atLeast"/>
          <w:tblHeader/>
        </w:trPr>
        <w:tc>
          <w:tcPr>
            <w:tcW w:w="1356" w:type="dxa"/>
            <w:tcBorders>
              <w:top w:val="single" w:color="auto" w:sz="4" w:space="0"/>
              <w:bottom w:val="single" w:color="auto" w:sz="4" w:space="0"/>
            </w:tcBorders>
            <w:vAlign w:val="center"/>
          </w:tcPr>
          <w:p w14:paraId="2D5CB14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7683" w:type="dxa"/>
            <w:tcBorders>
              <w:top w:val="single" w:color="auto" w:sz="4" w:space="0"/>
              <w:bottom w:val="single" w:color="auto" w:sz="4" w:space="0"/>
            </w:tcBorders>
            <w:vAlign w:val="center"/>
          </w:tcPr>
          <w:p w14:paraId="29CF07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确定基准价</w:t>
            </w:r>
          </w:p>
          <w:p w14:paraId="44F63DA2">
            <w:pPr>
              <w:adjustRightInd w:val="0"/>
              <w:snapToGrid w:val="0"/>
              <w:ind w:left="240" w:hanging="240" w:hangingChars="100"/>
              <w:jc w:val="left"/>
              <w:rPr>
                <w:rFonts w:ascii="仿宋_GB2312" w:eastAsia="仿宋_GB2312"/>
                <w:color w:val="auto"/>
                <w:sz w:val="24"/>
                <w:szCs w:val="24"/>
                <w:highlight w:val="none"/>
              </w:rPr>
            </w:pPr>
            <w:bookmarkStart w:id="60" w:name="OLE_LINK5"/>
            <w:bookmarkStart w:id="61" w:name="OLE_LINK6"/>
            <w:r>
              <w:rPr>
                <w:rFonts w:hint="eastAsia" w:ascii="仿宋_GB2312" w:eastAsia="仿宋_GB2312" w:hAnsiTheme="minorEastAsia"/>
                <w:color w:val="auto"/>
                <w:sz w:val="24"/>
                <w:szCs w:val="24"/>
                <w:highlight w:val="none"/>
              </w:rPr>
              <w:t>□</w:t>
            </w:r>
            <w:bookmarkEnd w:id="60"/>
            <w:bookmarkEnd w:id="61"/>
            <w:r>
              <w:rPr>
                <w:rFonts w:hint="eastAsia" w:ascii="仿宋_GB2312" w:eastAsia="仿宋_GB2312"/>
                <w:color w:val="auto"/>
                <w:sz w:val="24"/>
                <w:szCs w:val="24"/>
                <w:highlight w:val="none"/>
              </w:rPr>
              <w:t>当</w:t>
            </w:r>
            <w:r>
              <w:rPr>
                <w:rFonts w:ascii="仿宋_GB2312" w:eastAsia="仿宋_GB2312"/>
                <w:color w:val="auto"/>
                <w:sz w:val="24"/>
                <w:szCs w:val="24"/>
                <w:highlight w:val="none"/>
              </w:rPr>
              <w:t>合格供应商的数量＜</w:t>
            </w:r>
            <w:r>
              <w:rPr>
                <w:rFonts w:hint="eastAsia" w:ascii="仿宋_GB2312" w:eastAsia="仿宋_GB2312"/>
                <w:color w:val="auto"/>
                <w:sz w:val="24"/>
                <w:szCs w:val="24"/>
                <w:highlight w:val="none"/>
              </w:rPr>
              <w:t>5家时，所有合格供应商报价的算术平均值作为基准价；当合格供应商的数量≥5家时，扣除一个最高报价和一个最低报价后的算术平均值作为基准价</w:t>
            </w:r>
          </w:p>
          <w:p w14:paraId="73689E9F">
            <w:pPr>
              <w:adjustRightInd w:val="0"/>
              <w:snapToGrid w:val="0"/>
              <w:ind w:left="240" w:hanging="240" w:hangingChars="10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□以合格供应商报价的最低价作为基准价</w:t>
            </w:r>
          </w:p>
          <w:p w14:paraId="51DB994D">
            <w:pPr>
              <w:adjustRightInd w:val="0"/>
              <w:snapToGrid w:val="0"/>
              <w:ind w:left="240" w:hanging="240" w:hangingChars="10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r w14:paraId="1C45C3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0" w:hRule="atLeast"/>
          <w:tblHeader/>
        </w:trPr>
        <w:tc>
          <w:tcPr>
            <w:tcW w:w="1356" w:type="dxa"/>
            <w:tcBorders>
              <w:top w:val="single" w:color="auto" w:sz="4" w:space="0"/>
              <w:bottom w:val="single" w:color="auto" w:sz="4" w:space="0"/>
            </w:tcBorders>
            <w:vAlign w:val="center"/>
          </w:tcPr>
          <w:p w14:paraId="4B4B9DB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7683" w:type="dxa"/>
            <w:tcBorders>
              <w:top w:val="single" w:color="auto" w:sz="4" w:space="0"/>
              <w:bottom w:val="single" w:color="auto" w:sz="4" w:space="0"/>
            </w:tcBorders>
            <w:vAlign w:val="center"/>
          </w:tcPr>
          <w:p w14:paraId="06C4D6B6">
            <w:pPr>
              <w:adjustRightInd w:val="0"/>
              <w:snapToGrid w:val="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□合格</w:t>
            </w:r>
            <w:r>
              <w:rPr>
                <w:rFonts w:hint="eastAsia" w:ascii="仿宋_GB2312" w:eastAsia="仿宋_GB2312"/>
                <w:color w:val="auto"/>
                <w:sz w:val="24"/>
                <w:szCs w:val="24"/>
                <w:highlight w:val="none"/>
              </w:rPr>
              <w:t>供应商的报价与基准价相比，每高于基准价1%扣</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分，每低于基准价1%扣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分，按插入法进行计算。</w:t>
            </w:r>
          </w:p>
          <w:p w14:paraId="24208A52">
            <w:pPr>
              <w:adjustRightInd w:val="0"/>
              <w:snapToGrid w:val="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□合格供应商的价格折算分=合格供应商报价的最低价/合格供应商报价</w:t>
            </w:r>
          </w:p>
          <w:p w14:paraId="279E054B">
            <w:pPr>
              <w:adjustRightInd w:val="0"/>
              <w:snapToGrid w:val="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bl>
    <w:p w14:paraId="0386056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Cs w:val="21"/>
          <w:highlight w:val="none"/>
        </w:rPr>
        <w:t>说明：供应商有多轮报价的，按最终报价计算。</w:t>
      </w:r>
    </w:p>
    <w:p w14:paraId="5A20851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 评审结果</w:t>
      </w:r>
    </w:p>
    <w:p w14:paraId="0E3D4C1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计算供应商综合得分。</w:t>
      </w:r>
    </w:p>
    <w:p w14:paraId="0EB0919E">
      <w:pPr>
        <w:adjustRightInd w:val="0"/>
        <w:snapToGrid w:val="0"/>
        <w:spacing w:line="600" w:lineRule="exact"/>
        <w:ind w:left="1672" w:leftChars="263" w:hanging="1120" w:hangingChars="40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评审得分=商务分×商务部分权重+技术分×技术部分权重+价格分×价格部分权重</w:t>
      </w:r>
    </w:p>
    <w:p w14:paraId="1FF23D31">
      <w:pPr>
        <w:adjustRightInd w:val="0"/>
        <w:snapToGrid w:val="0"/>
        <w:spacing w:line="6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 w:val="28"/>
          <w:szCs w:val="28"/>
          <w:highlight w:val="none"/>
        </w:rPr>
        <w:t>综合得分最高的为排名第一的候选成交供应商；如综合得分相同，可依照□报价  □业绩   □其他</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考量因素得分排序确定供应商排名。</w:t>
      </w:r>
    </w:p>
    <w:p w14:paraId="41822563">
      <w:pPr>
        <w:adjustRightInd w:val="0"/>
        <w:snapToGrid w:val="0"/>
        <w:spacing w:line="600" w:lineRule="exact"/>
        <w:jc w:val="left"/>
        <w:rPr>
          <w:rFonts w:ascii="仿宋_GB2312" w:eastAsia="仿宋_GB2312" w:hAnsiTheme="minorEastAsia"/>
          <w:color w:val="auto"/>
          <w:szCs w:val="21"/>
          <w:highlight w:val="none"/>
        </w:rPr>
      </w:pPr>
    </w:p>
    <w:p w14:paraId="199BB793">
      <w:pPr>
        <w:adjustRightInd w:val="0"/>
        <w:snapToGrid w:val="0"/>
        <w:spacing w:line="600" w:lineRule="exact"/>
        <w:jc w:val="left"/>
        <w:rPr>
          <w:rFonts w:ascii="仿宋_GB2312" w:eastAsia="仿宋_GB2312" w:hAnsiTheme="minorEastAsia"/>
          <w:color w:val="auto"/>
          <w:szCs w:val="21"/>
          <w:highlight w:val="none"/>
        </w:rPr>
      </w:pPr>
    </w:p>
    <w:p w14:paraId="630796D1">
      <w:pPr>
        <w:adjustRightInd w:val="0"/>
        <w:snapToGrid w:val="0"/>
        <w:spacing w:line="600" w:lineRule="exact"/>
        <w:jc w:val="left"/>
        <w:rPr>
          <w:rFonts w:ascii="仿宋_GB2312" w:eastAsia="仿宋_GB2312" w:hAnsiTheme="minorEastAsia"/>
          <w:color w:val="auto"/>
          <w:szCs w:val="21"/>
          <w:highlight w:val="none"/>
        </w:rPr>
      </w:pPr>
    </w:p>
    <w:p w14:paraId="738A02DD">
      <w:pPr>
        <w:adjustRightInd w:val="0"/>
        <w:snapToGrid w:val="0"/>
        <w:spacing w:line="600" w:lineRule="exact"/>
        <w:jc w:val="left"/>
        <w:rPr>
          <w:rFonts w:ascii="仿宋_GB2312" w:eastAsia="仿宋_GB2312" w:hAnsiTheme="minorEastAsia"/>
          <w:color w:val="auto"/>
          <w:szCs w:val="21"/>
          <w:highlight w:val="none"/>
        </w:rPr>
      </w:pPr>
    </w:p>
    <w:p w14:paraId="6C610902">
      <w:pPr>
        <w:adjustRightInd w:val="0"/>
        <w:snapToGrid w:val="0"/>
        <w:spacing w:line="600" w:lineRule="exact"/>
        <w:jc w:val="left"/>
        <w:rPr>
          <w:rFonts w:ascii="仿宋_GB2312" w:eastAsia="仿宋_GB2312" w:hAnsiTheme="minorEastAsia"/>
          <w:color w:val="auto"/>
          <w:szCs w:val="21"/>
          <w:highlight w:val="none"/>
        </w:rPr>
      </w:pPr>
    </w:p>
    <w:p w14:paraId="58EC5705">
      <w:pPr>
        <w:adjustRightInd w:val="0"/>
        <w:snapToGrid w:val="0"/>
        <w:spacing w:line="600" w:lineRule="exact"/>
        <w:jc w:val="left"/>
        <w:rPr>
          <w:rFonts w:ascii="仿宋_GB2312" w:eastAsia="仿宋_GB2312" w:hAnsiTheme="minorEastAsia"/>
          <w:color w:val="auto"/>
          <w:szCs w:val="21"/>
          <w:highlight w:val="none"/>
        </w:rPr>
      </w:pPr>
    </w:p>
    <w:p w14:paraId="2B5F5E84">
      <w:pPr>
        <w:pStyle w:val="3"/>
        <w:jc w:val="both"/>
        <w:rPr>
          <w:rFonts w:hint="eastAsia"/>
          <w:color w:val="auto"/>
          <w:highlight w:val="none"/>
        </w:rPr>
      </w:pPr>
      <w:bookmarkStart w:id="62" w:name="_Toc88209947"/>
    </w:p>
    <w:p w14:paraId="5EB29F43">
      <w:pPr>
        <w:pStyle w:val="3"/>
        <w:rPr>
          <w:rFonts w:hint="eastAsia"/>
          <w:color w:val="auto"/>
          <w:highlight w:val="none"/>
        </w:rPr>
      </w:pPr>
    </w:p>
    <w:p w14:paraId="514133CF">
      <w:pPr>
        <w:pStyle w:val="3"/>
        <w:rPr>
          <w:color w:val="auto"/>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2250440</wp:posOffset>
                </wp:positionH>
                <wp:positionV relativeFrom="paragraph">
                  <wp:posOffset>100330</wp:posOffset>
                </wp:positionV>
                <wp:extent cx="958850" cy="0"/>
                <wp:effectExtent l="0" t="4445" r="0" b="5080"/>
                <wp:wrapNone/>
                <wp:docPr id="15" name="自选图形 2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77.2pt;margin-top:7.9pt;height:0pt;width:75.5pt;z-index:251676672;mso-width-relative:page;mso-height-relative:page;" filled="f" stroked="t" coordsize="21600,21600" o:gfxdata="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xLmoQFZw4s3fjP&#10;T99+ffx89+XH3fevbL7IGg0BawrduJt42mG4iZnwoY02/4kKOxRdj2dd1SExQYcvFsvlghQX967q&#10;IS9ETK+UtywbDccUQXd92njn6PJ8nBVZYf8aE1WmxPuEXNQ4NmR4apIJoGFsaQjItIEIoetKLnqj&#10;5bU2Jmdg7HYbE9ke8kCUL/Mj3L/CcpEtYD/GFdc4Kr0C+dJJlo6BlHL0QnhuwSrJmVH0oLJFgFAn&#10;0OaSSCptHHWQJR5FzdbOy2PRupzT5ZceT4Oap+vPfcl+eJz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7PMjWAAAACwEAAA8AAAAAAAAAAQAgAAAAIgAAAGRycy9kb3ducmV2LnhtbFBLAQIUABQA&#10;AAAIAIdO4kBcy7Vf8gEAAOQDAAAOAAAAAAAAAAEAIAAAACUBAABkcnMvZTJvRG9jLnhtbFBLBQYA&#10;AAAABgAGAFkBAACJ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2272030</wp:posOffset>
                </wp:positionH>
                <wp:positionV relativeFrom="paragraph">
                  <wp:posOffset>467360</wp:posOffset>
                </wp:positionV>
                <wp:extent cx="958850" cy="0"/>
                <wp:effectExtent l="0" t="4445" r="0" b="5080"/>
                <wp:wrapNone/>
                <wp:docPr id="16" name="自选图形 2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78.9pt;margin-top:36.8pt;height:0pt;width:75.5pt;z-index:251677696;mso-width-relative:page;mso-height-relative:page;" filled="f" stroked="t" coordsize="21600,21600" o:gfxdata="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bNOS9cAAAAJAQAADwAAAAAAAAABACAAAAAiAAAAZHJzL2Rvd25yZXYueG1sUEsBAhQA&#10;FAAAAAgAh07iQCmOdrDzAQAA5AMAAA4AAAAAAAAAAQAgAAAAJgEAAGRycy9lMm9Eb2MueG1sUEsF&#10;BgAAAAAGAAYAWQEAAIsFA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五</w:t>
      </w:r>
      <w:r>
        <w:rPr>
          <w:rFonts w:hint="eastAsia"/>
          <w:color w:val="auto"/>
          <w:highlight w:val="none"/>
        </w:rPr>
        <w:t>章</w:t>
      </w:r>
    </w:p>
    <w:p w14:paraId="75604915">
      <w:pPr>
        <w:pStyle w:val="4"/>
        <w:rPr>
          <w:rFonts w:hint="eastAsia"/>
          <w:color w:val="auto"/>
          <w:highlight w:val="none"/>
        </w:rPr>
      </w:pPr>
    </w:p>
    <w:p w14:paraId="11EE0B63">
      <w:pPr>
        <w:rPr>
          <w:rFonts w:hint="eastAsia"/>
          <w:color w:val="auto"/>
          <w:highlight w:val="none"/>
        </w:rPr>
      </w:pPr>
    </w:p>
    <w:p w14:paraId="2AFC80E4">
      <w:pPr>
        <w:rPr>
          <w:rFonts w:hint="eastAsia"/>
          <w:color w:val="auto"/>
          <w:highlight w:val="none"/>
        </w:rPr>
      </w:pPr>
    </w:p>
    <w:p w14:paraId="1649F48A">
      <w:pPr>
        <w:rPr>
          <w:rFonts w:hint="eastAsia"/>
          <w:color w:val="auto"/>
          <w:highlight w:val="none"/>
        </w:rPr>
      </w:pPr>
    </w:p>
    <w:p w14:paraId="14CE7840">
      <w:pPr>
        <w:rPr>
          <w:rFonts w:hint="eastAsia"/>
          <w:color w:val="auto"/>
          <w:highlight w:val="none"/>
        </w:rPr>
      </w:pPr>
    </w:p>
    <w:p w14:paraId="445B04B7">
      <w:pPr>
        <w:rPr>
          <w:rFonts w:hint="eastAsia"/>
          <w:color w:val="auto"/>
          <w:highlight w:val="none"/>
        </w:rPr>
      </w:pPr>
    </w:p>
    <w:p w14:paraId="08D2EEB7">
      <w:pPr>
        <w:rPr>
          <w:rFonts w:hint="eastAsia"/>
          <w:color w:val="auto"/>
          <w:highlight w:val="none"/>
        </w:rPr>
      </w:pPr>
    </w:p>
    <w:p w14:paraId="0C76C607">
      <w:pPr>
        <w:pStyle w:val="2"/>
        <w:rPr>
          <w:rFonts w:hint="eastAsia"/>
          <w:color w:val="auto"/>
          <w:highlight w:val="none"/>
        </w:rPr>
      </w:pPr>
    </w:p>
    <w:p w14:paraId="75C9A750">
      <w:pPr>
        <w:pStyle w:val="2"/>
        <w:rPr>
          <w:rFonts w:hint="eastAsia"/>
          <w:color w:val="auto"/>
          <w:highlight w:val="none"/>
        </w:rPr>
      </w:pPr>
    </w:p>
    <w:p w14:paraId="7D8EDAA4">
      <w:pPr>
        <w:pStyle w:val="2"/>
        <w:rPr>
          <w:rFonts w:hint="eastAsia"/>
          <w:color w:val="auto"/>
          <w:highlight w:val="none"/>
        </w:rPr>
      </w:pPr>
    </w:p>
    <w:p w14:paraId="20BF095D">
      <w:pPr>
        <w:pStyle w:val="2"/>
        <w:rPr>
          <w:rFonts w:hint="eastAsia"/>
          <w:color w:val="auto"/>
          <w:highlight w:val="none"/>
        </w:rPr>
      </w:pPr>
    </w:p>
    <w:p w14:paraId="32D55BBB">
      <w:pPr>
        <w:pStyle w:val="2"/>
        <w:rPr>
          <w:rFonts w:hint="eastAsia"/>
          <w:color w:val="auto"/>
          <w:highlight w:val="none"/>
        </w:rPr>
      </w:pPr>
    </w:p>
    <w:p w14:paraId="2FF016DE">
      <w:pPr>
        <w:pStyle w:val="2"/>
        <w:rPr>
          <w:rFonts w:hint="eastAsia"/>
          <w:color w:val="auto"/>
          <w:highlight w:val="none"/>
        </w:rPr>
      </w:pPr>
    </w:p>
    <w:p w14:paraId="3EE6D0B5">
      <w:pPr>
        <w:pStyle w:val="2"/>
        <w:rPr>
          <w:rFonts w:hint="eastAsia"/>
          <w:color w:val="auto"/>
          <w:highlight w:val="none"/>
        </w:rPr>
      </w:pPr>
    </w:p>
    <w:p w14:paraId="4C3BAFA9">
      <w:pPr>
        <w:rPr>
          <w:rFonts w:hint="eastAsia"/>
          <w:color w:val="auto"/>
          <w:highlight w:val="none"/>
        </w:rPr>
      </w:pPr>
    </w:p>
    <w:p w14:paraId="1CCEAA08">
      <w:pPr>
        <w:rPr>
          <w:rFonts w:hint="eastAsia"/>
          <w:color w:val="auto"/>
          <w:highlight w:val="none"/>
        </w:rPr>
      </w:pPr>
    </w:p>
    <w:bookmarkEnd w:id="62"/>
    <w:p w14:paraId="0C459C56">
      <w:pPr>
        <w:pStyle w:val="4"/>
        <w:rPr>
          <w:rFonts w:hint="eastAsia" w:ascii="仿宋_GB2312" w:eastAsia="仿宋_GB2312" w:hAnsiTheme="minorEastAsia" w:cstheme="minorBidi"/>
          <w:color w:val="auto"/>
          <w:sz w:val="28"/>
          <w:szCs w:val="28"/>
          <w:highlight w:val="none"/>
        </w:rPr>
      </w:pPr>
      <w:bookmarkStart w:id="63" w:name="_Toc1496"/>
      <w:bookmarkStart w:id="64" w:name="_Toc4680"/>
      <w:bookmarkStart w:id="65" w:name="_Toc15570"/>
      <w:bookmarkStart w:id="66" w:name="_Toc12135"/>
      <w:bookmarkStart w:id="67" w:name="_Toc537"/>
      <w:bookmarkStart w:id="68" w:name="_Toc25925"/>
      <w:bookmarkStart w:id="69" w:name="_Toc18538"/>
      <w:bookmarkStart w:id="70" w:name="_Toc29835"/>
      <w:bookmarkStart w:id="71" w:name="_Toc23330"/>
      <w:bookmarkStart w:id="72" w:name="_Toc23353"/>
      <w:bookmarkStart w:id="73" w:name="_Toc1284"/>
      <w:r>
        <w:rPr>
          <w:rFonts w:hint="eastAsia"/>
        </w:rPr>
        <w:t>项目内容</w:t>
      </w:r>
    </w:p>
    <w:p w14:paraId="3B5BB9AB">
      <w:pPr>
        <w:spacing w:line="600" w:lineRule="exact"/>
        <w:ind w:firstLine="555"/>
        <w:jc w:val="left"/>
        <w:rPr>
          <w:rFonts w:hint="eastAsia" w:ascii="仿宋_GB2312" w:eastAsia="仿宋_GB2312" w:hAnsiTheme="minorEastAsia" w:cstheme="minorBidi"/>
          <w:b w:val="0"/>
          <w:color w:val="auto"/>
          <w:sz w:val="28"/>
          <w:szCs w:val="28"/>
          <w:highlight w:val="none"/>
          <w:lang w:val="zh-CN" w:eastAsia="zh-CN"/>
        </w:rPr>
      </w:pPr>
      <w:r>
        <w:rPr>
          <w:rFonts w:hint="eastAsia" w:ascii="仿宋_GB2312" w:eastAsia="仿宋_GB2312" w:hAnsiTheme="minorEastAsia" w:cstheme="minorBidi"/>
          <w:b w:val="0"/>
          <w:color w:val="auto"/>
          <w:sz w:val="28"/>
          <w:szCs w:val="28"/>
          <w:highlight w:val="none"/>
          <w:lang w:val="zh-CN"/>
        </w:rPr>
        <w:t>项目情况介绍</w:t>
      </w:r>
    </w:p>
    <w:p w14:paraId="75A33BF2">
      <w:pPr>
        <w:keepNext w:val="0"/>
        <w:keepLines w:val="0"/>
        <w:pageBreakBefore w:val="0"/>
        <w:kinsoku/>
        <w:wordWrap/>
        <w:overflowPunct/>
        <w:topLinePunct w:val="0"/>
        <w:bidi w:val="0"/>
        <w:adjustRightInd w:val="0"/>
        <w:snapToGrid w:val="0"/>
        <w:spacing w:line="600" w:lineRule="exact"/>
        <w:ind w:firstLine="555"/>
        <w:jc w:val="left"/>
        <w:rPr>
          <w:rFonts w:hint="eastAsia" w:ascii="仿宋_GB2312" w:eastAsia="仿宋_GB2312" w:hAnsiTheme="minorEastAsia"/>
          <w:color w:val="auto"/>
          <w:sz w:val="28"/>
          <w:szCs w:val="28"/>
          <w:highlight w:val="none"/>
          <w:u w:val="none"/>
          <w:lang w:val="zh-CN" w:eastAsia="zh-CN"/>
        </w:rPr>
      </w:pPr>
      <w:r>
        <w:rPr>
          <w:rFonts w:hint="eastAsia" w:ascii="仿宋_GB2312" w:eastAsia="仿宋_GB2312" w:hAnsiTheme="minorEastAsia"/>
          <w:color w:val="auto"/>
          <w:sz w:val="28"/>
          <w:szCs w:val="28"/>
          <w:highlight w:val="none"/>
          <w:u w:val="none"/>
          <w:lang w:val="en-US" w:eastAsia="zh-CN"/>
        </w:rPr>
        <w:t>（一）项目名称：</w:t>
      </w:r>
      <w:r>
        <w:rPr>
          <w:rFonts w:hint="eastAsia" w:ascii="仿宋_GB2312" w:eastAsia="仿宋_GB2312" w:hAnsiTheme="minorEastAsia" w:cstheme="minorBidi"/>
          <w:b w:val="0"/>
          <w:color w:val="auto"/>
          <w:sz w:val="28"/>
          <w:szCs w:val="28"/>
          <w:highlight w:val="none"/>
          <w:lang w:val="en-US" w:eastAsia="zh-CN"/>
        </w:rPr>
        <w:t>大坦沙分公司2025年厂区UPS维保项目</w:t>
      </w:r>
    </w:p>
    <w:p w14:paraId="691C522E">
      <w:pPr>
        <w:adjustRightInd w:val="0"/>
        <w:snapToGrid w:val="0"/>
        <w:spacing w:line="600" w:lineRule="exact"/>
        <w:ind w:firstLine="555" w:firstLineChars="0"/>
        <w:jc w:val="left"/>
        <w:rPr>
          <w:rFonts w:hint="eastAsia" w:ascii="仿宋_GB2312" w:eastAsia="仿宋_GB2312" w:hAnsiTheme="minorEastAsia"/>
          <w:b w:val="0"/>
          <w:bCs w:val="0"/>
          <w:color w:val="auto"/>
          <w:sz w:val="28"/>
          <w:szCs w:val="28"/>
          <w:highlight w:val="none"/>
          <w:lang w:val="en-US" w:eastAsia="zh-CN"/>
        </w:rPr>
      </w:pPr>
      <w:r>
        <w:rPr>
          <w:rFonts w:hint="eastAsia" w:ascii="仿宋_GB2312" w:eastAsia="仿宋_GB2312" w:hAnsiTheme="minorEastAsia"/>
          <w:b w:val="0"/>
          <w:bCs w:val="0"/>
          <w:color w:val="auto"/>
          <w:sz w:val="28"/>
          <w:szCs w:val="28"/>
          <w:highlight w:val="none"/>
          <w:lang w:val="en-US" w:eastAsia="zh-CN"/>
        </w:rPr>
        <w:t>（二）项目内容：</w:t>
      </w:r>
    </w:p>
    <w:p w14:paraId="4279803D">
      <w:pPr>
        <w:adjustRightInd w:val="0"/>
        <w:snapToGrid w:val="0"/>
        <w:spacing w:line="600" w:lineRule="exact"/>
        <w:ind w:firstLine="555" w:firstLineChars="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聘请</w:t>
      </w:r>
      <w:r>
        <w:rPr>
          <w:rFonts w:hint="eastAsia" w:ascii="仿宋_GB2312" w:eastAsia="仿宋_GB2312" w:hAnsiTheme="minorEastAsia" w:cstheme="minorBidi"/>
          <w:color w:val="auto"/>
          <w:sz w:val="28"/>
          <w:szCs w:val="28"/>
          <w:highlight w:val="none"/>
        </w:rPr>
        <w:t>1个服务单位作为</w:t>
      </w:r>
      <w:r>
        <w:rPr>
          <w:rFonts w:hint="eastAsia" w:ascii="仿宋_GB2312" w:eastAsia="仿宋_GB2312" w:hAnsiTheme="minorEastAsia" w:cstheme="minorBidi"/>
          <w:color w:val="auto"/>
          <w:sz w:val="28"/>
          <w:szCs w:val="28"/>
          <w:highlight w:val="none"/>
          <w:lang w:val="en-US" w:eastAsia="zh-CN"/>
        </w:rPr>
        <w:t>广州市净水有限公司大坦沙分公司</w:t>
      </w:r>
      <w:r>
        <w:rPr>
          <w:rFonts w:hint="eastAsia" w:ascii="仿宋_GB2312" w:eastAsia="仿宋_GB2312" w:hAnsiTheme="minorEastAsia" w:cstheme="minorBidi"/>
          <w:b w:val="0"/>
          <w:color w:val="auto"/>
          <w:sz w:val="28"/>
          <w:szCs w:val="28"/>
          <w:highlight w:val="none"/>
          <w:lang w:val="en-US" w:eastAsia="zh-CN"/>
        </w:rPr>
        <w:t>2025年厂区UPS维保项目</w:t>
      </w:r>
      <w:r>
        <w:rPr>
          <w:rFonts w:hint="eastAsia" w:ascii="仿宋_GB2312" w:eastAsia="仿宋_GB2312" w:hAnsiTheme="minorEastAsia" w:cstheme="minorBidi"/>
          <w:color w:val="auto"/>
          <w:sz w:val="28"/>
          <w:szCs w:val="28"/>
          <w:highlight w:val="none"/>
        </w:rPr>
        <w:t>服务单位</w:t>
      </w:r>
      <w:r>
        <w:rPr>
          <w:rFonts w:hint="eastAsia" w:ascii="仿宋_GB2312" w:eastAsia="仿宋_GB2312" w:hAnsiTheme="minorEastAsia" w:cstheme="minorBidi"/>
          <w:color w:val="auto"/>
          <w:sz w:val="28"/>
          <w:szCs w:val="28"/>
          <w:highlight w:val="none"/>
          <w:lang w:eastAsia="zh-CN"/>
        </w:rPr>
        <w:t>，</w:t>
      </w:r>
      <w:r>
        <w:rPr>
          <w:rFonts w:hint="eastAsia" w:ascii="仿宋_GB2312" w:eastAsia="仿宋_GB2312" w:hAnsiTheme="minorEastAsia" w:cstheme="minorBidi"/>
          <w:color w:val="auto"/>
          <w:sz w:val="28"/>
          <w:szCs w:val="28"/>
          <w:highlight w:val="none"/>
          <w:lang w:val="en-US" w:eastAsia="zh-CN"/>
        </w:rPr>
        <w:t>对大坦沙净水厂</w:t>
      </w:r>
      <w:r>
        <w:rPr>
          <w:rFonts w:hint="eastAsia" w:ascii="仿宋" w:eastAsia="仿宋"/>
          <w:sz w:val="28"/>
          <w:szCs w:val="28"/>
          <w:lang w:val="en-US" w:eastAsia="zh-CN"/>
        </w:rPr>
        <w:t>在用UPS</w:t>
      </w:r>
      <w:r>
        <w:rPr>
          <w:rFonts w:hint="eastAsia" w:ascii="仿宋" w:hAnsi="仿宋" w:eastAsia="仿宋" w:cs="宋体"/>
          <w:kern w:val="0"/>
          <w:sz w:val="28"/>
          <w:szCs w:val="28"/>
          <w:lang w:val="en-US" w:eastAsia="zh-CN"/>
        </w:rPr>
        <w:t>电源设备提供维保维修服务</w:t>
      </w:r>
      <w:r>
        <w:rPr>
          <w:rFonts w:hint="eastAsia" w:ascii="仿宋_GB2312" w:eastAsia="仿宋_GB2312" w:hAnsiTheme="minorEastAsia" w:cstheme="minorBidi"/>
          <w:color w:val="auto"/>
          <w:sz w:val="28"/>
          <w:szCs w:val="28"/>
          <w:highlight w:val="none"/>
        </w:rPr>
        <w:t>，服务期限为签订合同后1年</w:t>
      </w:r>
      <w:r>
        <w:rPr>
          <w:rFonts w:hint="eastAsia" w:ascii="仿宋_GB2312" w:eastAsia="仿宋_GB2312" w:hAnsiTheme="minorEastAsia" w:cstheme="minorBidi"/>
          <w:color w:val="auto"/>
          <w:sz w:val="28"/>
          <w:szCs w:val="28"/>
          <w:highlight w:val="none"/>
          <w:lang w:eastAsia="zh-CN"/>
        </w:rPr>
        <w:t>，</w:t>
      </w:r>
      <w:r>
        <w:rPr>
          <w:rFonts w:hint="eastAsia" w:ascii="仿宋_GB2312" w:eastAsia="仿宋_GB2312" w:hAnsiTheme="minorEastAsia" w:cstheme="minorBidi"/>
          <w:color w:val="auto"/>
          <w:sz w:val="28"/>
          <w:szCs w:val="28"/>
          <w:highlight w:val="none"/>
          <w:lang w:val="en-US" w:eastAsia="zh-CN"/>
        </w:rPr>
        <w:t>本项目按单价包干方式实施，项目分日常保养和维修项目实施，费用按实际发生次数计算。</w:t>
      </w:r>
    </w:p>
    <w:p w14:paraId="2165EF60">
      <w:pPr>
        <w:spacing w:line="600" w:lineRule="exact"/>
        <w:ind w:firstLine="555"/>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UPS</w:t>
      </w:r>
      <w:r>
        <w:rPr>
          <w:rFonts w:hint="eastAsia" w:ascii="仿宋_GB2312" w:eastAsia="仿宋_GB2312" w:hAnsiTheme="minorEastAsia" w:cstheme="minorBidi"/>
          <w:color w:val="auto"/>
          <w:sz w:val="28"/>
          <w:szCs w:val="28"/>
          <w:highlight w:val="none"/>
        </w:rPr>
        <w:t>分布情况及维修种类</w:t>
      </w:r>
    </w:p>
    <w:p w14:paraId="34A47C51">
      <w:pPr>
        <w:adjustRightInd w:val="0"/>
        <w:snapToGrid w:val="0"/>
        <w:spacing w:line="600" w:lineRule="exact"/>
        <w:ind w:firstLine="555" w:firstLineChars="0"/>
        <w:jc w:val="left"/>
        <w:rPr>
          <w:rFonts w:hint="eastAsia" w:ascii="仿宋_GB2312" w:eastAsia="仿宋_GB2312" w:hAnsiTheme="minorEastAsia"/>
          <w:b w:val="0"/>
          <w:color w:val="auto"/>
          <w:sz w:val="28"/>
          <w:szCs w:val="28"/>
          <w:highlight w:val="none"/>
          <w:lang w:val="en-US" w:eastAsia="zh-CN"/>
        </w:rPr>
      </w:pPr>
      <w:r>
        <w:rPr>
          <w:rFonts w:hint="eastAsia" w:ascii="仿宋_GB2312" w:eastAsia="仿宋_GB2312" w:hAnsiTheme="minorEastAsia"/>
          <w:b w:val="0"/>
          <w:color w:val="auto"/>
          <w:sz w:val="28"/>
          <w:szCs w:val="28"/>
          <w:highlight w:val="none"/>
          <w:lang w:val="en-US" w:eastAsia="zh-CN"/>
        </w:rPr>
        <w:t>UPS</w:t>
      </w:r>
      <w:r>
        <w:rPr>
          <w:rFonts w:hint="eastAsia" w:ascii="仿宋_GB2312" w:eastAsia="仿宋_GB2312" w:hAnsiTheme="minorEastAsia"/>
          <w:b w:val="0"/>
          <w:color w:val="auto"/>
          <w:sz w:val="28"/>
          <w:szCs w:val="28"/>
          <w:highlight w:val="none"/>
        </w:rPr>
        <w:t>详细清单</w:t>
      </w:r>
      <w:r>
        <w:rPr>
          <w:rFonts w:hint="eastAsia" w:ascii="仿宋_GB2312" w:eastAsia="仿宋_GB2312" w:hAnsiTheme="minorEastAsia"/>
          <w:b w:val="0"/>
          <w:color w:val="auto"/>
          <w:sz w:val="28"/>
          <w:szCs w:val="28"/>
          <w:highlight w:val="none"/>
          <w:lang w:val="en-US" w:eastAsia="zh-CN"/>
        </w:rPr>
        <w:t>如下：</w:t>
      </w:r>
    </w:p>
    <w:tbl>
      <w:tblPr>
        <w:tblStyle w:val="24"/>
        <w:tblW w:w="10005"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1995"/>
        <w:gridCol w:w="1035"/>
        <w:gridCol w:w="856"/>
        <w:gridCol w:w="1260"/>
        <w:gridCol w:w="794"/>
        <w:gridCol w:w="1680"/>
        <w:gridCol w:w="1290"/>
      </w:tblGrid>
      <w:tr w14:paraId="038A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05" w:type="dxa"/>
            <w:gridSpan w:val="8"/>
            <w:tcBorders>
              <w:top w:val="nil"/>
              <w:left w:val="nil"/>
              <w:bottom w:val="nil"/>
              <w:right w:val="nil"/>
            </w:tcBorders>
            <w:noWrap/>
            <w:vAlign w:val="center"/>
          </w:tcPr>
          <w:p w14:paraId="0313F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宋体"/>
                <w:kern w:val="0"/>
                <w:sz w:val="28"/>
                <w:szCs w:val="28"/>
                <w:lang w:val="en-US" w:eastAsia="zh-CN"/>
              </w:rPr>
              <w:t>UPS台账</w:t>
            </w:r>
          </w:p>
        </w:tc>
      </w:tr>
      <w:tr w14:paraId="7ACF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95" w:type="dxa"/>
            <w:tcBorders>
              <w:top w:val="single" w:color="000000" w:sz="8" w:space="0"/>
              <w:left w:val="single" w:color="000000" w:sz="8" w:space="0"/>
              <w:bottom w:val="single" w:color="000000" w:sz="8" w:space="0"/>
              <w:right w:val="single" w:color="000000" w:sz="8" w:space="0"/>
            </w:tcBorders>
            <w:noWrap w:val="0"/>
            <w:vAlign w:val="center"/>
          </w:tcPr>
          <w:p w14:paraId="346E3ABB">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序号</w:t>
            </w:r>
          </w:p>
        </w:tc>
        <w:tc>
          <w:tcPr>
            <w:tcW w:w="1995" w:type="dxa"/>
            <w:tcBorders>
              <w:top w:val="single" w:color="000000" w:sz="8" w:space="0"/>
              <w:left w:val="single" w:color="000000" w:sz="8" w:space="0"/>
              <w:bottom w:val="single" w:color="000000" w:sz="8" w:space="0"/>
              <w:right w:val="single" w:color="000000" w:sz="8" w:space="0"/>
            </w:tcBorders>
            <w:noWrap w:val="0"/>
            <w:vAlign w:val="center"/>
          </w:tcPr>
          <w:p w14:paraId="48E050B2">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位置</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47C80D69">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总电压</w:t>
            </w:r>
          </w:p>
        </w:tc>
        <w:tc>
          <w:tcPr>
            <w:tcW w:w="856" w:type="dxa"/>
            <w:tcBorders>
              <w:top w:val="single" w:color="000000" w:sz="8" w:space="0"/>
              <w:left w:val="single" w:color="000000" w:sz="8" w:space="0"/>
              <w:bottom w:val="single" w:color="000000" w:sz="8" w:space="0"/>
              <w:right w:val="single" w:color="000000" w:sz="8" w:space="0"/>
            </w:tcBorders>
            <w:noWrap w:val="0"/>
            <w:vAlign w:val="center"/>
          </w:tcPr>
          <w:p w14:paraId="7F066414">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电池数量</w:t>
            </w:r>
          </w:p>
        </w:tc>
        <w:tc>
          <w:tcPr>
            <w:tcW w:w="1260" w:type="dxa"/>
            <w:tcBorders>
              <w:top w:val="single" w:color="000000" w:sz="8" w:space="0"/>
              <w:left w:val="single" w:color="000000" w:sz="8" w:space="0"/>
              <w:bottom w:val="single" w:color="000000" w:sz="8" w:space="0"/>
              <w:right w:val="single" w:color="000000" w:sz="8" w:space="0"/>
            </w:tcBorders>
            <w:noWrap w:val="0"/>
            <w:vAlign w:val="center"/>
          </w:tcPr>
          <w:p w14:paraId="313C0D84">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电池生产时间</w:t>
            </w:r>
          </w:p>
        </w:tc>
        <w:tc>
          <w:tcPr>
            <w:tcW w:w="794" w:type="dxa"/>
            <w:tcBorders>
              <w:top w:val="single" w:color="000000" w:sz="8" w:space="0"/>
              <w:left w:val="single" w:color="000000" w:sz="8" w:space="0"/>
              <w:bottom w:val="single" w:color="000000" w:sz="8" w:space="0"/>
              <w:right w:val="single" w:color="000000" w:sz="8" w:space="0"/>
            </w:tcBorders>
            <w:noWrap w:val="0"/>
            <w:vAlign w:val="center"/>
          </w:tcPr>
          <w:p w14:paraId="395CC372">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使用年限</w:t>
            </w:r>
          </w:p>
        </w:tc>
        <w:tc>
          <w:tcPr>
            <w:tcW w:w="1680" w:type="dxa"/>
            <w:tcBorders>
              <w:top w:val="single" w:color="000000" w:sz="8" w:space="0"/>
              <w:left w:val="single" w:color="000000" w:sz="8" w:space="0"/>
              <w:bottom w:val="single" w:color="000000" w:sz="8" w:space="0"/>
              <w:right w:val="single" w:color="000000" w:sz="8" w:space="0"/>
            </w:tcBorders>
            <w:noWrap w:val="0"/>
            <w:vAlign w:val="center"/>
          </w:tcPr>
          <w:p w14:paraId="3687373E">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主机型号</w:t>
            </w:r>
          </w:p>
        </w:tc>
        <w:tc>
          <w:tcPr>
            <w:tcW w:w="1290" w:type="dxa"/>
            <w:tcBorders>
              <w:top w:val="single" w:color="000000" w:sz="8" w:space="0"/>
              <w:left w:val="single" w:color="000000" w:sz="8" w:space="0"/>
              <w:bottom w:val="single" w:color="000000" w:sz="8" w:space="0"/>
              <w:right w:val="single" w:color="000000" w:sz="8" w:space="0"/>
            </w:tcBorders>
            <w:noWrap w:val="0"/>
            <w:vAlign w:val="center"/>
          </w:tcPr>
          <w:p w14:paraId="78EC46C2">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备注</w:t>
            </w:r>
          </w:p>
        </w:tc>
      </w:tr>
      <w:tr w14:paraId="6473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095" w:type="dxa"/>
            <w:tcBorders>
              <w:top w:val="nil"/>
              <w:left w:val="single" w:color="000000" w:sz="8" w:space="0"/>
              <w:bottom w:val="single" w:color="000000" w:sz="8" w:space="0"/>
              <w:right w:val="single" w:color="000000" w:sz="8" w:space="0"/>
            </w:tcBorders>
            <w:noWrap w:val="0"/>
            <w:vAlign w:val="center"/>
          </w:tcPr>
          <w:p w14:paraId="79CED38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w:t>
            </w:r>
          </w:p>
        </w:tc>
        <w:tc>
          <w:tcPr>
            <w:tcW w:w="1995" w:type="dxa"/>
            <w:tcBorders>
              <w:top w:val="nil"/>
              <w:left w:val="single" w:color="000000" w:sz="8" w:space="0"/>
              <w:bottom w:val="single" w:color="000000" w:sz="8" w:space="0"/>
              <w:right w:val="single" w:color="000000" w:sz="8" w:space="0"/>
            </w:tcBorders>
            <w:noWrap w:val="0"/>
            <w:vAlign w:val="center"/>
          </w:tcPr>
          <w:p w14:paraId="140C3C56">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旧厂污水泵房PLC柜</w:t>
            </w:r>
          </w:p>
        </w:tc>
        <w:tc>
          <w:tcPr>
            <w:tcW w:w="1035" w:type="dxa"/>
            <w:tcBorders>
              <w:top w:val="nil"/>
              <w:left w:val="single" w:color="000000" w:sz="8" w:space="0"/>
              <w:bottom w:val="single" w:color="000000" w:sz="8" w:space="0"/>
              <w:right w:val="single" w:color="000000" w:sz="8" w:space="0"/>
            </w:tcBorders>
            <w:noWrap w:val="0"/>
            <w:vAlign w:val="center"/>
          </w:tcPr>
          <w:p w14:paraId="184DE3D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535106A8">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564F097C">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2018.9.20</w:t>
            </w:r>
          </w:p>
        </w:tc>
        <w:tc>
          <w:tcPr>
            <w:tcW w:w="794" w:type="dxa"/>
            <w:tcBorders>
              <w:top w:val="nil"/>
              <w:left w:val="single" w:color="000000" w:sz="8" w:space="0"/>
              <w:bottom w:val="single" w:color="000000" w:sz="8" w:space="0"/>
              <w:right w:val="single" w:color="000000" w:sz="8" w:space="0"/>
            </w:tcBorders>
            <w:noWrap w:val="0"/>
            <w:vAlign w:val="center"/>
          </w:tcPr>
          <w:p w14:paraId="08FB968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5BC9D9B7">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1000UX</w:t>
            </w:r>
          </w:p>
        </w:tc>
        <w:tc>
          <w:tcPr>
            <w:tcW w:w="1290" w:type="dxa"/>
            <w:tcBorders>
              <w:top w:val="nil"/>
              <w:left w:val="single" w:color="000000" w:sz="8" w:space="0"/>
              <w:bottom w:val="single" w:color="000000" w:sz="8" w:space="0"/>
              <w:right w:val="single" w:color="000000" w:sz="8" w:space="0"/>
            </w:tcBorders>
            <w:noWrap w:val="0"/>
            <w:vAlign w:val="center"/>
          </w:tcPr>
          <w:p w14:paraId="3175896B">
            <w:pPr>
              <w:keepNext w:val="0"/>
              <w:keepLines w:val="0"/>
              <w:widowControl/>
              <w:suppressLineNumbers w:val="0"/>
              <w:jc w:val="center"/>
              <w:textAlignment w:val="center"/>
              <w:rPr>
                <w:rStyle w:val="49"/>
                <w:rFonts w:hint="eastAsia"/>
                <w:sz w:val="21"/>
                <w:szCs w:val="21"/>
                <w:lang w:val="en-US" w:eastAsia="zh-CN" w:bidi="ar"/>
              </w:rPr>
            </w:pPr>
          </w:p>
        </w:tc>
      </w:tr>
      <w:tr w14:paraId="6E91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7CA0BBD3">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995" w:type="dxa"/>
            <w:tcBorders>
              <w:top w:val="nil"/>
              <w:left w:val="single" w:color="000000" w:sz="8" w:space="0"/>
              <w:bottom w:val="single" w:color="000000" w:sz="8" w:space="0"/>
              <w:right w:val="single" w:color="000000" w:sz="8" w:space="0"/>
            </w:tcBorders>
            <w:noWrap w:val="0"/>
            <w:vAlign w:val="center"/>
          </w:tcPr>
          <w:p w14:paraId="167ECEE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三万吨PLC柜</w:t>
            </w:r>
          </w:p>
        </w:tc>
        <w:tc>
          <w:tcPr>
            <w:tcW w:w="1035" w:type="dxa"/>
            <w:tcBorders>
              <w:top w:val="nil"/>
              <w:left w:val="single" w:color="000000" w:sz="8" w:space="0"/>
              <w:bottom w:val="single" w:color="000000" w:sz="8" w:space="0"/>
              <w:right w:val="single" w:color="000000" w:sz="8" w:space="0"/>
            </w:tcBorders>
            <w:noWrap w:val="0"/>
            <w:vAlign w:val="center"/>
          </w:tcPr>
          <w:p w14:paraId="7B4F5D2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0609E47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1B387389">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2018.9.20</w:t>
            </w:r>
          </w:p>
        </w:tc>
        <w:tc>
          <w:tcPr>
            <w:tcW w:w="794" w:type="dxa"/>
            <w:tcBorders>
              <w:top w:val="nil"/>
              <w:left w:val="single" w:color="000000" w:sz="8" w:space="0"/>
              <w:bottom w:val="single" w:color="000000" w:sz="8" w:space="0"/>
              <w:right w:val="single" w:color="000000" w:sz="8" w:space="0"/>
            </w:tcBorders>
            <w:noWrap w:val="0"/>
            <w:vAlign w:val="center"/>
          </w:tcPr>
          <w:p w14:paraId="5B11A9FD">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3EF31539">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1000UX</w:t>
            </w:r>
          </w:p>
        </w:tc>
        <w:tc>
          <w:tcPr>
            <w:tcW w:w="1290" w:type="dxa"/>
            <w:tcBorders>
              <w:top w:val="nil"/>
              <w:left w:val="single" w:color="000000" w:sz="8" w:space="0"/>
              <w:bottom w:val="single" w:color="000000" w:sz="8" w:space="0"/>
              <w:right w:val="single" w:color="000000" w:sz="8" w:space="0"/>
            </w:tcBorders>
            <w:noWrap w:val="0"/>
            <w:vAlign w:val="center"/>
          </w:tcPr>
          <w:p w14:paraId="4CB3FC74">
            <w:pPr>
              <w:keepNext w:val="0"/>
              <w:keepLines w:val="0"/>
              <w:widowControl/>
              <w:suppressLineNumbers w:val="0"/>
              <w:jc w:val="center"/>
              <w:textAlignment w:val="center"/>
              <w:rPr>
                <w:rStyle w:val="49"/>
                <w:rFonts w:hint="eastAsia"/>
                <w:sz w:val="21"/>
                <w:szCs w:val="21"/>
                <w:lang w:val="en-US" w:eastAsia="zh-CN" w:bidi="ar"/>
              </w:rPr>
            </w:pPr>
          </w:p>
        </w:tc>
      </w:tr>
      <w:tr w14:paraId="2F2D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628A1A3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w:t>
            </w:r>
          </w:p>
        </w:tc>
        <w:tc>
          <w:tcPr>
            <w:tcW w:w="1995" w:type="dxa"/>
            <w:tcBorders>
              <w:top w:val="nil"/>
              <w:left w:val="single" w:color="000000" w:sz="8" w:space="0"/>
              <w:bottom w:val="single" w:color="000000" w:sz="8" w:space="0"/>
              <w:right w:val="single" w:color="000000" w:sz="8" w:space="0"/>
            </w:tcBorders>
            <w:noWrap w:val="0"/>
            <w:vAlign w:val="center"/>
          </w:tcPr>
          <w:p w14:paraId="5D04F73E">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一期1#PLC柜</w:t>
            </w:r>
          </w:p>
        </w:tc>
        <w:tc>
          <w:tcPr>
            <w:tcW w:w="1035" w:type="dxa"/>
            <w:tcBorders>
              <w:top w:val="nil"/>
              <w:left w:val="single" w:color="000000" w:sz="8" w:space="0"/>
              <w:bottom w:val="single" w:color="000000" w:sz="8" w:space="0"/>
              <w:right w:val="single" w:color="000000" w:sz="8" w:space="0"/>
            </w:tcBorders>
            <w:noWrap w:val="0"/>
            <w:vAlign w:val="center"/>
          </w:tcPr>
          <w:p w14:paraId="55D3037E">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36</w:t>
            </w:r>
          </w:p>
        </w:tc>
        <w:tc>
          <w:tcPr>
            <w:tcW w:w="856" w:type="dxa"/>
            <w:tcBorders>
              <w:top w:val="nil"/>
              <w:left w:val="single" w:color="000000" w:sz="8" w:space="0"/>
              <w:bottom w:val="single" w:color="000000" w:sz="8" w:space="0"/>
              <w:right w:val="single" w:color="000000" w:sz="8" w:space="0"/>
            </w:tcBorders>
            <w:noWrap w:val="0"/>
            <w:vAlign w:val="center"/>
          </w:tcPr>
          <w:p w14:paraId="79F85BFD">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w:t>
            </w:r>
          </w:p>
        </w:tc>
        <w:tc>
          <w:tcPr>
            <w:tcW w:w="1260" w:type="dxa"/>
            <w:tcBorders>
              <w:top w:val="nil"/>
              <w:left w:val="single" w:color="000000" w:sz="8" w:space="0"/>
              <w:bottom w:val="single" w:color="000000" w:sz="8" w:space="0"/>
              <w:right w:val="single" w:color="000000" w:sz="8" w:space="0"/>
            </w:tcBorders>
            <w:noWrap w:val="0"/>
            <w:vAlign w:val="center"/>
          </w:tcPr>
          <w:p w14:paraId="3A875A2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3AAFB50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3B9C96F4">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5D52F0C9">
            <w:pPr>
              <w:keepNext w:val="0"/>
              <w:keepLines w:val="0"/>
              <w:widowControl/>
              <w:suppressLineNumbers w:val="0"/>
              <w:jc w:val="center"/>
              <w:textAlignment w:val="center"/>
              <w:rPr>
                <w:rStyle w:val="49"/>
                <w:rFonts w:hint="eastAsia"/>
                <w:sz w:val="21"/>
                <w:szCs w:val="21"/>
                <w:lang w:val="en-US" w:eastAsia="zh-CN" w:bidi="ar"/>
              </w:rPr>
            </w:pPr>
          </w:p>
        </w:tc>
      </w:tr>
      <w:tr w14:paraId="2E8C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17099B4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995" w:type="dxa"/>
            <w:tcBorders>
              <w:top w:val="nil"/>
              <w:left w:val="single" w:color="000000" w:sz="8" w:space="0"/>
              <w:bottom w:val="single" w:color="000000" w:sz="8" w:space="0"/>
              <w:right w:val="single" w:color="000000" w:sz="8" w:space="0"/>
            </w:tcBorders>
            <w:noWrap w:val="0"/>
            <w:vAlign w:val="center"/>
          </w:tcPr>
          <w:p w14:paraId="49B280CF">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一期2#PLC柜</w:t>
            </w:r>
          </w:p>
        </w:tc>
        <w:tc>
          <w:tcPr>
            <w:tcW w:w="1035" w:type="dxa"/>
            <w:tcBorders>
              <w:top w:val="nil"/>
              <w:left w:val="single" w:color="000000" w:sz="8" w:space="0"/>
              <w:bottom w:val="single" w:color="000000" w:sz="8" w:space="0"/>
              <w:right w:val="single" w:color="000000" w:sz="8" w:space="0"/>
            </w:tcBorders>
            <w:noWrap w:val="0"/>
            <w:vAlign w:val="center"/>
          </w:tcPr>
          <w:p w14:paraId="7999F63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36</w:t>
            </w:r>
          </w:p>
        </w:tc>
        <w:tc>
          <w:tcPr>
            <w:tcW w:w="856" w:type="dxa"/>
            <w:tcBorders>
              <w:top w:val="nil"/>
              <w:left w:val="single" w:color="000000" w:sz="8" w:space="0"/>
              <w:bottom w:val="single" w:color="000000" w:sz="8" w:space="0"/>
              <w:right w:val="single" w:color="000000" w:sz="8" w:space="0"/>
            </w:tcBorders>
            <w:noWrap w:val="0"/>
            <w:vAlign w:val="center"/>
          </w:tcPr>
          <w:p w14:paraId="381C6CB0">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w:t>
            </w:r>
          </w:p>
        </w:tc>
        <w:tc>
          <w:tcPr>
            <w:tcW w:w="1260" w:type="dxa"/>
            <w:tcBorders>
              <w:top w:val="nil"/>
              <w:left w:val="single" w:color="000000" w:sz="8" w:space="0"/>
              <w:bottom w:val="single" w:color="000000" w:sz="8" w:space="0"/>
              <w:right w:val="single" w:color="000000" w:sz="8" w:space="0"/>
            </w:tcBorders>
            <w:noWrap w:val="0"/>
            <w:vAlign w:val="center"/>
          </w:tcPr>
          <w:p w14:paraId="310093B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652B6E0B">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5897FCA5">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24D06066">
            <w:pPr>
              <w:keepNext w:val="0"/>
              <w:keepLines w:val="0"/>
              <w:widowControl/>
              <w:suppressLineNumbers w:val="0"/>
              <w:jc w:val="center"/>
              <w:textAlignment w:val="center"/>
              <w:rPr>
                <w:rStyle w:val="49"/>
                <w:rFonts w:hint="eastAsia"/>
                <w:sz w:val="21"/>
                <w:szCs w:val="21"/>
                <w:lang w:val="en-US" w:eastAsia="zh-CN" w:bidi="ar"/>
              </w:rPr>
            </w:pPr>
          </w:p>
        </w:tc>
      </w:tr>
      <w:tr w14:paraId="4440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0F08C6E8">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5</w:t>
            </w:r>
          </w:p>
        </w:tc>
        <w:tc>
          <w:tcPr>
            <w:tcW w:w="1995" w:type="dxa"/>
            <w:tcBorders>
              <w:top w:val="nil"/>
              <w:left w:val="single" w:color="000000" w:sz="8" w:space="0"/>
              <w:bottom w:val="single" w:color="000000" w:sz="8" w:space="0"/>
              <w:right w:val="single" w:color="000000" w:sz="8" w:space="0"/>
            </w:tcBorders>
            <w:noWrap w:val="0"/>
            <w:vAlign w:val="center"/>
          </w:tcPr>
          <w:p w14:paraId="6CAEB7F5">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三期脱水机房PLC柜</w:t>
            </w:r>
          </w:p>
        </w:tc>
        <w:tc>
          <w:tcPr>
            <w:tcW w:w="1035" w:type="dxa"/>
            <w:tcBorders>
              <w:top w:val="nil"/>
              <w:left w:val="single" w:color="000000" w:sz="8" w:space="0"/>
              <w:bottom w:val="single" w:color="000000" w:sz="8" w:space="0"/>
              <w:right w:val="single" w:color="000000" w:sz="8" w:space="0"/>
            </w:tcBorders>
            <w:noWrap w:val="0"/>
            <w:vAlign w:val="center"/>
          </w:tcPr>
          <w:p w14:paraId="4242255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48</w:t>
            </w:r>
          </w:p>
        </w:tc>
        <w:tc>
          <w:tcPr>
            <w:tcW w:w="856" w:type="dxa"/>
            <w:tcBorders>
              <w:top w:val="nil"/>
              <w:left w:val="single" w:color="000000" w:sz="8" w:space="0"/>
              <w:bottom w:val="single" w:color="000000" w:sz="8" w:space="0"/>
              <w:right w:val="single" w:color="000000" w:sz="8" w:space="0"/>
            </w:tcBorders>
            <w:noWrap w:val="0"/>
            <w:vAlign w:val="center"/>
          </w:tcPr>
          <w:p w14:paraId="7ABFE39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22579848">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7B147C6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1DE8F489">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 2200UX</w:t>
            </w:r>
          </w:p>
        </w:tc>
        <w:tc>
          <w:tcPr>
            <w:tcW w:w="1290" w:type="dxa"/>
            <w:tcBorders>
              <w:top w:val="nil"/>
              <w:left w:val="single" w:color="000000" w:sz="8" w:space="0"/>
              <w:bottom w:val="single" w:color="000000" w:sz="8" w:space="0"/>
              <w:right w:val="single" w:color="000000" w:sz="8" w:space="0"/>
            </w:tcBorders>
            <w:noWrap w:val="0"/>
            <w:vAlign w:val="center"/>
          </w:tcPr>
          <w:p w14:paraId="1FFFF2D4">
            <w:pPr>
              <w:keepNext w:val="0"/>
              <w:keepLines w:val="0"/>
              <w:widowControl/>
              <w:suppressLineNumbers w:val="0"/>
              <w:jc w:val="center"/>
              <w:textAlignment w:val="center"/>
              <w:rPr>
                <w:rStyle w:val="49"/>
                <w:rFonts w:hint="eastAsia"/>
                <w:sz w:val="21"/>
                <w:szCs w:val="21"/>
                <w:lang w:val="en-US" w:eastAsia="zh-CN" w:bidi="ar"/>
              </w:rPr>
            </w:pPr>
          </w:p>
        </w:tc>
      </w:tr>
      <w:tr w14:paraId="192D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75AE0DA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6</w:t>
            </w:r>
          </w:p>
        </w:tc>
        <w:tc>
          <w:tcPr>
            <w:tcW w:w="1995" w:type="dxa"/>
            <w:tcBorders>
              <w:top w:val="nil"/>
              <w:left w:val="single" w:color="000000" w:sz="8" w:space="0"/>
              <w:bottom w:val="single" w:color="000000" w:sz="8" w:space="0"/>
              <w:right w:val="single" w:color="000000" w:sz="8" w:space="0"/>
            </w:tcBorders>
            <w:noWrap w:val="0"/>
            <w:vAlign w:val="center"/>
          </w:tcPr>
          <w:p w14:paraId="5C91E32C">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一期进水流量计</w:t>
            </w:r>
          </w:p>
        </w:tc>
        <w:tc>
          <w:tcPr>
            <w:tcW w:w="1035" w:type="dxa"/>
            <w:tcBorders>
              <w:top w:val="nil"/>
              <w:left w:val="single" w:color="000000" w:sz="8" w:space="0"/>
              <w:bottom w:val="single" w:color="000000" w:sz="8" w:space="0"/>
              <w:right w:val="single" w:color="000000" w:sz="8" w:space="0"/>
            </w:tcBorders>
            <w:noWrap w:val="0"/>
            <w:vAlign w:val="center"/>
          </w:tcPr>
          <w:p w14:paraId="283A984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10E8481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0658B453">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7E4698DB">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79D2CF88">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1000UX</w:t>
            </w:r>
          </w:p>
        </w:tc>
        <w:tc>
          <w:tcPr>
            <w:tcW w:w="1290" w:type="dxa"/>
            <w:tcBorders>
              <w:top w:val="nil"/>
              <w:left w:val="single" w:color="000000" w:sz="8" w:space="0"/>
              <w:bottom w:val="single" w:color="000000" w:sz="8" w:space="0"/>
              <w:right w:val="single" w:color="000000" w:sz="8" w:space="0"/>
            </w:tcBorders>
            <w:noWrap w:val="0"/>
            <w:vAlign w:val="center"/>
          </w:tcPr>
          <w:p w14:paraId="17B0178E">
            <w:pPr>
              <w:keepNext w:val="0"/>
              <w:keepLines w:val="0"/>
              <w:widowControl/>
              <w:suppressLineNumbers w:val="0"/>
              <w:jc w:val="center"/>
              <w:textAlignment w:val="center"/>
              <w:rPr>
                <w:rStyle w:val="49"/>
                <w:rFonts w:hint="eastAsia"/>
                <w:sz w:val="21"/>
                <w:szCs w:val="21"/>
                <w:lang w:val="en-US" w:eastAsia="zh-CN" w:bidi="ar"/>
              </w:rPr>
            </w:pPr>
          </w:p>
        </w:tc>
      </w:tr>
      <w:tr w14:paraId="616B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2045A7E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7</w:t>
            </w:r>
          </w:p>
        </w:tc>
        <w:tc>
          <w:tcPr>
            <w:tcW w:w="1995" w:type="dxa"/>
            <w:tcBorders>
              <w:top w:val="nil"/>
              <w:left w:val="single" w:color="000000" w:sz="8" w:space="0"/>
              <w:bottom w:val="single" w:color="000000" w:sz="8" w:space="0"/>
              <w:right w:val="single" w:color="000000" w:sz="8" w:space="0"/>
            </w:tcBorders>
            <w:noWrap w:val="0"/>
            <w:vAlign w:val="center"/>
          </w:tcPr>
          <w:p w14:paraId="61E6B515">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二期进水流量计</w:t>
            </w:r>
          </w:p>
        </w:tc>
        <w:tc>
          <w:tcPr>
            <w:tcW w:w="1035" w:type="dxa"/>
            <w:tcBorders>
              <w:top w:val="nil"/>
              <w:left w:val="single" w:color="000000" w:sz="8" w:space="0"/>
              <w:bottom w:val="single" w:color="000000" w:sz="8" w:space="0"/>
              <w:right w:val="single" w:color="000000" w:sz="8" w:space="0"/>
            </w:tcBorders>
            <w:noWrap w:val="0"/>
            <w:vAlign w:val="center"/>
          </w:tcPr>
          <w:p w14:paraId="5D366B76">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4732F0E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673B6775">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2367039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12C90422">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1000UX</w:t>
            </w:r>
          </w:p>
        </w:tc>
        <w:tc>
          <w:tcPr>
            <w:tcW w:w="1290" w:type="dxa"/>
            <w:tcBorders>
              <w:top w:val="nil"/>
              <w:left w:val="single" w:color="000000" w:sz="8" w:space="0"/>
              <w:bottom w:val="single" w:color="000000" w:sz="8" w:space="0"/>
              <w:right w:val="single" w:color="000000" w:sz="8" w:space="0"/>
            </w:tcBorders>
            <w:noWrap w:val="0"/>
            <w:vAlign w:val="center"/>
          </w:tcPr>
          <w:p w14:paraId="0B3E572F">
            <w:pPr>
              <w:keepNext w:val="0"/>
              <w:keepLines w:val="0"/>
              <w:widowControl/>
              <w:suppressLineNumbers w:val="0"/>
              <w:jc w:val="center"/>
              <w:textAlignment w:val="center"/>
              <w:rPr>
                <w:rStyle w:val="49"/>
                <w:rFonts w:hint="eastAsia"/>
                <w:sz w:val="21"/>
                <w:szCs w:val="21"/>
                <w:lang w:val="en-US" w:eastAsia="zh-CN" w:bidi="ar"/>
              </w:rPr>
            </w:pPr>
          </w:p>
        </w:tc>
      </w:tr>
      <w:tr w14:paraId="61B7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C10009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8</w:t>
            </w:r>
          </w:p>
        </w:tc>
        <w:tc>
          <w:tcPr>
            <w:tcW w:w="1995" w:type="dxa"/>
            <w:tcBorders>
              <w:top w:val="nil"/>
              <w:left w:val="single" w:color="000000" w:sz="8" w:space="0"/>
              <w:bottom w:val="single" w:color="000000" w:sz="8" w:space="0"/>
              <w:right w:val="single" w:color="000000" w:sz="8" w:space="0"/>
            </w:tcBorders>
            <w:noWrap w:val="0"/>
            <w:vAlign w:val="center"/>
          </w:tcPr>
          <w:p w14:paraId="36B7AB23">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旧厂出水流量计</w:t>
            </w:r>
          </w:p>
        </w:tc>
        <w:tc>
          <w:tcPr>
            <w:tcW w:w="1035" w:type="dxa"/>
            <w:tcBorders>
              <w:top w:val="nil"/>
              <w:left w:val="single" w:color="000000" w:sz="8" w:space="0"/>
              <w:bottom w:val="single" w:color="000000" w:sz="8" w:space="0"/>
              <w:right w:val="single" w:color="000000" w:sz="8" w:space="0"/>
            </w:tcBorders>
            <w:noWrap w:val="0"/>
            <w:vAlign w:val="center"/>
          </w:tcPr>
          <w:p w14:paraId="63F0242E">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1627FAA7">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19F94280">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45D1D1EA">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56CAA7B0">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w:t>
            </w:r>
            <w:r>
              <w:rPr>
                <w:rStyle w:val="49"/>
                <w:rFonts w:hint="eastAsia"/>
                <w:color w:val="auto"/>
                <w:sz w:val="21"/>
                <w:szCs w:val="21"/>
                <w:lang w:val="en-US" w:eastAsia="zh-CN" w:bidi="ar"/>
              </w:rPr>
              <w:t>5</w:t>
            </w:r>
            <w:r>
              <w:rPr>
                <w:rStyle w:val="49"/>
                <w:color w:val="auto"/>
                <w:sz w:val="21"/>
                <w:szCs w:val="21"/>
                <w:lang w:val="en-US" w:eastAsia="zh-CN" w:bidi="ar"/>
              </w:rPr>
              <w:t>00</w:t>
            </w:r>
          </w:p>
        </w:tc>
        <w:tc>
          <w:tcPr>
            <w:tcW w:w="1290" w:type="dxa"/>
            <w:tcBorders>
              <w:top w:val="nil"/>
              <w:left w:val="single" w:color="000000" w:sz="8" w:space="0"/>
              <w:bottom w:val="single" w:color="000000" w:sz="8" w:space="0"/>
              <w:right w:val="single" w:color="000000" w:sz="8" w:space="0"/>
            </w:tcBorders>
            <w:noWrap w:val="0"/>
            <w:vAlign w:val="center"/>
          </w:tcPr>
          <w:p w14:paraId="2A3D1872">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6107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1E6CB8B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9</w:t>
            </w:r>
          </w:p>
        </w:tc>
        <w:tc>
          <w:tcPr>
            <w:tcW w:w="1995" w:type="dxa"/>
            <w:tcBorders>
              <w:top w:val="nil"/>
              <w:left w:val="single" w:color="000000" w:sz="8" w:space="0"/>
              <w:bottom w:val="single" w:color="000000" w:sz="8" w:space="0"/>
              <w:right w:val="single" w:color="000000" w:sz="8" w:space="0"/>
            </w:tcBorders>
            <w:noWrap w:val="0"/>
            <w:vAlign w:val="center"/>
          </w:tcPr>
          <w:p w14:paraId="5754B168">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二期3#PLC柜</w:t>
            </w:r>
          </w:p>
        </w:tc>
        <w:tc>
          <w:tcPr>
            <w:tcW w:w="1035" w:type="dxa"/>
            <w:tcBorders>
              <w:top w:val="nil"/>
              <w:left w:val="single" w:color="000000" w:sz="8" w:space="0"/>
              <w:bottom w:val="single" w:color="000000" w:sz="8" w:space="0"/>
              <w:right w:val="single" w:color="000000" w:sz="8" w:space="0"/>
            </w:tcBorders>
            <w:noWrap w:val="0"/>
            <w:vAlign w:val="center"/>
          </w:tcPr>
          <w:p w14:paraId="42989EA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16F5A70D">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7DC5F1A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2015.11.29</w:t>
            </w:r>
          </w:p>
        </w:tc>
        <w:tc>
          <w:tcPr>
            <w:tcW w:w="794" w:type="dxa"/>
            <w:tcBorders>
              <w:top w:val="nil"/>
              <w:left w:val="single" w:color="000000" w:sz="8" w:space="0"/>
              <w:bottom w:val="single" w:color="000000" w:sz="8" w:space="0"/>
              <w:right w:val="single" w:color="000000" w:sz="8" w:space="0"/>
            </w:tcBorders>
            <w:noWrap w:val="0"/>
            <w:vAlign w:val="center"/>
          </w:tcPr>
          <w:p w14:paraId="0C6AC74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7E888B36">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1000UX</w:t>
            </w:r>
          </w:p>
        </w:tc>
        <w:tc>
          <w:tcPr>
            <w:tcW w:w="1290" w:type="dxa"/>
            <w:tcBorders>
              <w:top w:val="nil"/>
              <w:left w:val="single" w:color="000000" w:sz="8" w:space="0"/>
              <w:bottom w:val="single" w:color="000000" w:sz="8" w:space="0"/>
              <w:right w:val="single" w:color="000000" w:sz="8" w:space="0"/>
            </w:tcBorders>
            <w:noWrap w:val="0"/>
            <w:vAlign w:val="center"/>
          </w:tcPr>
          <w:p w14:paraId="75756694">
            <w:pPr>
              <w:keepNext w:val="0"/>
              <w:keepLines w:val="0"/>
              <w:widowControl/>
              <w:suppressLineNumbers w:val="0"/>
              <w:jc w:val="center"/>
              <w:textAlignment w:val="center"/>
              <w:rPr>
                <w:rStyle w:val="49"/>
                <w:rFonts w:hint="eastAsia"/>
                <w:sz w:val="21"/>
                <w:szCs w:val="21"/>
                <w:lang w:val="en-US" w:eastAsia="zh-CN" w:bidi="ar"/>
              </w:rPr>
            </w:pPr>
          </w:p>
        </w:tc>
      </w:tr>
      <w:tr w14:paraId="32C1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414D90CE">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10</w:t>
            </w:r>
          </w:p>
        </w:tc>
        <w:tc>
          <w:tcPr>
            <w:tcW w:w="1995" w:type="dxa"/>
            <w:tcBorders>
              <w:top w:val="nil"/>
              <w:left w:val="single" w:color="000000" w:sz="8" w:space="0"/>
              <w:bottom w:val="single" w:color="000000" w:sz="8" w:space="0"/>
              <w:right w:val="single" w:color="000000" w:sz="8" w:space="0"/>
            </w:tcBorders>
            <w:noWrap w:val="0"/>
            <w:vAlign w:val="center"/>
          </w:tcPr>
          <w:p w14:paraId="7A2B3AAB">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一二期进水在线站房</w:t>
            </w:r>
          </w:p>
        </w:tc>
        <w:tc>
          <w:tcPr>
            <w:tcW w:w="1035" w:type="dxa"/>
            <w:tcBorders>
              <w:top w:val="nil"/>
              <w:left w:val="single" w:color="000000" w:sz="8" w:space="0"/>
              <w:bottom w:val="single" w:color="000000" w:sz="8" w:space="0"/>
              <w:right w:val="single" w:color="000000" w:sz="8" w:space="0"/>
            </w:tcBorders>
            <w:noWrap w:val="0"/>
            <w:vAlign w:val="center"/>
          </w:tcPr>
          <w:p w14:paraId="6145A738">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26A8779A">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5C0ED50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2019.4.25</w:t>
            </w:r>
          </w:p>
        </w:tc>
        <w:tc>
          <w:tcPr>
            <w:tcW w:w="794" w:type="dxa"/>
            <w:tcBorders>
              <w:top w:val="nil"/>
              <w:left w:val="single" w:color="000000" w:sz="8" w:space="0"/>
              <w:bottom w:val="single" w:color="000000" w:sz="8" w:space="0"/>
              <w:right w:val="single" w:color="000000" w:sz="8" w:space="0"/>
            </w:tcBorders>
            <w:noWrap w:val="0"/>
            <w:vAlign w:val="center"/>
          </w:tcPr>
          <w:p w14:paraId="0FBC2CE0">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026436DA">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1290" w:type="dxa"/>
            <w:tcBorders>
              <w:top w:val="nil"/>
              <w:left w:val="single" w:color="000000" w:sz="8" w:space="0"/>
              <w:bottom w:val="single" w:color="000000" w:sz="8" w:space="0"/>
              <w:right w:val="single" w:color="000000" w:sz="8" w:space="0"/>
            </w:tcBorders>
            <w:noWrap w:val="0"/>
            <w:vAlign w:val="center"/>
          </w:tcPr>
          <w:p w14:paraId="6E6163BF">
            <w:pPr>
              <w:keepNext w:val="0"/>
              <w:keepLines w:val="0"/>
              <w:widowControl/>
              <w:suppressLineNumbers w:val="0"/>
              <w:jc w:val="center"/>
              <w:textAlignment w:val="center"/>
              <w:rPr>
                <w:rStyle w:val="49"/>
                <w:rFonts w:hint="eastAsia"/>
                <w:sz w:val="21"/>
                <w:szCs w:val="21"/>
                <w:lang w:val="en-US" w:eastAsia="zh-CN" w:bidi="ar"/>
              </w:rPr>
            </w:pPr>
          </w:p>
        </w:tc>
      </w:tr>
      <w:tr w14:paraId="012B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391D227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11</w:t>
            </w:r>
          </w:p>
        </w:tc>
        <w:tc>
          <w:tcPr>
            <w:tcW w:w="1995" w:type="dxa"/>
            <w:tcBorders>
              <w:top w:val="nil"/>
              <w:left w:val="single" w:color="000000" w:sz="8" w:space="0"/>
              <w:bottom w:val="single" w:color="000000" w:sz="8" w:space="0"/>
              <w:right w:val="single" w:color="000000" w:sz="8" w:space="0"/>
            </w:tcBorders>
            <w:noWrap w:val="0"/>
            <w:vAlign w:val="center"/>
          </w:tcPr>
          <w:p w14:paraId="0A155D4E">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一二期出水在线站房设备</w:t>
            </w:r>
          </w:p>
        </w:tc>
        <w:tc>
          <w:tcPr>
            <w:tcW w:w="1035" w:type="dxa"/>
            <w:tcBorders>
              <w:top w:val="nil"/>
              <w:left w:val="single" w:color="000000" w:sz="8" w:space="0"/>
              <w:bottom w:val="single" w:color="000000" w:sz="8" w:space="0"/>
              <w:right w:val="single" w:color="000000" w:sz="8" w:space="0"/>
            </w:tcBorders>
            <w:noWrap w:val="0"/>
            <w:vAlign w:val="center"/>
          </w:tcPr>
          <w:p w14:paraId="6ECF383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96</w:t>
            </w:r>
          </w:p>
        </w:tc>
        <w:tc>
          <w:tcPr>
            <w:tcW w:w="856" w:type="dxa"/>
            <w:tcBorders>
              <w:top w:val="nil"/>
              <w:left w:val="single" w:color="000000" w:sz="8" w:space="0"/>
              <w:bottom w:val="single" w:color="000000" w:sz="8" w:space="0"/>
              <w:right w:val="single" w:color="000000" w:sz="8" w:space="0"/>
            </w:tcBorders>
            <w:noWrap w:val="0"/>
            <w:vAlign w:val="center"/>
          </w:tcPr>
          <w:p w14:paraId="5867C0E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8</w:t>
            </w:r>
          </w:p>
        </w:tc>
        <w:tc>
          <w:tcPr>
            <w:tcW w:w="1260" w:type="dxa"/>
            <w:tcBorders>
              <w:top w:val="nil"/>
              <w:left w:val="single" w:color="000000" w:sz="8" w:space="0"/>
              <w:bottom w:val="single" w:color="000000" w:sz="8" w:space="0"/>
              <w:right w:val="single" w:color="000000" w:sz="8" w:space="0"/>
            </w:tcBorders>
            <w:noWrap w:val="0"/>
            <w:vAlign w:val="center"/>
          </w:tcPr>
          <w:p w14:paraId="22B4C364">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2019.4.25</w:t>
            </w:r>
          </w:p>
        </w:tc>
        <w:tc>
          <w:tcPr>
            <w:tcW w:w="794" w:type="dxa"/>
            <w:tcBorders>
              <w:top w:val="nil"/>
              <w:left w:val="single" w:color="000000" w:sz="8" w:space="0"/>
              <w:bottom w:val="single" w:color="000000" w:sz="8" w:space="0"/>
              <w:right w:val="single" w:color="000000" w:sz="8" w:space="0"/>
            </w:tcBorders>
            <w:noWrap w:val="0"/>
            <w:vAlign w:val="center"/>
          </w:tcPr>
          <w:p w14:paraId="3F146852">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5BAE96A2">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1290" w:type="dxa"/>
            <w:tcBorders>
              <w:top w:val="nil"/>
              <w:left w:val="single" w:color="000000" w:sz="8" w:space="0"/>
              <w:bottom w:val="single" w:color="000000" w:sz="8" w:space="0"/>
              <w:right w:val="single" w:color="000000" w:sz="8" w:space="0"/>
            </w:tcBorders>
            <w:noWrap w:val="0"/>
            <w:vAlign w:val="center"/>
          </w:tcPr>
          <w:p w14:paraId="3353E8B9">
            <w:pPr>
              <w:keepNext w:val="0"/>
              <w:keepLines w:val="0"/>
              <w:widowControl/>
              <w:suppressLineNumbers w:val="0"/>
              <w:jc w:val="center"/>
              <w:textAlignment w:val="center"/>
              <w:rPr>
                <w:rStyle w:val="49"/>
                <w:rFonts w:hint="eastAsia"/>
                <w:sz w:val="21"/>
                <w:szCs w:val="21"/>
                <w:lang w:val="en-US" w:eastAsia="zh-CN" w:bidi="ar"/>
              </w:rPr>
            </w:pPr>
          </w:p>
        </w:tc>
      </w:tr>
      <w:tr w14:paraId="5D90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7998F270">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12</w:t>
            </w:r>
          </w:p>
        </w:tc>
        <w:tc>
          <w:tcPr>
            <w:tcW w:w="1995" w:type="dxa"/>
            <w:tcBorders>
              <w:top w:val="nil"/>
              <w:left w:val="single" w:color="000000" w:sz="8" w:space="0"/>
              <w:bottom w:val="single" w:color="000000" w:sz="8" w:space="0"/>
              <w:right w:val="single" w:color="000000" w:sz="8" w:space="0"/>
            </w:tcBorders>
            <w:noWrap w:val="0"/>
            <w:vAlign w:val="center"/>
          </w:tcPr>
          <w:p w14:paraId="2EFAB4E9">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一二期出水在线站房电脑</w:t>
            </w:r>
          </w:p>
        </w:tc>
        <w:tc>
          <w:tcPr>
            <w:tcW w:w="1035" w:type="dxa"/>
            <w:tcBorders>
              <w:top w:val="nil"/>
              <w:left w:val="single" w:color="000000" w:sz="8" w:space="0"/>
              <w:bottom w:val="single" w:color="000000" w:sz="8" w:space="0"/>
              <w:right w:val="single" w:color="000000" w:sz="8" w:space="0"/>
            </w:tcBorders>
            <w:noWrap w:val="0"/>
            <w:vAlign w:val="center"/>
          </w:tcPr>
          <w:p w14:paraId="7FB3F1E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36</w:t>
            </w:r>
          </w:p>
        </w:tc>
        <w:tc>
          <w:tcPr>
            <w:tcW w:w="856" w:type="dxa"/>
            <w:tcBorders>
              <w:top w:val="nil"/>
              <w:left w:val="single" w:color="000000" w:sz="8" w:space="0"/>
              <w:bottom w:val="single" w:color="000000" w:sz="8" w:space="0"/>
              <w:right w:val="single" w:color="000000" w:sz="8" w:space="0"/>
            </w:tcBorders>
            <w:noWrap w:val="0"/>
            <w:vAlign w:val="center"/>
          </w:tcPr>
          <w:p w14:paraId="18B5253D">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w:t>
            </w:r>
          </w:p>
        </w:tc>
        <w:tc>
          <w:tcPr>
            <w:tcW w:w="1260" w:type="dxa"/>
            <w:tcBorders>
              <w:top w:val="nil"/>
              <w:left w:val="single" w:color="000000" w:sz="8" w:space="0"/>
              <w:bottom w:val="single" w:color="000000" w:sz="8" w:space="0"/>
              <w:right w:val="single" w:color="000000" w:sz="8" w:space="0"/>
            </w:tcBorders>
            <w:noWrap w:val="0"/>
            <w:vAlign w:val="center"/>
          </w:tcPr>
          <w:p w14:paraId="01DA6655">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2019.4.25</w:t>
            </w:r>
          </w:p>
        </w:tc>
        <w:tc>
          <w:tcPr>
            <w:tcW w:w="794" w:type="dxa"/>
            <w:tcBorders>
              <w:top w:val="nil"/>
              <w:left w:val="single" w:color="000000" w:sz="8" w:space="0"/>
              <w:bottom w:val="single" w:color="000000" w:sz="8" w:space="0"/>
              <w:right w:val="single" w:color="000000" w:sz="8" w:space="0"/>
            </w:tcBorders>
            <w:noWrap w:val="0"/>
            <w:vAlign w:val="center"/>
          </w:tcPr>
          <w:p w14:paraId="7490E0B1">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539F1071">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山特castle 1ks</w:t>
            </w:r>
          </w:p>
        </w:tc>
        <w:tc>
          <w:tcPr>
            <w:tcW w:w="1290" w:type="dxa"/>
            <w:tcBorders>
              <w:top w:val="nil"/>
              <w:left w:val="single" w:color="000000" w:sz="8" w:space="0"/>
              <w:bottom w:val="single" w:color="000000" w:sz="8" w:space="0"/>
              <w:right w:val="single" w:color="000000" w:sz="8" w:space="0"/>
            </w:tcBorders>
            <w:noWrap w:val="0"/>
            <w:vAlign w:val="center"/>
          </w:tcPr>
          <w:p w14:paraId="6166D076">
            <w:pPr>
              <w:keepNext w:val="0"/>
              <w:keepLines w:val="0"/>
              <w:widowControl/>
              <w:suppressLineNumbers w:val="0"/>
              <w:jc w:val="center"/>
              <w:textAlignment w:val="center"/>
              <w:rPr>
                <w:rStyle w:val="49"/>
                <w:rFonts w:hint="eastAsia"/>
                <w:sz w:val="21"/>
                <w:szCs w:val="21"/>
                <w:lang w:val="en-US" w:eastAsia="zh-CN" w:bidi="ar"/>
              </w:rPr>
            </w:pPr>
          </w:p>
        </w:tc>
      </w:tr>
      <w:tr w14:paraId="35C0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DAD65D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13</w:t>
            </w:r>
          </w:p>
        </w:tc>
        <w:tc>
          <w:tcPr>
            <w:tcW w:w="1995" w:type="dxa"/>
            <w:tcBorders>
              <w:top w:val="nil"/>
              <w:left w:val="single" w:color="000000" w:sz="8" w:space="0"/>
              <w:bottom w:val="single" w:color="000000" w:sz="8" w:space="0"/>
              <w:right w:val="single" w:color="000000" w:sz="8" w:space="0"/>
            </w:tcBorders>
            <w:noWrap w:val="0"/>
            <w:vAlign w:val="center"/>
          </w:tcPr>
          <w:p w14:paraId="02743C7B">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一期滤池PLC柜</w:t>
            </w:r>
          </w:p>
        </w:tc>
        <w:tc>
          <w:tcPr>
            <w:tcW w:w="1035" w:type="dxa"/>
            <w:tcBorders>
              <w:top w:val="nil"/>
              <w:left w:val="single" w:color="000000" w:sz="8" w:space="0"/>
              <w:bottom w:val="single" w:color="000000" w:sz="8" w:space="0"/>
              <w:right w:val="single" w:color="000000" w:sz="8" w:space="0"/>
            </w:tcBorders>
            <w:noWrap w:val="0"/>
            <w:vAlign w:val="center"/>
          </w:tcPr>
          <w:p w14:paraId="56EF717F">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23556761">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2BFD0640">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44914FFD">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676EA119">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53D80F03">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2F97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099196D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14</w:t>
            </w:r>
          </w:p>
        </w:tc>
        <w:tc>
          <w:tcPr>
            <w:tcW w:w="1995" w:type="dxa"/>
            <w:tcBorders>
              <w:top w:val="nil"/>
              <w:left w:val="single" w:color="000000" w:sz="8" w:space="0"/>
              <w:bottom w:val="single" w:color="000000" w:sz="8" w:space="0"/>
              <w:right w:val="single" w:color="000000" w:sz="8" w:space="0"/>
            </w:tcBorders>
            <w:noWrap w:val="0"/>
            <w:vAlign w:val="center"/>
          </w:tcPr>
          <w:p w14:paraId="10DC99A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二期滤池PLC柜</w:t>
            </w:r>
          </w:p>
        </w:tc>
        <w:tc>
          <w:tcPr>
            <w:tcW w:w="1035" w:type="dxa"/>
            <w:tcBorders>
              <w:top w:val="nil"/>
              <w:left w:val="single" w:color="000000" w:sz="8" w:space="0"/>
              <w:bottom w:val="single" w:color="000000" w:sz="8" w:space="0"/>
              <w:right w:val="single" w:color="000000" w:sz="8" w:space="0"/>
            </w:tcBorders>
            <w:noWrap w:val="0"/>
            <w:vAlign w:val="center"/>
          </w:tcPr>
          <w:p w14:paraId="5080D724">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6EEF43FF">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2B6966E7">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080290B6">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59915D12">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5AE1E220">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47E2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430A2A4">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15</w:t>
            </w:r>
          </w:p>
        </w:tc>
        <w:tc>
          <w:tcPr>
            <w:tcW w:w="1995" w:type="dxa"/>
            <w:tcBorders>
              <w:top w:val="nil"/>
              <w:left w:val="single" w:color="000000" w:sz="8" w:space="0"/>
              <w:bottom w:val="single" w:color="000000" w:sz="8" w:space="0"/>
              <w:right w:val="single" w:color="000000" w:sz="8" w:space="0"/>
            </w:tcBorders>
            <w:noWrap w:val="0"/>
            <w:vAlign w:val="center"/>
          </w:tcPr>
          <w:p w14:paraId="4EB1449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三期1# PLC柜</w:t>
            </w:r>
          </w:p>
        </w:tc>
        <w:tc>
          <w:tcPr>
            <w:tcW w:w="1035" w:type="dxa"/>
            <w:tcBorders>
              <w:top w:val="nil"/>
              <w:left w:val="single" w:color="000000" w:sz="8" w:space="0"/>
              <w:bottom w:val="single" w:color="000000" w:sz="8" w:space="0"/>
              <w:right w:val="single" w:color="000000" w:sz="8" w:space="0"/>
            </w:tcBorders>
            <w:noWrap w:val="0"/>
            <w:vAlign w:val="center"/>
          </w:tcPr>
          <w:p w14:paraId="2A21FA7B">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47F3693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1A533A3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1B0ACA3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10B610EA">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APC1K</w:t>
            </w:r>
          </w:p>
        </w:tc>
        <w:tc>
          <w:tcPr>
            <w:tcW w:w="1290" w:type="dxa"/>
            <w:tcBorders>
              <w:top w:val="nil"/>
              <w:left w:val="single" w:color="000000" w:sz="8" w:space="0"/>
              <w:bottom w:val="single" w:color="000000" w:sz="8" w:space="0"/>
              <w:right w:val="single" w:color="000000" w:sz="8" w:space="0"/>
            </w:tcBorders>
            <w:noWrap w:val="0"/>
            <w:vAlign w:val="center"/>
          </w:tcPr>
          <w:p w14:paraId="7F619DD4">
            <w:pPr>
              <w:keepNext w:val="0"/>
              <w:keepLines w:val="0"/>
              <w:widowControl/>
              <w:suppressLineNumbers w:val="0"/>
              <w:jc w:val="center"/>
              <w:textAlignment w:val="center"/>
              <w:rPr>
                <w:rStyle w:val="49"/>
                <w:rFonts w:hint="eastAsia"/>
                <w:sz w:val="21"/>
                <w:szCs w:val="21"/>
                <w:lang w:val="en-US" w:eastAsia="zh-CN" w:bidi="ar"/>
              </w:rPr>
            </w:pPr>
          </w:p>
        </w:tc>
      </w:tr>
      <w:tr w14:paraId="3AA7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078E2C20">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16</w:t>
            </w:r>
          </w:p>
        </w:tc>
        <w:tc>
          <w:tcPr>
            <w:tcW w:w="1995" w:type="dxa"/>
            <w:tcBorders>
              <w:top w:val="nil"/>
              <w:left w:val="single" w:color="000000" w:sz="8" w:space="0"/>
              <w:bottom w:val="single" w:color="000000" w:sz="8" w:space="0"/>
              <w:right w:val="single" w:color="000000" w:sz="8" w:space="0"/>
            </w:tcBorders>
            <w:noWrap w:val="0"/>
            <w:vAlign w:val="center"/>
          </w:tcPr>
          <w:p w14:paraId="3786BB93">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三期2# PLC柜</w:t>
            </w:r>
          </w:p>
        </w:tc>
        <w:tc>
          <w:tcPr>
            <w:tcW w:w="1035" w:type="dxa"/>
            <w:tcBorders>
              <w:top w:val="nil"/>
              <w:left w:val="single" w:color="000000" w:sz="8" w:space="0"/>
              <w:bottom w:val="single" w:color="000000" w:sz="8" w:space="0"/>
              <w:right w:val="single" w:color="000000" w:sz="8" w:space="0"/>
            </w:tcBorders>
            <w:noWrap w:val="0"/>
            <w:vAlign w:val="center"/>
          </w:tcPr>
          <w:p w14:paraId="08893D0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5EEE291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2A58C8F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124F93E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45E2889A">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APC1K</w:t>
            </w:r>
          </w:p>
        </w:tc>
        <w:tc>
          <w:tcPr>
            <w:tcW w:w="1290" w:type="dxa"/>
            <w:tcBorders>
              <w:top w:val="nil"/>
              <w:left w:val="single" w:color="000000" w:sz="8" w:space="0"/>
              <w:bottom w:val="single" w:color="000000" w:sz="8" w:space="0"/>
              <w:right w:val="single" w:color="000000" w:sz="8" w:space="0"/>
            </w:tcBorders>
            <w:noWrap w:val="0"/>
            <w:vAlign w:val="center"/>
          </w:tcPr>
          <w:p w14:paraId="740C0AF9">
            <w:pPr>
              <w:keepNext w:val="0"/>
              <w:keepLines w:val="0"/>
              <w:widowControl/>
              <w:suppressLineNumbers w:val="0"/>
              <w:jc w:val="center"/>
              <w:textAlignment w:val="center"/>
              <w:rPr>
                <w:rStyle w:val="49"/>
                <w:rFonts w:hint="eastAsia"/>
                <w:sz w:val="21"/>
                <w:szCs w:val="21"/>
                <w:lang w:val="en-US" w:eastAsia="zh-CN" w:bidi="ar"/>
              </w:rPr>
            </w:pPr>
          </w:p>
        </w:tc>
      </w:tr>
      <w:tr w14:paraId="753F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95" w:type="dxa"/>
            <w:tcBorders>
              <w:top w:val="nil"/>
              <w:left w:val="single" w:color="000000" w:sz="8" w:space="0"/>
              <w:bottom w:val="single" w:color="000000" w:sz="8" w:space="0"/>
              <w:right w:val="single" w:color="000000" w:sz="8" w:space="0"/>
            </w:tcBorders>
            <w:noWrap w:val="0"/>
            <w:vAlign w:val="center"/>
          </w:tcPr>
          <w:p w14:paraId="1F67410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17</w:t>
            </w:r>
          </w:p>
        </w:tc>
        <w:tc>
          <w:tcPr>
            <w:tcW w:w="1995" w:type="dxa"/>
            <w:tcBorders>
              <w:top w:val="nil"/>
              <w:left w:val="single" w:color="000000" w:sz="8" w:space="0"/>
              <w:bottom w:val="single" w:color="000000" w:sz="8" w:space="0"/>
              <w:right w:val="single" w:color="000000" w:sz="8" w:space="0"/>
            </w:tcBorders>
            <w:noWrap w:val="0"/>
            <w:vAlign w:val="center"/>
          </w:tcPr>
          <w:p w14:paraId="0BCA4A62">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三期鼓风机房PLC柜</w:t>
            </w:r>
          </w:p>
        </w:tc>
        <w:tc>
          <w:tcPr>
            <w:tcW w:w="1035" w:type="dxa"/>
            <w:tcBorders>
              <w:top w:val="nil"/>
              <w:left w:val="single" w:color="000000" w:sz="8" w:space="0"/>
              <w:bottom w:val="single" w:color="000000" w:sz="8" w:space="0"/>
              <w:right w:val="single" w:color="000000" w:sz="8" w:space="0"/>
            </w:tcBorders>
            <w:noWrap w:val="0"/>
            <w:vAlign w:val="center"/>
          </w:tcPr>
          <w:p w14:paraId="7E12782E">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48</w:t>
            </w:r>
          </w:p>
        </w:tc>
        <w:tc>
          <w:tcPr>
            <w:tcW w:w="856" w:type="dxa"/>
            <w:tcBorders>
              <w:top w:val="nil"/>
              <w:left w:val="single" w:color="000000" w:sz="8" w:space="0"/>
              <w:bottom w:val="single" w:color="000000" w:sz="8" w:space="0"/>
              <w:right w:val="single" w:color="000000" w:sz="8" w:space="0"/>
            </w:tcBorders>
            <w:noWrap w:val="0"/>
            <w:vAlign w:val="center"/>
          </w:tcPr>
          <w:p w14:paraId="41619D98">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1D119ED0">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6A0CD92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09D294E7">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山特castle 3ks</w:t>
            </w:r>
          </w:p>
        </w:tc>
        <w:tc>
          <w:tcPr>
            <w:tcW w:w="1290" w:type="dxa"/>
            <w:tcBorders>
              <w:top w:val="nil"/>
              <w:left w:val="single" w:color="000000" w:sz="8" w:space="0"/>
              <w:bottom w:val="single" w:color="000000" w:sz="8" w:space="0"/>
              <w:right w:val="single" w:color="000000" w:sz="8" w:space="0"/>
            </w:tcBorders>
            <w:noWrap w:val="0"/>
            <w:vAlign w:val="center"/>
          </w:tcPr>
          <w:p w14:paraId="0810F48C">
            <w:pPr>
              <w:keepNext w:val="0"/>
              <w:keepLines w:val="0"/>
              <w:widowControl/>
              <w:suppressLineNumbers w:val="0"/>
              <w:jc w:val="center"/>
              <w:textAlignment w:val="center"/>
              <w:rPr>
                <w:rStyle w:val="49"/>
                <w:rFonts w:hint="eastAsia"/>
                <w:sz w:val="21"/>
                <w:szCs w:val="21"/>
                <w:lang w:val="en-US" w:eastAsia="zh-CN" w:bidi="ar"/>
              </w:rPr>
            </w:pPr>
          </w:p>
        </w:tc>
      </w:tr>
      <w:tr w14:paraId="5300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7F101F6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18</w:t>
            </w:r>
          </w:p>
        </w:tc>
        <w:tc>
          <w:tcPr>
            <w:tcW w:w="1995" w:type="dxa"/>
            <w:tcBorders>
              <w:top w:val="nil"/>
              <w:left w:val="single" w:color="000000" w:sz="8" w:space="0"/>
              <w:bottom w:val="single" w:color="000000" w:sz="8" w:space="0"/>
              <w:right w:val="single" w:color="000000" w:sz="8" w:space="0"/>
            </w:tcBorders>
            <w:noWrap w:val="0"/>
            <w:vAlign w:val="center"/>
          </w:tcPr>
          <w:p w14:paraId="3B274B7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三期旋流式</w:t>
            </w:r>
          </w:p>
        </w:tc>
        <w:tc>
          <w:tcPr>
            <w:tcW w:w="1035" w:type="dxa"/>
            <w:tcBorders>
              <w:top w:val="nil"/>
              <w:left w:val="single" w:color="000000" w:sz="8" w:space="0"/>
              <w:bottom w:val="single" w:color="000000" w:sz="8" w:space="0"/>
              <w:right w:val="single" w:color="000000" w:sz="8" w:space="0"/>
            </w:tcBorders>
            <w:noWrap w:val="0"/>
            <w:vAlign w:val="center"/>
          </w:tcPr>
          <w:p w14:paraId="5032329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6CB8993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4DF9008B">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676E3BCE">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680" w:type="dxa"/>
            <w:tcBorders>
              <w:top w:val="nil"/>
              <w:left w:val="single" w:color="000000" w:sz="8" w:space="0"/>
              <w:bottom w:val="single" w:color="000000" w:sz="8" w:space="0"/>
              <w:right w:val="single" w:color="000000" w:sz="8" w:space="0"/>
            </w:tcBorders>
            <w:noWrap w:val="0"/>
            <w:vAlign w:val="center"/>
          </w:tcPr>
          <w:p w14:paraId="0C40A95B">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19D267FD">
            <w:pPr>
              <w:keepNext w:val="0"/>
              <w:keepLines w:val="0"/>
              <w:widowControl/>
              <w:suppressLineNumbers w:val="0"/>
              <w:jc w:val="center"/>
              <w:textAlignment w:val="center"/>
              <w:rPr>
                <w:rStyle w:val="49"/>
                <w:rFonts w:hint="eastAsia"/>
                <w:sz w:val="21"/>
                <w:szCs w:val="21"/>
                <w:lang w:val="en-US" w:eastAsia="zh-CN" w:bidi="ar"/>
              </w:rPr>
            </w:pPr>
          </w:p>
        </w:tc>
      </w:tr>
      <w:tr w14:paraId="09E6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F4A3EE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19</w:t>
            </w:r>
          </w:p>
        </w:tc>
        <w:tc>
          <w:tcPr>
            <w:tcW w:w="1995" w:type="dxa"/>
            <w:tcBorders>
              <w:top w:val="nil"/>
              <w:left w:val="single" w:color="000000" w:sz="8" w:space="0"/>
              <w:bottom w:val="single" w:color="000000" w:sz="8" w:space="0"/>
              <w:right w:val="single" w:color="000000" w:sz="8" w:space="0"/>
            </w:tcBorders>
            <w:noWrap w:val="0"/>
            <w:vAlign w:val="center"/>
          </w:tcPr>
          <w:p w14:paraId="44B97668">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三期加氯间PLC柜</w:t>
            </w:r>
          </w:p>
        </w:tc>
        <w:tc>
          <w:tcPr>
            <w:tcW w:w="1035" w:type="dxa"/>
            <w:tcBorders>
              <w:top w:val="nil"/>
              <w:left w:val="single" w:color="000000" w:sz="8" w:space="0"/>
              <w:bottom w:val="single" w:color="000000" w:sz="8" w:space="0"/>
              <w:right w:val="single" w:color="000000" w:sz="8" w:space="0"/>
            </w:tcBorders>
            <w:noWrap w:val="0"/>
            <w:vAlign w:val="center"/>
          </w:tcPr>
          <w:p w14:paraId="624A24A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48</w:t>
            </w:r>
          </w:p>
        </w:tc>
        <w:tc>
          <w:tcPr>
            <w:tcW w:w="856" w:type="dxa"/>
            <w:tcBorders>
              <w:top w:val="nil"/>
              <w:left w:val="single" w:color="000000" w:sz="8" w:space="0"/>
              <w:bottom w:val="single" w:color="000000" w:sz="8" w:space="0"/>
              <w:right w:val="single" w:color="000000" w:sz="8" w:space="0"/>
            </w:tcBorders>
            <w:noWrap w:val="0"/>
            <w:vAlign w:val="center"/>
          </w:tcPr>
          <w:p w14:paraId="422A435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4</w:t>
            </w:r>
          </w:p>
        </w:tc>
        <w:tc>
          <w:tcPr>
            <w:tcW w:w="1260" w:type="dxa"/>
            <w:tcBorders>
              <w:top w:val="nil"/>
              <w:left w:val="single" w:color="000000" w:sz="8" w:space="0"/>
              <w:bottom w:val="single" w:color="000000" w:sz="8" w:space="0"/>
              <w:right w:val="single" w:color="000000" w:sz="8" w:space="0"/>
            </w:tcBorders>
            <w:noWrap w:val="0"/>
            <w:vAlign w:val="center"/>
          </w:tcPr>
          <w:p w14:paraId="52E29EA6">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2018.9.25</w:t>
            </w:r>
          </w:p>
        </w:tc>
        <w:tc>
          <w:tcPr>
            <w:tcW w:w="794" w:type="dxa"/>
            <w:tcBorders>
              <w:top w:val="nil"/>
              <w:left w:val="single" w:color="000000" w:sz="8" w:space="0"/>
              <w:bottom w:val="single" w:color="000000" w:sz="8" w:space="0"/>
              <w:right w:val="single" w:color="000000" w:sz="8" w:space="0"/>
            </w:tcBorders>
            <w:noWrap w:val="0"/>
            <w:vAlign w:val="center"/>
          </w:tcPr>
          <w:p w14:paraId="605D0F7B">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4ADF24B3">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2200UX</w:t>
            </w:r>
          </w:p>
        </w:tc>
        <w:tc>
          <w:tcPr>
            <w:tcW w:w="1290" w:type="dxa"/>
            <w:tcBorders>
              <w:top w:val="nil"/>
              <w:left w:val="single" w:color="000000" w:sz="8" w:space="0"/>
              <w:bottom w:val="single" w:color="000000" w:sz="8" w:space="0"/>
              <w:right w:val="single" w:color="000000" w:sz="8" w:space="0"/>
            </w:tcBorders>
            <w:noWrap w:val="0"/>
            <w:vAlign w:val="center"/>
          </w:tcPr>
          <w:p w14:paraId="6B90C7C1">
            <w:pPr>
              <w:keepNext w:val="0"/>
              <w:keepLines w:val="0"/>
              <w:widowControl/>
              <w:suppressLineNumbers w:val="0"/>
              <w:jc w:val="center"/>
              <w:textAlignment w:val="center"/>
              <w:rPr>
                <w:rStyle w:val="49"/>
                <w:rFonts w:hint="eastAsia"/>
                <w:sz w:val="21"/>
                <w:szCs w:val="21"/>
                <w:lang w:val="en-US" w:eastAsia="zh-CN" w:bidi="ar"/>
              </w:rPr>
            </w:pPr>
          </w:p>
        </w:tc>
      </w:tr>
      <w:tr w14:paraId="0255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06CE658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20</w:t>
            </w:r>
          </w:p>
        </w:tc>
        <w:tc>
          <w:tcPr>
            <w:tcW w:w="1995" w:type="dxa"/>
            <w:tcBorders>
              <w:top w:val="nil"/>
              <w:left w:val="single" w:color="000000" w:sz="8" w:space="0"/>
              <w:bottom w:val="single" w:color="000000" w:sz="8" w:space="0"/>
              <w:right w:val="single" w:color="000000" w:sz="8" w:space="0"/>
            </w:tcBorders>
            <w:noWrap w:val="0"/>
            <w:vAlign w:val="center"/>
          </w:tcPr>
          <w:p w14:paraId="6FA44F7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三期进水在线站房</w:t>
            </w:r>
          </w:p>
        </w:tc>
        <w:tc>
          <w:tcPr>
            <w:tcW w:w="1035" w:type="dxa"/>
            <w:tcBorders>
              <w:top w:val="nil"/>
              <w:left w:val="single" w:color="000000" w:sz="8" w:space="0"/>
              <w:bottom w:val="single" w:color="000000" w:sz="8" w:space="0"/>
              <w:right w:val="single" w:color="000000" w:sz="8" w:space="0"/>
            </w:tcBorders>
            <w:noWrap w:val="0"/>
            <w:vAlign w:val="center"/>
          </w:tcPr>
          <w:p w14:paraId="41D19626">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0CC2240C">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0D1386A0">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7DA9BBBD">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0C9EFE31">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1290" w:type="dxa"/>
            <w:tcBorders>
              <w:top w:val="nil"/>
              <w:left w:val="single" w:color="000000" w:sz="8" w:space="0"/>
              <w:bottom w:val="single" w:color="000000" w:sz="8" w:space="0"/>
              <w:right w:val="single" w:color="000000" w:sz="8" w:space="0"/>
            </w:tcBorders>
            <w:noWrap w:val="0"/>
            <w:vAlign w:val="center"/>
          </w:tcPr>
          <w:p w14:paraId="115D2F4C">
            <w:pPr>
              <w:keepNext w:val="0"/>
              <w:keepLines w:val="0"/>
              <w:widowControl/>
              <w:suppressLineNumbers w:val="0"/>
              <w:jc w:val="center"/>
              <w:textAlignment w:val="center"/>
              <w:rPr>
                <w:rStyle w:val="49"/>
                <w:rFonts w:hint="eastAsia"/>
                <w:sz w:val="21"/>
                <w:szCs w:val="21"/>
                <w:lang w:val="en-US" w:eastAsia="zh-CN" w:bidi="ar"/>
              </w:rPr>
            </w:pPr>
          </w:p>
        </w:tc>
      </w:tr>
      <w:tr w14:paraId="31C3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D6057E3">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21</w:t>
            </w:r>
          </w:p>
        </w:tc>
        <w:tc>
          <w:tcPr>
            <w:tcW w:w="1995" w:type="dxa"/>
            <w:tcBorders>
              <w:top w:val="nil"/>
              <w:left w:val="single" w:color="000000" w:sz="8" w:space="0"/>
              <w:bottom w:val="single" w:color="000000" w:sz="8" w:space="0"/>
              <w:right w:val="single" w:color="000000" w:sz="8" w:space="0"/>
            </w:tcBorders>
            <w:noWrap w:val="0"/>
            <w:vAlign w:val="center"/>
          </w:tcPr>
          <w:p w14:paraId="3BADEE24">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三期出水流量计</w:t>
            </w:r>
          </w:p>
        </w:tc>
        <w:tc>
          <w:tcPr>
            <w:tcW w:w="1035" w:type="dxa"/>
            <w:tcBorders>
              <w:top w:val="nil"/>
              <w:left w:val="single" w:color="000000" w:sz="8" w:space="0"/>
              <w:bottom w:val="single" w:color="000000" w:sz="8" w:space="0"/>
              <w:right w:val="single" w:color="000000" w:sz="8" w:space="0"/>
            </w:tcBorders>
            <w:noWrap w:val="0"/>
            <w:vAlign w:val="center"/>
          </w:tcPr>
          <w:p w14:paraId="70B2452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856" w:type="dxa"/>
            <w:tcBorders>
              <w:top w:val="nil"/>
              <w:left w:val="single" w:color="000000" w:sz="8" w:space="0"/>
              <w:bottom w:val="single" w:color="000000" w:sz="8" w:space="0"/>
              <w:right w:val="single" w:color="000000" w:sz="8" w:space="0"/>
            </w:tcBorders>
            <w:noWrap w:val="0"/>
            <w:vAlign w:val="center"/>
          </w:tcPr>
          <w:p w14:paraId="45D755CD">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w:t>
            </w:r>
          </w:p>
        </w:tc>
        <w:tc>
          <w:tcPr>
            <w:tcW w:w="1260" w:type="dxa"/>
            <w:tcBorders>
              <w:top w:val="nil"/>
              <w:left w:val="single" w:color="000000" w:sz="8" w:space="0"/>
              <w:bottom w:val="single" w:color="000000" w:sz="8" w:space="0"/>
              <w:right w:val="single" w:color="000000" w:sz="8" w:space="0"/>
            </w:tcBorders>
            <w:noWrap w:val="0"/>
            <w:vAlign w:val="center"/>
          </w:tcPr>
          <w:p w14:paraId="10CF2D3D">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2018.9.20</w:t>
            </w:r>
          </w:p>
        </w:tc>
        <w:tc>
          <w:tcPr>
            <w:tcW w:w="794" w:type="dxa"/>
            <w:tcBorders>
              <w:top w:val="nil"/>
              <w:left w:val="single" w:color="000000" w:sz="8" w:space="0"/>
              <w:bottom w:val="single" w:color="000000" w:sz="8" w:space="0"/>
              <w:right w:val="single" w:color="000000" w:sz="8" w:space="0"/>
            </w:tcBorders>
            <w:noWrap w:val="0"/>
            <w:vAlign w:val="center"/>
          </w:tcPr>
          <w:p w14:paraId="30F5D514">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4C179237">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APC1000UX</w:t>
            </w:r>
          </w:p>
        </w:tc>
        <w:tc>
          <w:tcPr>
            <w:tcW w:w="1290" w:type="dxa"/>
            <w:tcBorders>
              <w:top w:val="nil"/>
              <w:left w:val="single" w:color="000000" w:sz="8" w:space="0"/>
              <w:bottom w:val="single" w:color="000000" w:sz="8" w:space="0"/>
              <w:right w:val="single" w:color="000000" w:sz="8" w:space="0"/>
            </w:tcBorders>
            <w:noWrap w:val="0"/>
            <w:vAlign w:val="center"/>
          </w:tcPr>
          <w:p w14:paraId="42EA84F9">
            <w:pPr>
              <w:keepNext w:val="0"/>
              <w:keepLines w:val="0"/>
              <w:widowControl/>
              <w:suppressLineNumbers w:val="0"/>
              <w:jc w:val="center"/>
              <w:textAlignment w:val="center"/>
              <w:rPr>
                <w:rStyle w:val="49"/>
                <w:rFonts w:hint="eastAsia"/>
                <w:sz w:val="21"/>
                <w:szCs w:val="21"/>
                <w:lang w:val="en-US" w:eastAsia="zh-CN" w:bidi="ar"/>
              </w:rPr>
            </w:pPr>
          </w:p>
        </w:tc>
      </w:tr>
      <w:tr w14:paraId="3211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0973E1A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22</w:t>
            </w:r>
          </w:p>
        </w:tc>
        <w:tc>
          <w:tcPr>
            <w:tcW w:w="1995" w:type="dxa"/>
            <w:tcBorders>
              <w:top w:val="nil"/>
              <w:left w:val="single" w:color="000000" w:sz="8" w:space="0"/>
              <w:bottom w:val="single" w:color="000000" w:sz="8" w:space="0"/>
              <w:right w:val="single" w:color="000000" w:sz="8" w:space="0"/>
            </w:tcBorders>
            <w:noWrap w:val="0"/>
            <w:vAlign w:val="center"/>
          </w:tcPr>
          <w:p w14:paraId="1A2610E8">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三期出水在线站房设备</w:t>
            </w:r>
          </w:p>
        </w:tc>
        <w:tc>
          <w:tcPr>
            <w:tcW w:w="1035" w:type="dxa"/>
            <w:tcBorders>
              <w:top w:val="nil"/>
              <w:left w:val="single" w:color="000000" w:sz="8" w:space="0"/>
              <w:bottom w:val="single" w:color="000000" w:sz="8" w:space="0"/>
              <w:right w:val="single" w:color="000000" w:sz="8" w:space="0"/>
            </w:tcBorders>
            <w:noWrap w:val="0"/>
            <w:vAlign w:val="center"/>
          </w:tcPr>
          <w:p w14:paraId="6F0E399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96</w:t>
            </w:r>
          </w:p>
        </w:tc>
        <w:tc>
          <w:tcPr>
            <w:tcW w:w="856" w:type="dxa"/>
            <w:tcBorders>
              <w:top w:val="nil"/>
              <w:left w:val="single" w:color="000000" w:sz="8" w:space="0"/>
              <w:bottom w:val="single" w:color="000000" w:sz="8" w:space="0"/>
              <w:right w:val="single" w:color="000000" w:sz="8" w:space="0"/>
            </w:tcBorders>
            <w:noWrap w:val="0"/>
            <w:vAlign w:val="center"/>
          </w:tcPr>
          <w:p w14:paraId="162F161E">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8</w:t>
            </w:r>
          </w:p>
        </w:tc>
        <w:tc>
          <w:tcPr>
            <w:tcW w:w="1260" w:type="dxa"/>
            <w:tcBorders>
              <w:top w:val="nil"/>
              <w:left w:val="single" w:color="000000" w:sz="8" w:space="0"/>
              <w:bottom w:val="single" w:color="000000" w:sz="8" w:space="0"/>
              <w:right w:val="single" w:color="000000" w:sz="8" w:space="0"/>
            </w:tcBorders>
            <w:noWrap w:val="0"/>
            <w:vAlign w:val="center"/>
          </w:tcPr>
          <w:p w14:paraId="24714BA5">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2022.6.10</w:t>
            </w:r>
          </w:p>
        </w:tc>
        <w:tc>
          <w:tcPr>
            <w:tcW w:w="794" w:type="dxa"/>
            <w:tcBorders>
              <w:top w:val="nil"/>
              <w:left w:val="single" w:color="000000" w:sz="8" w:space="0"/>
              <w:bottom w:val="single" w:color="000000" w:sz="8" w:space="0"/>
              <w:right w:val="single" w:color="000000" w:sz="8" w:space="0"/>
            </w:tcBorders>
            <w:noWrap w:val="0"/>
            <w:vAlign w:val="center"/>
          </w:tcPr>
          <w:p w14:paraId="337A7377">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3E69232C">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1290" w:type="dxa"/>
            <w:tcBorders>
              <w:top w:val="nil"/>
              <w:left w:val="single" w:color="000000" w:sz="8" w:space="0"/>
              <w:bottom w:val="single" w:color="000000" w:sz="8" w:space="0"/>
              <w:right w:val="single" w:color="000000" w:sz="8" w:space="0"/>
            </w:tcBorders>
            <w:noWrap w:val="0"/>
            <w:vAlign w:val="center"/>
          </w:tcPr>
          <w:p w14:paraId="78EEAE1A">
            <w:pPr>
              <w:keepNext w:val="0"/>
              <w:keepLines w:val="0"/>
              <w:widowControl/>
              <w:suppressLineNumbers w:val="0"/>
              <w:jc w:val="center"/>
              <w:textAlignment w:val="center"/>
              <w:rPr>
                <w:rStyle w:val="49"/>
                <w:rFonts w:hint="eastAsia"/>
                <w:sz w:val="21"/>
                <w:szCs w:val="21"/>
                <w:lang w:val="en-US" w:eastAsia="zh-CN" w:bidi="ar"/>
              </w:rPr>
            </w:pPr>
          </w:p>
        </w:tc>
      </w:tr>
      <w:tr w14:paraId="1295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07B35C1B">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23</w:t>
            </w:r>
          </w:p>
        </w:tc>
        <w:tc>
          <w:tcPr>
            <w:tcW w:w="1995" w:type="dxa"/>
            <w:tcBorders>
              <w:top w:val="nil"/>
              <w:left w:val="single" w:color="000000" w:sz="8" w:space="0"/>
              <w:bottom w:val="single" w:color="000000" w:sz="8" w:space="0"/>
              <w:right w:val="single" w:color="000000" w:sz="8" w:space="0"/>
            </w:tcBorders>
            <w:noWrap w:val="0"/>
            <w:vAlign w:val="center"/>
          </w:tcPr>
          <w:p w14:paraId="1F9FE8EC">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三期出水在线站房电脑</w:t>
            </w:r>
          </w:p>
        </w:tc>
        <w:tc>
          <w:tcPr>
            <w:tcW w:w="1035" w:type="dxa"/>
            <w:tcBorders>
              <w:top w:val="nil"/>
              <w:left w:val="single" w:color="000000" w:sz="8" w:space="0"/>
              <w:bottom w:val="single" w:color="000000" w:sz="8" w:space="0"/>
              <w:right w:val="single" w:color="000000" w:sz="8" w:space="0"/>
            </w:tcBorders>
            <w:noWrap w:val="0"/>
            <w:vAlign w:val="center"/>
          </w:tcPr>
          <w:p w14:paraId="0CE76197">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36</w:t>
            </w:r>
          </w:p>
        </w:tc>
        <w:tc>
          <w:tcPr>
            <w:tcW w:w="856" w:type="dxa"/>
            <w:tcBorders>
              <w:top w:val="nil"/>
              <w:left w:val="single" w:color="000000" w:sz="8" w:space="0"/>
              <w:bottom w:val="single" w:color="000000" w:sz="8" w:space="0"/>
              <w:right w:val="single" w:color="000000" w:sz="8" w:space="0"/>
            </w:tcBorders>
            <w:noWrap w:val="0"/>
            <w:vAlign w:val="center"/>
          </w:tcPr>
          <w:p w14:paraId="2C270AC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w:t>
            </w:r>
          </w:p>
        </w:tc>
        <w:tc>
          <w:tcPr>
            <w:tcW w:w="1260" w:type="dxa"/>
            <w:tcBorders>
              <w:top w:val="nil"/>
              <w:left w:val="single" w:color="000000" w:sz="8" w:space="0"/>
              <w:bottom w:val="single" w:color="000000" w:sz="8" w:space="0"/>
              <w:right w:val="single" w:color="000000" w:sz="8" w:space="0"/>
            </w:tcBorders>
            <w:noWrap w:val="0"/>
            <w:vAlign w:val="center"/>
          </w:tcPr>
          <w:p w14:paraId="5B3CE250">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2019.4.25</w:t>
            </w:r>
          </w:p>
        </w:tc>
        <w:tc>
          <w:tcPr>
            <w:tcW w:w="794" w:type="dxa"/>
            <w:tcBorders>
              <w:top w:val="nil"/>
              <w:left w:val="single" w:color="000000" w:sz="8" w:space="0"/>
              <w:bottom w:val="single" w:color="000000" w:sz="8" w:space="0"/>
              <w:right w:val="single" w:color="000000" w:sz="8" w:space="0"/>
            </w:tcBorders>
            <w:noWrap w:val="0"/>
            <w:vAlign w:val="center"/>
          </w:tcPr>
          <w:p w14:paraId="118B01A5">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30FA7F49">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山特castle 1ks</w:t>
            </w:r>
          </w:p>
        </w:tc>
        <w:tc>
          <w:tcPr>
            <w:tcW w:w="1290" w:type="dxa"/>
            <w:tcBorders>
              <w:top w:val="nil"/>
              <w:left w:val="single" w:color="000000" w:sz="8" w:space="0"/>
              <w:bottom w:val="single" w:color="000000" w:sz="8" w:space="0"/>
              <w:right w:val="single" w:color="000000" w:sz="8" w:space="0"/>
            </w:tcBorders>
            <w:noWrap w:val="0"/>
            <w:vAlign w:val="center"/>
          </w:tcPr>
          <w:p w14:paraId="38C59BA7">
            <w:pPr>
              <w:keepNext w:val="0"/>
              <w:keepLines w:val="0"/>
              <w:widowControl/>
              <w:suppressLineNumbers w:val="0"/>
              <w:jc w:val="center"/>
              <w:textAlignment w:val="center"/>
              <w:rPr>
                <w:rStyle w:val="49"/>
                <w:rFonts w:hint="eastAsia"/>
                <w:sz w:val="21"/>
                <w:szCs w:val="21"/>
                <w:lang w:val="en-US" w:eastAsia="zh-CN" w:bidi="ar"/>
              </w:rPr>
            </w:pPr>
          </w:p>
        </w:tc>
      </w:tr>
      <w:tr w14:paraId="71A6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CC0228A">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24</w:t>
            </w:r>
          </w:p>
        </w:tc>
        <w:tc>
          <w:tcPr>
            <w:tcW w:w="1995" w:type="dxa"/>
            <w:tcBorders>
              <w:top w:val="nil"/>
              <w:left w:val="single" w:color="000000" w:sz="8" w:space="0"/>
              <w:bottom w:val="single" w:color="000000" w:sz="8" w:space="0"/>
              <w:right w:val="single" w:color="000000" w:sz="8" w:space="0"/>
            </w:tcBorders>
            <w:noWrap w:val="0"/>
            <w:vAlign w:val="center"/>
          </w:tcPr>
          <w:p w14:paraId="39C12629">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三期滤池PLC柜</w:t>
            </w:r>
          </w:p>
        </w:tc>
        <w:tc>
          <w:tcPr>
            <w:tcW w:w="1035" w:type="dxa"/>
            <w:tcBorders>
              <w:top w:val="nil"/>
              <w:left w:val="single" w:color="000000" w:sz="8" w:space="0"/>
              <w:bottom w:val="single" w:color="000000" w:sz="8" w:space="0"/>
              <w:right w:val="single" w:color="000000" w:sz="8" w:space="0"/>
            </w:tcBorders>
            <w:noWrap w:val="0"/>
            <w:vAlign w:val="center"/>
          </w:tcPr>
          <w:p w14:paraId="49610327">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1C2F57B5">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1B52CC23">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604B4797">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3D4AE5D6">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APC2200UX</w:t>
            </w:r>
          </w:p>
        </w:tc>
        <w:tc>
          <w:tcPr>
            <w:tcW w:w="1290" w:type="dxa"/>
            <w:tcBorders>
              <w:top w:val="nil"/>
              <w:left w:val="single" w:color="000000" w:sz="8" w:space="0"/>
              <w:bottom w:val="single" w:color="000000" w:sz="8" w:space="0"/>
              <w:right w:val="single" w:color="000000" w:sz="8" w:space="0"/>
            </w:tcBorders>
            <w:noWrap w:val="0"/>
            <w:vAlign w:val="center"/>
          </w:tcPr>
          <w:p w14:paraId="3F383DD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6BAA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501DCBF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25</w:t>
            </w:r>
          </w:p>
        </w:tc>
        <w:tc>
          <w:tcPr>
            <w:tcW w:w="1995" w:type="dxa"/>
            <w:tcBorders>
              <w:top w:val="nil"/>
              <w:left w:val="single" w:color="000000" w:sz="8" w:space="0"/>
              <w:bottom w:val="single" w:color="000000" w:sz="8" w:space="0"/>
              <w:right w:val="single" w:color="000000" w:sz="8" w:space="0"/>
            </w:tcBorders>
            <w:noWrap w:val="0"/>
            <w:vAlign w:val="center"/>
          </w:tcPr>
          <w:p w14:paraId="2146966E">
            <w:pPr>
              <w:keepNext w:val="0"/>
              <w:keepLines w:val="0"/>
              <w:widowControl/>
              <w:suppressLineNumbers w:val="0"/>
              <w:jc w:val="center"/>
              <w:textAlignment w:val="center"/>
              <w:rPr>
                <w:rStyle w:val="49"/>
                <w:rFonts w:hint="default"/>
                <w:sz w:val="21"/>
                <w:szCs w:val="21"/>
                <w:lang w:val="en-US" w:eastAsia="zh-CN" w:bidi="ar"/>
              </w:rPr>
            </w:pPr>
            <w:r>
              <w:rPr>
                <w:rStyle w:val="49"/>
                <w:sz w:val="21"/>
                <w:szCs w:val="21"/>
                <w:lang w:val="en-US" w:eastAsia="zh-CN" w:bidi="ar"/>
              </w:rPr>
              <w:t>干化车间</w:t>
            </w:r>
            <w:r>
              <w:rPr>
                <w:rStyle w:val="49"/>
                <w:rFonts w:hint="eastAsia"/>
                <w:sz w:val="21"/>
                <w:szCs w:val="21"/>
                <w:lang w:val="en-US" w:eastAsia="zh-CN" w:bidi="ar"/>
              </w:rPr>
              <w:t>-值班间</w:t>
            </w:r>
          </w:p>
        </w:tc>
        <w:tc>
          <w:tcPr>
            <w:tcW w:w="1035" w:type="dxa"/>
            <w:tcBorders>
              <w:top w:val="nil"/>
              <w:left w:val="single" w:color="000000" w:sz="8" w:space="0"/>
              <w:bottom w:val="single" w:color="000000" w:sz="8" w:space="0"/>
              <w:right w:val="single" w:color="000000" w:sz="8" w:space="0"/>
            </w:tcBorders>
            <w:noWrap w:val="0"/>
            <w:vAlign w:val="center"/>
          </w:tcPr>
          <w:p w14:paraId="70DD0EC2">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4CBFDA5B">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26264419">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5262AAB0">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68311366">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Smart-UPS 1000</w:t>
            </w:r>
          </w:p>
        </w:tc>
        <w:tc>
          <w:tcPr>
            <w:tcW w:w="1290" w:type="dxa"/>
            <w:tcBorders>
              <w:top w:val="nil"/>
              <w:left w:val="single" w:color="000000" w:sz="8" w:space="0"/>
              <w:bottom w:val="single" w:color="000000" w:sz="8" w:space="0"/>
              <w:right w:val="single" w:color="000000" w:sz="8" w:space="0"/>
            </w:tcBorders>
            <w:noWrap w:val="0"/>
            <w:vAlign w:val="center"/>
          </w:tcPr>
          <w:p w14:paraId="7A4481E9">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1B0D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519F79C9">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26</w:t>
            </w:r>
          </w:p>
        </w:tc>
        <w:tc>
          <w:tcPr>
            <w:tcW w:w="1995" w:type="dxa"/>
            <w:tcBorders>
              <w:top w:val="nil"/>
              <w:left w:val="single" w:color="000000" w:sz="8" w:space="0"/>
              <w:bottom w:val="single" w:color="000000" w:sz="8" w:space="0"/>
              <w:right w:val="single" w:color="000000" w:sz="8" w:space="0"/>
            </w:tcBorders>
            <w:noWrap w:val="0"/>
            <w:vAlign w:val="center"/>
          </w:tcPr>
          <w:p w14:paraId="67A91995">
            <w:pPr>
              <w:keepNext w:val="0"/>
              <w:keepLines w:val="0"/>
              <w:widowControl/>
              <w:suppressLineNumbers w:val="0"/>
              <w:jc w:val="center"/>
              <w:textAlignment w:val="center"/>
              <w:rPr>
                <w:rStyle w:val="49"/>
                <w:rFonts w:hint="default"/>
                <w:sz w:val="21"/>
                <w:szCs w:val="21"/>
                <w:lang w:val="en-US" w:eastAsia="zh-CN" w:bidi="ar"/>
              </w:rPr>
            </w:pPr>
            <w:r>
              <w:rPr>
                <w:rStyle w:val="49"/>
                <w:sz w:val="21"/>
                <w:szCs w:val="21"/>
                <w:lang w:val="en-US" w:eastAsia="zh-CN" w:bidi="ar"/>
              </w:rPr>
              <w:t>干化车间</w:t>
            </w:r>
            <w:r>
              <w:rPr>
                <w:rStyle w:val="49"/>
                <w:rFonts w:hint="eastAsia"/>
                <w:sz w:val="21"/>
                <w:szCs w:val="21"/>
                <w:lang w:val="en-US" w:eastAsia="zh-CN" w:bidi="ar"/>
              </w:rPr>
              <w:t>-电房4</w:t>
            </w:r>
          </w:p>
        </w:tc>
        <w:tc>
          <w:tcPr>
            <w:tcW w:w="1035" w:type="dxa"/>
            <w:tcBorders>
              <w:top w:val="nil"/>
              <w:left w:val="single" w:color="000000" w:sz="8" w:space="0"/>
              <w:bottom w:val="single" w:color="000000" w:sz="8" w:space="0"/>
              <w:right w:val="single" w:color="000000" w:sz="8" w:space="0"/>
            </w:tcBorders>
            <w:noWrap w:val="0"/>
            <w:vAlign w:val="center"/>
          </w:tcPr>
          <w:p w14:paraId="34B5F401">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192</w:t>
            </w:r>
          </w:p>
        </w:tc>
        <w:tc>
          <w:tcPr>
            <w:tcW w:w="856" w:type="dxa"/>
            <w:tcBorders>
              <w:top w:val="nil"/>
              <w:left w:val="single" w:color="000000" w:sz="8" w:space="0"/>
              <w:bottom w:val="single" w:color="000000" w:sz="8" w:space="0"/>
              <w:right w:val="single" w:color="000000" w:sz="8" w:space="0"/>
            </w:tcBorders>
            <w:noWrap w:val="0"/>
            <w:vAlign w:val="center"/>
          </w:tcPr>
          <w:p w14:paraId="70FC88E0">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16</w:t>
            </w:r>
          </w:p>
        </w:tc>
        <w:tc>
          <w:tcPr>
            <w:tcW w:w="1260" w:type="dxa"/>
            <w:tcBorders>
              <w:top w:val="nil"/>
              <w:left w:val="single" w:color="000000" w:sz="8" w:space="0"/>
              <w:bottom w:val="single" w:color="000000" w:sz="8" w:space="0"/>
              <w:right w:val="single" w:color="000000" w:sz="8" w:space="0"/>
            </w:tcBorders>
            <w:noWrap w:val="0"/>
            <w:vAlign w:val="center"/>
          </w:tcPr>
          <w:p w14:paraId="6D0FB48F">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4B5696EC">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63B141CC">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castle 10ks</w:t>
            </w:r>
          </w:p>
        </w:tc>
        <w:tc>
          <w:tcPr>
            <w:tcW w:w="1290" w:type="dxa"/>
            <w:tcBorders>
              <w:top w:val="nil"/>
              <w:left w:val="single" w:color="000000" w:sz="8" w:space="0"/>
              <w:bottom w:val="single" w:color="000000" w:sz="8" w:space="0"/>
              <w:right w:val="single" w:color="000000" w:sz="8" w:space="0"/>
            </w:tcBorders>
            <w:noWrap w:val="0"/>
            <w:vAlign w:val="center"/>
          </w:tcPr>
          <w:p w14:paraId="31A95360">
            <w:pPr>
              <w:keepNext w:val="0"/>
              <w:keepLines w:val="0"/>
              <w:widowControl/>
              <w:suppressLineNumbers w:val="0"/>
              <w:jc w:val="center"/>
              <w:textAlignment w:val="center"/>
              <w:rPr>
                <w:rStyle w:val="49"/>
                <w:rFonts w:hint="eastAsia"/>
                <w:sz w:val="21"/>
                <w:szCs w:val="21"/>
                <w:lang w:val="en-US" w:eastAsia="zh-CN" w:bidi="ar"/>
              </w:rPr>
            </w:pPr>
          </w:p>
        </w:tc>
      </w:tr>
      <w:tr w14:paraId="23D0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2979090B">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27</w:t>
            </w:r>
          </w:p>
        </w:tc>
        <w:tc>
          <w:tcPr>
            <w:tcW w:w="1995" w:type="dxa"/>
            <w:tcBorders>
              <w:top w:val="nil"/>
              <w:left w:val="single" w:color="000000" w:sz="8" w:space="0"/>
              <w:bottom w:val="single" w:color="000000" w:sz="8" w:space="0"/>
              <w:right w:val="single" w:color="000000" w:sz="8" w:space="0"/>
            </w:tcBorders>
            <w:noWrap w:val="0"/>
            <w:vAlign w:val="center"/>
          </w:tcPr>
          <w:p w14:paraId="78502A16">
            <w:pPr>
              <w:keepNext w:val="0"/>
              <w:keepLines w:val="0"/>
              <w:widowControl/>
              <w:suppressLineNumbers w:val="0"/>
              <w:jc w:val="center"/>
              <w:textAlignment w:val="center"/>
              <w:rPr>
                <w:rStyle w:val="49"/>
                <w:rFonts w:hint="default"/>
                <w:sz w:val="21"/>
                <w:szCs w:val="21"/>
                <w:lang w:val="en-US" w:eastAsia="zh-CN" w:bidi="ar"/>
              </w:rPr>
            </w:pPr>
            <w:r>
              <w:rPr>
                <w:rStyle w:val="49"/>
                <w:sz w:val="21"/>
                <w:szCs w:val="21"/>
                <w:lang w:val="en-US" w:eastAsia="zh-CN" w:bidi="ar"/>
              </w:rPr>
              <w:t>干化车间</w:t>
            </w:r>
            <w:r>
              <w:rPr>
                <w:rStyle w:val="49"/>
                <w:rFonts w:hint="eastAsia"/>
                <w:sz w:val="21"/>
                <w:szCs w:val="21"/>
                <w:lang w:val="en-US" w:eastAsia="zh-CN" w:bidi="ar"/>
              </w:rPr>
              <w:t>-二楼中控</w:t>
            </w:r>
          </w:p>
        </w:tc>
        <w:tc>
          <w:tcPr>
            <w:tcW w:w="1035" w:type="dxa"/>
            <w:tcBorders>
              <w:top w:val="nil"/>
              <w:left w:val="single" w:color="000000" w:sz="8" w:space="0"/>
              <w:bottom w:val="single" w:color="000000" w:sz="8" w:space="0"/>
              <w:right w:val="single" w:color="000000" w:sz="8" w:space="0"/>
            </w:tcBorders>
            <w:noWrap w:val="0"/>
            <w:vAlign w:val="center"/>
          </w:tcPr>
          <w:p w14:paraId="7B0D46DB">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2CCD4E77">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5CE5F9B9">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1A64F057">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3FA8B4E9">
            <w:pPr>
              <w:keepNext w:val="0"/>
              <w:keepLines w:val="0"/>
              <w:widowControl/>
              <w:suppressLineNumbers w:val="0"/>
              <w:jc w:val="center"/>
              <w:textAlignment w:val="center"/>
              <w:rPr>
                <w:rStyle w:val="49"/>
                <w:rFonts w:hint="eastAsia"/>
                <w:color w:val="auto"/>
                <w:sz w:val="21"/>
                <w:szCs w:val="21"/>
                <w:lang w:val="en-US" w:eastAsia="zh-CN" w:bidi="ar"/>
              </w:rPr>
            </w:pPr>
            <w:r>
              <w:rPr>
                <w:rStyle w:val="49"/>
                <w:color w:val="auto"/>
                <w:sz w:val="21"/>
                <w:szCs w:val="21"/>
                <w:lang w:val="en-US" w:eastAsia="zh-CN" w:bidi="ar"/>
              </w:rPr>
              <w:t>APC Smart-UPS 1000</w:t>
            </w:r>
          </w:p>
        </w:tc>
        <w:tc>
          <w:tcPr>
            <w:tcW w:w="1290" w:type="dxa"/>
            <w:tcBorders>
              <w:top w:val="nil"/>
              <w:left w:val="single" w:color="000000" w:sz="8" w:space="0"/>
              <w:bottom w:val="single" w:color="000000" w:sz="8" w:space="0"/>
              <w:right w:val="single" w:color="000000" w:sz="8" w:space="0"/>
            </w:tcBorders>
            <w:noWrap w:val="0"/>
            <w:vAlign w:val="center"/>
          </w:tcPr>
          <w:p w14:paraId="68A08DEA">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内置电池</w:t>
            </w:r>
          </w:p>
        </w:tc>
      </w:tr>
      <w:tr w14:paraId="1BA1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nil"/>
              <w:left w:val="single" w:color="000000" w:sz="8" w:space="0"/>
              <w:bottom w:val="single" w:color="000000" w:sz="8" w:space="0"/>
              <w:right w:val="single" w:color="000000" w:sz="8" w:space="0"/>
            </w:tcBorders>
            <w:noWrap w:val="0"/>
            <w:vAlign w:val="center"/>
          </w:tcPr>
          <w:p w14:paraId="4E45C3D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28</w:t>
            </w:r>
          </w:p>
        </w:tc>
        <w:tc>
          <w:tcPr>
            <w:tcW w:w="1995" w:type="dxa"/>
            <w:tcBorders>
              <w:top w:val="nil"/>
              <w:left w:val="single" w:color="000000" w:sz="8" w:space="0"/>
              <w:bottom w:val="single" w:color="000000" w:sz="8" w:space="0"/>
              <w:right w:val="single" w:color="000000" w:sz="8" w:space="0"/>
            </w:tcBorders>
            <w:noWrap w:val="0"/>
            <w:vAlign w:val="center"/>
          </w:tcPr>
          <w:p w14:paraId="640B7771">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旧厂二氧化氯间PLC柜</w:t>
            </w:r>
          </w:p>
        </w:tc>
        <w:tc>
          <w:tcPr>
            <w:tcW w:w="1035" w:type="dxa"/>
            <w:tcBorders>
              <w:top w:val="nil"/>
              <w:left w:val="single" w:color="000000" w:sz="8" w:space="0"/>
              <w:bottom w:val="single" w:color="000000" w:sz="8" w:space="0"/>
              <w:right w:val="single" w:color="000000" w:sz="8" w:space="0"/>
            </w:tcBorders>
            <w:noWrap w:val="0"/>
            <w:vAlign w:val="center"/>
          </w:tcPr>
          <w:p w14:paraId="79831F75">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642BC031">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4C2156A0">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5E9BA2AA">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noWrap w:val="0"/>
            <w:vAlign w:val="center"/>
          </w:tcPr>
          <w:p w14:paraId="1FDFFAD1">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SPM2KL</w:t>
            </w:r>
          </w:p>
        </w:tc>
        <w:tc>
          <w:tcPr>
            <w:tcW w:w="1290" w:type="dxa"/>
            <w:tcBorders>
              <w:top w:val="nil"/>
              <w:left w:val="single" w:color="000000" w:sz="8" w:space="0"/>
              <w:bottom w:val="single" w:color="000000" w:sz="8" w:space="0"/>
              <w:right w:val="single" w:color="000000" w:sz="8" w:space="0"/>
            </w:tcBorders>
            <w:noWrap w:val="0"/>
            <w:vAlign w:val="center"/>
          </w:tcPr>
          <w:p w14:paraId="02CD4CB8">
            <w:pPr>
              <w:keepNext w:val="0"/>
              <w:keepLines w:val="0"/>
              <w:widowControl/>
              <w:suppressLineNumbers w:val="0"/>
              <w:jc w:val="center"/>
              <w:textAlignment w:val="center"/>
              <w:rPr>
                <w:rStyle w:val="49"/>
                <w:rFonts w:hint="eastAsia"/>
                <w:sz w:val="21"/>
                <w:szCs w:val="21"/>
                <w:lang w:val="en-US" w:eastAsia="zh-CN" w:bidi="ar"/>
              </w:rPr>
            </w:pPr>
            <w:r>
              <w:rPr>
                <w:rStyle w:val="49"/>
                <w:sz w:val="21"/>
                <w:szCs w:val="21"/>
                <w:lang w:val="en-US" w:eastAsia="zh-CN" w:bidi="ar"/>
              </w:rPr>
              <w:t>增设UPS</w:t>
            </w:r>
          </w:p>
        </w:tc>
      </w:tr>
      <w:tr w14:paraId="26A2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02C948A2">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29</w:t>
            </w:r>
          </w:p>
        </w:tc>
        <w:tc>
          <w:tcPr>
            <w:tcW w:w="1995" w:type="dxa"/>
            <w:tcBorders>
              <w:top w:val="nil"/>
              <w:left w:val="single" w:color="000000" w:sz="8" w:space="0"/>
              <w:bottom w:val="nil"/>
              <w:right w:val="single" w:color="000000" w:sz="8" w:space="0"/>
            </w:tcBorders>
            <w:noWrap w:val="0"/>
            <w:vAlign w:val="center"/>
          </w:tcPr>
          <w:p w14:paraId="24A0CCCE">
            <w:pPr>
              <w:keepNext w:val="0"/>
              <w:keepLines w:val="0"/>
              <w:widowControl/>
              <w:suppressLineNumbers w:val="0"/>
              <w:jc w:val="center"/>
              <w:textAlignment w:val="center"/>
              <w:rPr>
                <w:rStyle w:val="49"/>
                <w:rFonts w:hint="default"/>
                <w:sz w:val="21"/>
                <w:szCs w:val="21"/>
                <w:lang w:val="en-US" w:eastAsia="zh-CN" w:bidi="ar"/>
              </w:rPr>
            </w:pPr>
            <w:r>
              <w:rPr>
                <w:rStyle w:val="49"/>
                <w:sz w:val="21"/>
                <w:szCs w:val="21"/>
                <w:lang w:val="en-US" w:eastAsia="zh-CN" w:bidi="ar"/>
              </w:rPr>
              <w:t>一二期超越阀</w:t>
            </w:r>
            <w:r>
              <w:rPr>
                <w:rStyle w:val="49"/>
                <w:rFonts w:hint="eastAsia"/>
                <w:sz w:val="21"/>
                <w:szCs w:val="21"/>
                <w:lang w:val="en-US" w:eastAsia="zh-CN" w:bidi="ar"/>
              </w:rPr>
              <w:t>EPS</w:t>
            </w:r>
          </w:p>
        </w:tc>
        <w:tc>
          <w:tcPr>
            <w:tcW w:w="1035" w:type="dxa"/>
            <w:tcBorders>
              <w:top w:val="nil"/>
              <w:left w:val="single" w:color="000000" w:sz="8" w:space="0"/>
              <w:bottom w:val="nil"/>
              <w:right w:val="single" w:color="000000" w:sz="8" w:space="0"/>
            </w:tcBorders>
            <w:noWrap w:val="0"/>
            <w:vAlign w:val="center"/>
          </w:tcPr>
          <w:p w14:paraId="00D74C77">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380</w:t>
            </w:r>
          </w:p>
        </w:tc>
        <w:tc>
          <w:tcPr>
            <w:tcW w:w="856" w:type="dxa"/>
            <w:tcBorders>
              <w:top w:val="nil"/>
              <w:left w:val="single" w:color="000000" w:sz="8" w:space="0"/>
              <w:bottom w:val="nil"/>
              <w:right w:val="single" w:color="000000" w:sz="8" w:space="0"/>
            </w:tcBorders>
            <w:noWrap w:val="0"/>
            <w:vAlign w:val="center"/>
          </w:tcPr>
          <w:p w14:paraId="23D1A213">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18</w:t>
            </w:r>
          </w:p>
        </w:tc>
        <w:tc>
          <w:tcPr>
            <w:tcW w:w="1260" w:type="dxa"/>
            <w:tcBorders>
              <w:top w:val="nil"/>
              <w:left w:val="single" w:color="000000" w:sz="8" w:space="0"/>
              <w:bottom w:val="nil"/>
              <w:right w:val="single" w:color="000000" w:sz="8" w:space="0"/>
            </w:tcBorders>
            <w:noWrap w:val="0"/>
            <w:vAlign w:val="center"/>
          </w:tcPr>
          <w:p w14:paraId="4C06C857">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2022.3.31</w:t>
            </w:r>
          </w:p>
        </w:tc>
        <w:tc>
          <w:tcPr>
            <w:tcW w:w="794" w:type="dxa"/>
            <w:tcBorders>
              <w:top w:val="nil"/>
              <w:left w:val="single" w:color="000000" w:sz="8" w:space="0"/>
              <w:bottom w:val="nil"/>
              <w:right w:val="single" w:color="000000" w:sz="8" w:space="0"/>
            </w:tcBorders>
            <w:noWrap w:val="0"/>
            <w:vAlign w:val="center"/>
          </w:tcPr>
          <w:p w14:paraId="3EDF8623">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noWrap w:val="0"/>
            <w:vAlign w:val="center"/>
          </w:tcPr>
          <w:p w14:paraId="29A2F306">
            <w:pPr>
              <w:keepNext w:val="0"/>
              <w:keepLines w:val="0"/>
              <w:widowControl/>
              <w:suppressLineNumbers w:val="0"/>
              <w:jc w:val="center"/>
              <w:textAlignment w:val="center"/>
              <w:rPr>
                <w:rStyle w:val="49"/>
                <w:rFonts w:hint="default"/>
                <w:color w:val="auto"/>
                <w:sz w:val="21"/>
                <w:szCs w:val="21"/>
                <w:lang w:val="en-US" w:eastAsia="zh-CN" w:bidi="ar"/>
              </w:rPr>
            </w:pPr>
            <w:r>
              <w:rPr>
                <w:rStyle w:val="49"/>
                <w:rFonts w:hint="eastAsia"/>
                <w:color w:val="auto"/>
                <w:sz w:val="21"/>
                <w:szCs w:val="21"/>
                <w:lang w:val="en-US" w:eastAsia="zh-CN" w:bidi="ar"/>
              </w:rPr>
              <w:t>WYJ-40KW</w:t>
            </w:r>
          </w:p>
        </w:tc>
        <w:tc>
          <w:tcPr>
            <w:tcW w:w="1290" w:type="dxa"/>
            <w:tcBorders>
              <w:top w:val="nil"/>
              <w:left w:val="single" w:color="000000" w:sz="8" w:space="0"/>
              <w:bottom w:val="nil"/>
              <w:right w:val="single" w:color="000000" w:sz="8" w:space="0"/>
            </w:tcBorders>
            <w:noWrap/>
            <w:vAlign w:val="center"/>
          </w:tcPr>
          <w:p w14:paraId="0E23A07D">
            <w:pPr>
              <w:keepNext w:val="0"/>
              <w:keepLines w:val="0"/>
              <w:widowControl/>
              <w:suppressLineNumbers w:val="0"/>
              <w:jc w:val="center"/>
              <w:textAlignment w:val="center"/>
              <w:rPr>
                <w:rStyle w:val="49"/>
                <w:rFonts w:hint="eastAsia"/>
                <w:sz w:val="21"/>
                <w:szCs w:val="21"/>
                <w:lang w:val="en-US" w:eastAsia="zh-CN" w:bidi="ar"/>
              </w:rPr>
            </w:pPr>
          </w:p>
        </w:tc>
      </w:tr>
      <w:tr w14:paraId="4E99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7A2149D5">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30</w:t>
            </w:r>
          </w:p>
        </w:tc>
        <w:tc>
          <w:tcPr>
            <w:tcW w:w="1995" w:type="dxa"/>
            <w:tcBorders>
              <w:top w:val="nil"/>
              <w:left w:val="single" w:color="000000" w:sz="8" w:space="0"/>
              <w:bottom w:val="nil"/>
              <w:right w:val="single" w:color="000000" w:sz="8" w:space="0"/>
            </w:tcBorders>
            <w:noWrap w:val="0"/>
            <w:vAlign w:val="center"/>
          </w:tcPr>
          <w:p w14:paraId="13AA4715">
            <w:pPr>
              <w:keepNext w:val="0"/>
              <w:keepLines w:val="0"/>
              <w:widowControl/>
              <w:suppressLineNumbers w:val="0"/>
              <w:jc w:val="center"/>
              <w:textAlignment w:val="center"/>
              <w:rPr>
                <w:rStyle w:val="49"/>
                <w:sz w:val="21"/>
                <w:szCs w:val="21"/>
                <w:lang w:val="en-US" w:eastAsia="zh-CN" w:bidi="ar"/>
              </w:rPr>
            </w:pPr>
            <w:r>
              <w:rPr>
                <w:rStyle w:val="49"/>
                <w:rFonts w:hint="eastAsia"/>
                <w:sz w:val="21"/>
                <w:szCs w:val="21"/>
                <w:lang w:val="en-US" w:eastAsia="zh-CN" w:bidi="ar"/>
              </w:rPr>
              <w:t>地磅室</w:t>
            </w:r>
          </w:p>
        </w:tc>
        <w:tc>
          <w:tcPr>
            <w:tcW w:w="1035" w:type="dxa"/>
            <w:tcBorders>
              <w:top w:val="nil"/>
              <w:left w:val="single" w:color="000000" w:sz="8" w:space="0"/>
              <w:bottom w:val="nil"/>
              <w:right w:val="single" w:color="000000" w:sz="8" w:space="0"/>
            </w:tcBorders>
            <w:noWrap w:val="0"/>
            <w:vAlign w:val="center"/>
          </w:tcPr>
          <w:p w14:paraId="2A24BF30">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nil"/>
              <w:right w:val="single" w:color="000000" w:sz="8" w:space="0"/>
            </w:tcBorders>
            <w:noWrap w:val="0"/>
            <w:vAlign w:val="center"/>
          </w:tcPr>
          <w:p w14:paraId="3E400213">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nil"/>
              <w:right w:val="single" w:color="000000" w:sz="8" w:space="0"/>
            </w:tcBorders>
            <w:noWrap w:val="0"/>
            <w:vAlign w:val="center"/>
          </w:tcPr>
          <w:p w14:paraId="66AB9075">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nil"/>
              <w:right w:val="single" w:color="000000" w:sz="8" w:space="0"/>
            </w:tcBorders>
            <w:noWrap w:val="0"/>
            <w:vAlign w:val="center"/>
          </w:tcPr>
          <w:p w14:paraId="74A5B429">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noWrap w:val="0"/>
            <w:vAlign w:val="center"/>
          </w:tcPr>
          <w:p w14:paraId="3EEA7C05">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SPM1KL</w:t>
            </w:r>
          </w:p>
        </w:tc>
        <w:tc>
          <w:tcPr>
            <w:tcW w:w="1290" w:type="dxa"/>
            <w:tcBorders>
              <w:top w:val="nil"/>
              <w:left w:val="single" w:color="000000" w:sz="8" w:space="0"/>
              <w:bottom w:val="nil"/>
              <w:right w:val="single" w:color="000000" w:sz="8" w:space="0"/>
            </w:tcBorders>
            <w:noWrap/>
            <w:vAlign w:val="center"/>
          </w:tcPr>
          <w:p w14:paraId="6C4BF7A5">
            <w:pPr>
              <w:keepNext w:val="0"/>
              <w:keepLines w:val="0"/>
              <w:widowControl/>
              <w:suppressLineNumbers w:val="0"/>
              <w:jc w:val="center"/>
              <w:textAlignment w:val="center"/>
              <w:rPr>
                <w:rStyle w:val="49"/>
                <w:rFonts w:hint="eastAsia"/>
                <w:sz w:val="21"/>
                <w:szCs w:val="21"/>
                <w:lang w:val="en-US" w:eastAsia="zh-CN" w:bidi="ar"/>
              </w:rPr>
            </w:pPr>
          </w:p>
        </w:tc>
      </w:tr>
      <w:tr w14:paraId="5DEC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67A79B63">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31</w:t>
            </w:r>
          </w:p>
        </w:tc>
        <w:tc>
          <w:tcPr>
            <w:tcW w:w="1995" w:type="dxa"/>
            <w:tcBorders>
              <w:top w:val="nil"/>
              <w:left w:val="single" w:color="000000" w:sz="8" w:space="0"/>
              <w:bottom w:val="nil"/>
              <w:right w:val="single" w:color="000000" w:sz="8" w:space="0"/>
            </w:tcBorders>
            <w:shd w:val="clear" w:color="auto" w:fill="auto"/>
            <w:noWrap w:val="0"/>
            <w:vAlign w:val="center"/>
          </w:tcPr>
          <w:p w14:paraId="4775172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地磅室</w:t>
            </w:r>
          </w:p>
        </w:tc>
        <w:tc>
          <w:tcPr>
            <w:tcW w:w="1035" w:type="dxa"/>
            <w:tcBorders>
              <w:top w:val="nil"/>
              <w:left w:val="single" w:color="000000" w:sz="8" w:space="0"/>
              <w:bottom w:val="nil"/>
              <w:right w:val="single" w:color="000000" w:sz="8" w:space="0"/>
            </w:tcBorders>
            <w:noWrap w:val="0"/>
            <w:vAlign w:val="center"/>
          </w:tcPr>
          <w:p w14:paraId="0B085B9F">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nil"/>
              <w:right w:val="single" w:color="000000" w:sz="8" w:space="0"/>
            </w:tcBorders>
            <w:noWrap w:val="0"/>
            <w:vAlign w:val="center"/>
          </w:tcPr>
          <w:p w14:paraId="4B83F6D5">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nil"/>
              <w:right w:val="single" w:color="000000" w:sz="8" w:space="0"/>
            </w:tcBorders>
            <w:noWrap w:val="0"/>
            <w:vAlign w:val="center"/>
          </w:tcPr>
          <w:p w14:paraId="0270E036">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nil"/>
              <w:right w:val="single" w:color="000000" w:sz="8" w:space="0"/>
            </w:tcBorders>
            <w:noWrap w:val="0"/>
            <w:vAlign w:val="center"/>
          </w:tcPr>
          <w:p w14:paraId="6E3C4408">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noWrap w:val="0"/>
            <w:vAlign w:val="center"/>
          </w:tcPr>
          <w:p w14:paraId="399EBA8D">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SPM1KL</w:t>
            </w:r>
          </w:p>
        </w:tc>
        <w:tc>
          <w:tcPr>
            <w:tcW w:w="1290" w:type="dxa"/>
            <w:tcBorders>
              <w:top w:val="nil"/>
              <w:left w:val="single" w:color="000000" w:sz="8" w:space="0"/>
              <w:bottom w:val="nil"/>
              <w:right w:val="single" w:color="000000" w:sz="8" w:space="0"/>
            </w:tcBorders>
            <w:noWrap/>
            <w:vAlign w:val="center"/>
          </w:tcPr>
          <w:p w14:paraId="56BEF4F1">
            <w:pPr>
              <w:keepNext w:val="0"/>
              <w:keepLines w:val="0"/>
              <w:widowControl/>
              <w:suppressLineNumbers w:val="0"/>
              <w:jc w:val="center"/>
              <w:textAlignment w:val="center"/>
              <w:rPr>
                <w:rStyle w:val="49"/>
                <w:rFonts w:hint="eastAsia"/>
                <w:sz w:val="21"/>
                <w:szCs w:val="21"/>
                <w:lang w:val="en-US" w:eastAsia="zh-CN" w:bidi="ar"/>
              </w:rPr>
            </w:pPr>
          </w:p>
        </w:tc>
      </w:tr>
      <w:tr w14:paraId="1364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196A695D">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32</w:t>
            </w:r>
          </w:p>
        </w:tc>
        <w:tc>
          <w:tcPr>
            <w:tcW w:w="1995" w:type="dxa"/>
            <w:tcBorders>
              <w:top w:val="nil"/>
              <w:left w:val="single" w:color="000000" w:sz="8" w:space="0"/>
              <w:bottom w:val="nil"/>
              <w:right w:val="single" w:color="000000" w:sz="8" w:space="0"/>
            </w:tcBorders>
            <w:noWrap w:val="0"/>
            <w:vAlign w:val="center"/>
          </w:tcPr>
          <w:p w14:paraId="1050F6B5">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干化3楼旧中控</w:t>
            </w:r>
          </w:p>
        </w:tc>
        <w:tc>
          <w:tcPr>
            <w:tcW w:w="1035" w:type="dxa"/>
            <w:tcBorders>
              <w:top w:val="nil"/>
              <w:left w:val="single" w:color="000000" w:sz="8" w:space="0"/>
              <w:bottom w:val="nil"/>
              <w:right w:val="single" w:color="000000" w:sz="8" w:space="0"/>
            </w:tcBorders>
            <w:noWrap w:val="0"/>
            <w:vAlign w:val="center"/>
          </w:tcPr>
          <w:p w14:paraId="6C5B8389">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nil"/>
              <w:right w:val="single" w:color="000000" w:sz="8" w:space="0"/>
            </w:tcBorders>
            <w:noWrap w:val="0"/>
            <w:vAlign w:val="center"/>
          </w:tcPr>
          <w:p w14:paraId="2BCFD142">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nil"/>
              <w:right w:val="single" w:color="000000" w:sz="8" w:space="0"/>
            </w:tcBorders>
            <w:noWrap w:val="0"/>
            <w:vAlign w:val="center"/>
          </w:tcPr>
          <w:p w14:paraId="65E86047">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nil"/>
              <w:right w:val="single" w:color="000000" w:sz="8" w:space="0"/>
            </w:tcBorders>
            <w:noWrap w:val="0"/>
            <w:vAlign w:val="center"/>
          </w:tcPr>
          <w:p w14:paraId="56430533">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noWrap w:val="0"/>
            <w:vAlign w:val="center"/>
          </w:tcPr>
          <w:p w14:paraId="5F4CB335">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SPM1KL</w:t>
            </w:r>
          </w:p>
        </w:tc>
        <w:tc>
          <w:tcPr>
            <w:tcW w:w="1290" w:type="dxa"/>
            <w:tcBorders>
              <w:top w:val="nil"/>
              <w:left w:val="single" w:color="000000" w:sz="8" w:space="0"/>
              <w:bottom w:val="nil"/>
              <w:right w:val="single" w:color="000000" w:sz="8" w:space="0"/>
            </w:tcBorders>
            <w:noWrap/>
            <w:vAlign w:val="center"/>
          </w:tcPr>
          <w:p w14:paraId="3D9EF638">
            <w:pPr>
              <w:keepNext w:val="0"/>
              <w:keepLines w:val="0"/>
              <w:widowControl/>
              <w:suppressLineNumbers w:val="0"/>
              <w:jc w:val="center"/>
              <w:textAlignment w:val="center"/>
              <w:rPr>
                <w:rStyle w:val="49"/>
                <w:rFonts w:hint="eastAsia"/>
                <w:sz w:val="21"/>
                <w:szCs w:val="21"/>
                <w:lang w:val="en-US" w:eastAsia="zh-CN" w:bidi="ar"/>
              </w:rPr>
            </w:pPr>
          </w:p>
        </w:tc>
      </w:tr>
      <w:tr w14:paraId="08D2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20E1F59D">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33</w:t>
            </w:r>
          </w:p>
        </w:tc>
        <w:tc>
          <w:tcPr>
            <w:tcW w:w="1995" w:type="dxa"/>
            <w:tcBorders>
              <w:top w:val="nil"/>
              <w:left w:val="single" w:color="000000" w:sz="8" w:space="0"/>
              <w:bottom w:val="nil"/>
              <w:right w:val="single" w:color="000000" w:sz="8" w:space="0"/>
            </w:tcBorders>
            <w:noWrap w:val="0"/>
            <w:vAlign w:val="center"/>
          </w:tcPr>
          <w:p w14:paraId="01C30E5C">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干化2楼电房</w:t>
            </w:r>
          </w:p>
        </w:tc>
        <w:tc>
          <w:tcPr>
            <w:tcW w:w="1035" w:type="dxa"/>
            <w:tcBorders>
              <w:top w:val="nil"/>
              <w:left w:val="single" w:color="000000" w:sz="8" w:space="0"/>
              <w:bottom w:val="nil"/>
              <w:right w:val="single" w:color="000000" w:sz="8" w:space="0"/>
            </w:tcBorders>
            <w:noWrap w:val="0"/>
            <w:vAlign w:val="center"/>
          </w:tcPr>
          <w:p w14:paraId="3279954A">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nil"/>
              <w:right w:val="single" w:color="000000" w:sz="8" w:space="0"/>
            </w:tcBorders>
            <w:noWrap w:val="0"/>
            <w:vAlign w:val="center"/>
          </w:tcPr>
          <w:p w14:paraId="1AFB2CBE">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nil"/>
              <w:right w:val="single" w:color="000000" w:sz="8" w:space="0"/>
            </w:tcBorders>
            <w:noWrap w:val="0"/>
            <w:vAlign w:val="center"/>
          </w:tcPr>
          <w:p w14:paraId="729AD343">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nil"/>
              <w:right w:val="single" w:color="000000" w:sz="8" w:space="0"/>
            </w:tcBorders>
            <w:noWrap w:val="0"/>
            <w:vAlign w:val="center"/>
          </w:tcPr>
          <w:p w14:paraId="78C8F22E">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shd w:val="clear" w:color="auto" w:fill="auto"/>
            <w:noWrap w:val="0"/>
            <w:vAlign w:val="center"/>
          </w:tcPr>
          <w:p w14:paraId="60D4398D">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CASTLE 10KS</w:t>
            </w:r>
          </w:p>
        </w:tc>
        <w:tc>
          <w:tcPr>
            <w:tcW w:w="1290" w:type="dxa"/>
            <w:tcBorders>
              <w:top w:val="nil"/>
              <w:left w:val="single" w:color="000000" w:sz="8" w:space="0"/>
              <w:bottom w:val="nil"/>
              <w:right w:val="single" w:color="000000" w:sz="8" w:space="0"/>
            </w:tcBorders>
            <w:noWrap/>
            <w:vAlign w:val="center"/>
          </w:tcPr>
          <w:p w14:paraId="34EDA0F6">
            <w:pPr>
              <w:keepNext w:val="0"/>
              <w:keepLines w:val="0"/>
              <w:widowControl/>
              <w:suppressLineNumbers w:val="0"/>
              <w:jc w:val="center"/>
              <w:textAlignment w:val="center"/>
              <w:rPr>
                <w:rStyle w:val="49"/>
                <w:rFonts w:hint="eastAsia"/>
                <w:sz w:val="21"/>
                <w:szCs w:val="21"/>
                <w:lang w:val="en-US" w:eastAsia="zh-CN" w:bidi="ar"/>
              </w:rPr>
            </w:pPr>
          </w:p>
        </w:tc>
      </w:tr>
      <w:tr w14:paraId="2A1D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nil"/>
              <w:right w:val="single" w:color="000000" w:sz="8" w:space="0"/>
            </w:tcBorders>
            <w:noWrap w:val="0"/>
            <w:vAlign w:val="center"/>
          </w:tcPr>
          <w:p w14:paraId="37859F5D">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34</w:t>
            </w:r>
          </w:p>
        </w:tc>
        <w:tc>
          <w:tcPr>
            <w:tcW w:w="1995" w:type="dxa"/>
            <w:tcBorders>
              <w:top w:val="nil"/>
              <w:left w:val="single" w:color="000000" w:sz="8" w:space="0"/>
              <w:bottom w:val="nil"/>
              <w:right w:val="single" w:color="000000" w:sz="8" w:space="0"/>
            </w:tcBorders>
            <w:noWrap w:val="0"/>
            <w:vAlign w:val="center"/>
          </w:tcPr>
          <w:p w14:paraId="0BAAAA74">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离心机1楼电房</w:t>
            </w:r>
          </w:p>
        </w:tc>
        <w:tc>
          <w:tcPr>
            <w:tcW w:w="1035" w:type="dxa"/>
            <w:tcBorders>
              <w:top w:val="nil"/>
              <w:left w:val="single" w:color="000000" w:sz="8" w:space="0"/>
              <w:bottom w:val="nil"/>
              <w:right w:val="single" w:color="000000" w:sz="8" w:space="0"/>
            </w:tcBorders>
            <w:noWrap w:val="0"/>
            <w:vAlign w:val="center"/>
          </w:tcPr>
          <w:p w14:paraId="6E033F49">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nil"/>
              <w:right w:val="single" w:color="000000" w:sz="8" w:space="0"/>
            </w:tcBorders>
            <w:noWrap w:val="0"/>
            <w:vAlign w:val="center"/>
          </w:tcPr>
          <w:p w14:paraId="12D955F1">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nil"/>
              <w:right w:val="single" w:color="000000" w:sz="8" w:space="0"/>
            </w:tcBorders>
            <w:noWrap w:val="0"/>
            <w:vAlign w:val="center"/>
          </w:tcPr>
          <w:p w14:paraId="0BC91D02">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nil"/>
              <w:right w:val="single" w:color="000000" w:sz="8" w:space="0"/>
            </w:tcBorders>
            <w:noWrap w:val="0"/>
            <w:vAlign w:val="center"/>
          </w:tcPr>
          <w:p w14:paraId="68BDDB78">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nil"/>
              <w:right w:val="single" w:color="000000" w:sz="8" w:space="0"/>
            </w:tcBorders>
            <w:shd w:val="clear" w:color="auto" w:fill="auto"/>
            <w:noWrap w:val="0"/>
            <w:vAlign w:val="center"/>
          </w:tcPr>
          <w:p w14:paraId="7C48067D">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Smart-UPS 2200UX</w:t>
            </w:r>
          </w:p>
        </w:tc>
        <w:tc>
          <w:tcPr>
            <w:tcW w:w="1290" w:type="dxa"/>
            <w:tcBorders>
              <w:top w:val="nil"/>
              <w:left w:val="single" w:color="000000" w:sz="8" w:space="0"/>
              <w:bottom w:val="nil"/>
              <w:right w:val="single" w:color="000000" w:sz="8" w:space="0"/>
            </w:tcBorders>
            <w:noWrap/>
            <w:vAlign w:val="center"/>
          </w:tcPr>
          <w:p w14:paraId="421076AF">
            <w:pPr>
              <w:keepNext w:val="0"/>
              <w:keepLines w:val="0"/>
              <w:widowControl/>
              <w:suppressLineNumbers w:val="0"/>
              <w:jc w:val="center"/>
              <w:textAlignment w:val="center"/>
              <w:rPr>
                <w:rStyle w:val="49"/>
                <w:rFonts w:hint="eastAsia"/>
                <w:sz w:val="21"/>
                <w:szCs w:val="21"/>
                <w:lang w:val="en-US" w:eastAsia="zh-CN" w:bidi="ar"/>
              </w:rPr>
            </w:pPr>
          </w:p>
        </w:tc>
      </w:tr>
      <w:tr w14:paraId="3D50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dxa"/>
            <w:tcBorders>
              <w:top w:val="nil"/>
              <w:left w:val="single" w:color="000000" w:sz="8" w:space="0"/>
              <w:bottom w:val="single" w:color="000000" w:sz="8" w:space="0"/>
              <w:right w:val="single" w:color="000000" w:sz="8" w:space="0"/>
            </w:tcBorders>
            <w:noWrap w:val="0"/>
            <w:vAlign w:val="center"/>
          </w:tcPr>
          <w:p w14:paraId="5D7ECFAB">
            <w:pPr>
              <w:keepNext w:val="0"/>
              <w:keepLines w:val="0"/>
              <w:widowControl/>
              <w:suppressLineNumbers w:val="0"/>
              <w:jc w:val="center"/>
              <w:textAlignment w:val="center"/>
              <w:rPr>
                <w:rStyle w:val="49"/>
                <w:rFonts w:hint="default"/>
                <w:sz w:val="21"/>
                <w:szCs w:val="21"/>
                <w:lang w:val="en-US" w:eastAsia="zh-CN" w:bidi="ar"/>
              </w:rPr>
            </w:pPr>
            <w:r>
              <w:rPr>
                <w:rStyle w:val="49"/>
                <w:rFonts w:hint="eastAsia"/>
                <w:sz w:val="21"/>
                <w:szCs w:val="21"/>
                <w:lang w:val="en-US" w:eastAsia="zh-CN" w:bidi="ar"/>
              </w:rPr>
              <w:t>35</w:t>
            </w:r>
          </w:p>
        </w:tc>
        <w:tc>
          <w:tcPr>
            <w:tcW w:w="1995" w:type="dxa"/>
            <w:tcBorders>
              <w:top w:val="nil"/>
              <w:left w:val="single" w:color="000000" w:sz="8" w:space="0"/>
              <w:bottom w:val="single" w:color="000000" w:sz="8" w:space="0"/>
              <w:right w:val="single" w:color="000000" w:sz="8" w:space="0"/>
            </w:tcBorders>
            <w:noWrap w:val="0"/>
            <w:vAlign w:val="center"/>
          </w:tcPr>
          <w:p w14:paraId="7C4CE4EF">
            <w:pPr>
              <w:keepNext w:val="0"/>
              <w:keepLines w:val="0"/>
              <w:widowControl/>
              <w:suppressLineNumbers w:val="0"/>
              <w:jc w:val="center"/>
              <w:textAlignment w:val="center"/>
              <w:rPr>
                <w:rStyle w:val="49"/>
                <w:rFonts w:hint="eastAsia"/>
                <w:sz w:val="21"/>
                <w:szCs w:val="21"/>
                <w:lang w:val="en-US" w:eastAsia="zh-CN" w:bidi="ar"/>
              </w:rPr>
            </w:pPr>
            <w:r>
              <w:rPr>
                <w:rStyle w:val="49"/>
                <w:rFonts w:hint="eastAsia"/>
                <w:sz w:val="21"/>
                <w:szCs w:val="21"/>
                <w:lang w:val="en-US" w:eastAsia="zh-CN" w:bidi="ar"/>
              </w:rPr>
              <w:t>旧厂鼓风机房PLC柜</w:t>
            </w:r>
          </w:p>
        </w:tc>
        <w:tc>
          <w:tcPr>
            <w:tcW w:w="1035" w:type="dxa"/>
            <w:tcBorders>
              <w:top w:val="nil"/>
              <w:left w:val="single" w:color="000000" w:sz="8" w:space="0"/>
              <w:bottom w:val="single" w:color="000000" w:sz="8" w:space="0"/>
              <w:right w:val="single" w:color="000000" w:sz="8" w:space="0"/>
            </w:tcBorders>
            <w:noWrap w:val="0"/>
            <w:vAlign w:val="center"/>
          </w:tcPr>
          <w:p w14:paraId="108CF31B">
            <w:pPr>
              <w:keepNext w:val="0"/>
              <w:keepLines w:val="0"/>
              <w:widowControl/>
              <w:suppressLineNumbers w:val="0"/>
              <w:jc w:val="center"/>
              <w:textAlignment w:val="center"/>
              <w:rPr>
                <w:rStyle w:val="49"/>
                <w:rFonts w:hint="eastAsia"/>
                <w:sz w:val="21"/>
                <w:szCs w:val="21"/>
                <w:lang w:val="en-US" w:eastAsia="zh-CN" w:bidi="ar"/>
              </w:rPr>
            </w:pPr>
          </w:p>
        </w:tc>
        <w:tc>
          <w:tcPr>
            <w:tcW w:w="856" w:type="dxa"/>
            <w:tcBorders>
              <w:top w:val="nil"/>
              <w:left w:val="single" w:color="000000" w:sz="8" w:space="0"/>
              <w:bottom w:val="single" w:color="000000" w:sz="8" w:space="0"/>
              <w:right w:val="single" w:color="000000" w:sz="8" w:space="0"/>
            </w:tcBorders>
            <w:noWrap w:val="0"/>
            <w:vAlign w:val="center"/>
          </w:tcPr>
          <w:p w14:paraId="5A419773">
            <w:pPr>
              <w:keepNext w:val="0"/>
              <w:keepLines w:val="0"/>
              <w:widowControl/>
              <w:suppressLineNumbers w:val="0"/>
              <w:jc w:val="center"/>
              <w:textAlignment w:val="center"/>
              <w:rPr>
                <w:rStyle w:val="49"/>
                <w:rFonts w:hint="eastAsia"/>
                <w:sz w:val="21"/>
                <w:szCs w:val="21"/>
                <w:lang w:val="en-US" w:eastAsia="zh-CN" w:bidi="ar"/>
              </w:rPr>
            </w:pPr>
          </w:p>
        </w:tc>
        <w:tc>
          <w:tcPr>
            <w:tcW w:w="1260" w:type="dxa"/>
            <w:tcBorders>
              <w:top w:val="nil"/>
              <w:left w:val="single" w:color="000000" w:sz="8" w:space="0"/>
              <w:bottom w:val="single" w:color="000000" w:sz="8" w:space="0"/>
              <w:right w:val="single" w:color="000000" w:sz="8" w:space="0"/>
            </w:tcBorders>
            <w:noWrap w:val="0"/>
            <w:vAlign w:val="center"/>
          </w:tcPr>
          <w:p w14:paraId="00EAEBD7">
            <w:pPr>
              <w:keepNext w:val="0"/>
              <w:keepLines w:val="0"/>
              <w:widowControl/>
              <w:suppressLineNumbers w:val="0"/>
              <w:jc w:val="center"/>
              <w:textAlignment w:val="center"/>
              <w:rPr>
                <w:rStyle w:val="49"/>
                <w:rFonts w:hint="eastAsia"/>
                <w:sz w:val="21"/>
                <w:szCs w:val="21"/>
                <w:lang w:val="en-US" w:eastAsia="zh-CN" w:bidi="ar"/>
              </w:rPr>
            </w:pPr>
          </w:p>
        </w:tc>
        <w:tc>
          <w:tcPr>
            <w:tcW w:w="794" w:type="dxa"/>
            <w:tcBorders>
              <w:top w:val="nil"/>
              <w:left w:val="single" w:color="000000" w:sz="8" w:space="0"/>
              <w:bottom w:val="single" w:color="000000" w:sz="8" w:space="0"/>
              <w:right w:val="single" w:color="000000" w:sz="8" w:space="0"/>
            </w:tcBorders>
            <w:noWrap w:val="0"/>
            <w:vAlign w:val="center"/>
          </w:tcPr>
          <w:p w14:paraId="0EE552DA">
            <w:pPr>
              <w:keepNext w:val="0"/>
              <w:keepLines w:val="0"/>
              <w:widowControl/>
              <w:suppressLineNumbers w:val="0"/>
              <w:jc w:val="center"/>
              <w:textAlignment w:val="center"/>
              <w:rPr>
                <w:rStyle w:val="49"/>
                <w:rFonts w:hint="eastAsia"/>
                <w:sz w:val="21"/>
                <w:szCs w:val="21"/>
                <w:lang w:val="en-US" w:eastAsia="zh-CN" w:bidi="ar"/>
              </w:rPr>
            </w:pPr>
          </w:p>
        </w:tc>
        <w:tc>
          <w:tcPr>
            <w:tcW w:w="1680" w:type="dxa"/>
            <w:tcBorders>
              <w:top w:val="nil"/>
              <w:left w:val="single" w:color="000000" w:sz="8" w:space="0"/>
              <w:bottom w:val="single" w:color="000000" w:sz="8" w:space="0"/>
              <w:right w:val="single" w:color="000000" w:sz="8" w:space="0"/>
            </w:tcBorders>
            <w:shd w:val="clear" w:color="auto" w:fill="auto"/>
            <w:noWrap w:val="0"/>
            <w:vAlign w:val="center"/>
          </w:tcPr>
          <w:p w14:paraId="6FC6A5A6">
            <w:pPr>
              <w:keepNext w:val="0"/>
              <w:keepLines w:val="0"/>
              <w:widowControl/>
              <w:suppressLineNumbers w:val="0"/>
              <w:jc w:val="center"/>
              <w:textAlignment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SPM2KL</w:t>
            </w:r>
          </w:p>
        </w:tc>
        <w:tc>
          <w:tcPr>
            <w:tcW w:w="1290" w:type="dxa"/>
            <w:tcBorders>
              <w:top w:val="nil"/>
              <w:left w:val="single" w:color="000000" w:sz="8" w:space="0"/>
              <w:bottom w:val="single" w:color="000000" w:sz="8" w:space="0"/>
              <w:right w:val="single" w:color="000000" w:sz="8" w:space="0"/>
            </w:tcBorders>
            <w:noWrap/>
            <w:vAlign w:val="center"/>
          </w:tcPr>
          <w:p w14:paraId="3CDD11E4">
            <w:pPr>
              <w:keepNext w:val="0"/>
              <w:keepLines w:val="0"/>
              <w:widowControl/>
              <w:suppressLineNumbers w:val="0"/>
              <w:jc w:val="center"/>
              <w:textAlignment w:val="center"/>
              <w:rPr>
                <w:rStyle w:val="49"/>
                <w:rFonts w:hint="eastAsia"/>
                <w:sz w:val="21"/>
                <w:szCs w:val="21"/>
                <w:lang w:val="en-US" w:eastAsia="zh-CN" w:bidi="ar"/>
              </w:rPr>
            </w:pPr>
          </w:p>
        </w:tc>
      </w:tr>
    </w:tbl>
    <w:p w14:paraId="2519AFB7">
      <w:pPr>
        <w:adjustRightInd w:val="0"/>
        <w:snapToGrid w:val="0"/>
        <w:spacing w:line="600" w:lineRule="exact"/>
        <w:jc w:val="left"/>
        <w:rPr>
          <w:rFonts w:hint="eastAsia" w:ascii="仿宋_GB2312" w:eastAsia="仿宋_GB2312" w:hAnsiTheme="minorEastAsia"/>
          <w:b w:val="0"/>
          <w:color w:val="auto"/>
          <w:sz w:val="28"/>
          <w:szCs w:val="28"/>
          <w:highlight w:val="none"/>
          <w:lang w:val="en-US" w:eastAsia="zh-CN"/>
        </w:rPr>
      </w:pPr>
    </w:p>
    <w:p w14:paraId="0E2CA318">
      <w:pPr>
        <w:spacing w:line="600" w:lineRule="exact"/>
        <w:ind w:firstLine="555"/>
        <w:jc w:val="left"/>
        <w:rPr>
          <w:rFonts w:hint="eastAsia" w:ascii="仿宋_GB2312" w:eastAsia="仿宋_GB2312" w:hAnsiTheme="minorEastAsia" w:cstheme="minorBidi"/>
          <w:b w:val="0"/>
          <w:color w:val="auto"/>
          <w:sz w:val="28"/>
          <w:szCs w:val="28"/>
          <w:highlight w:val="none"/>
          <w:lang w:val="zh-CN" w:eastAsia="zh-CN"/>
        </w:rPr>
      </w:pPr>
      <w:r>
        <w:rPr>
          <w:rFonts w:hint="eastAsia" w:ascii="仿宋_GB2312" w:eastAsia="仿宋_GB2312" w:hAnsiTheme="minorEastAsia" w:cstheme="minorBidi"/>
          <w:b w:val="0"/>
          <w:color w:val="auto"/>
          <w:sz w:val="28"/>
          <w:szCs w:val="28"/>
          <w:highlight w:val="none"/>
          <w:lang w:val="zh-CN"/>
        </w:rPr>
        <w:t>项目要求</w:t>
      </w:r>
    </w:p>
    <w:p w14:paraId="6B099028">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eastAsia="zh-CN"/>
        </w:rPr>
        <w:t>严格按照国家有关安全生产的法律、法规和相关规程组织维保工作，服从管理，遵守规章制度，对现场操作、施工方法、技术描施的可靠性、安全性负完全责任。因维保工作而导致的一切人身和财产安全责任全部由维保单位承担。</w:t>
      </w:r>
    </w:p>
    <w:p w14:paraId="45A76DB6">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eastAsia="zh-CN"/>
        </w:rPr>
        <w:t xml:space="preserve">维保单位要严格执行国家行业标准、规范开展维保工作，质量标准的评定以国家、行业的专业工程质量验收评定标准为依据。 </w:t>
      </w:r>
    </w:p>
    <w:p w14:paraId="202DA44C">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eastAsia="zh-CN"/>
        </w:rPr>
        <w:t xml:space="preserve">维保单位所提供的零配件需符合国家技术规范和质量标准，经国家有关部门检验的合格产品。 </w:t>
      </w:r>
    </w:p>
    <w:p w14:paraId="0A4004F5">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val="en-US" w:eastAsia="zh-CN"/>
        </w:rPr>
        <w:t>服务单位</w:t>
      </w:r>
      <w:r>
        <w:rPr>
          <w:rFonts w:hint="eastAsia" w:ascii="仿宋_GB2312" w:eastAsia="仿宋_GB2312" w:hAnsiTheme="minorEastAsia" w:cstheme="minorBidi"/>
          <w:color w:val="auto"/>
          <w:sz w:val="28"/>
          <w:szCs w:val="28"/>
          <w:highlight w:val="none"/>
          <w:lang w:eastAsia="zh-CN"/>
        </w:rPr>
        <w:t>建立维保台账制度，在</w:t>
      </w:r>
      <w:r>
        <w:rPr>
          <w:rFonts w:hint="eastAsia" w:ascii="仿宋_GB2312" w:eastAsia="仿宋_GB2312" w:hAnsiTheme="minorEastAsia" w:cstheme="minorBidi"/>
          <w:color w:val="auto"/>
          <w:sz w:val="28"/>
          <w:szCs w:val="28"/>
          <w:highlight w:val="none"/>
          <w:lang w:val="en-US" w:eastAsia="zh-CN"/>
        </w:rPr>
        <w:t>UPS</w:t>
      </w:r>
      <w:r>
        <w:rPr>
          <w:rFonts w:hint="eastAsia" w:ascii="仿宋_GB2312" w:eastAsia="仿宋_GB2312" w:hAnsiTheme="minorEastAsia" w:cstheme="minorBidi"/>
          <w:color w:val="auto"/>
          <w:sz w:val="28"/>
          <w:szCs w:val="28"/>
          <w:highlight w:val="none"/>
          <w:lang w:eastAsia="zh-CN"/>
        </w:rPr>
        <w:t>维保时，必须对</w:t>
      </w:r>
      <w:r>
        <w:rPr>
          <w:rFonts w:hint="eastAsia" w:ascii="仿宋_GB2312" w:eastAsia="仿宋_GB2312" w:hAnsiTheme="minorEastAsia" w:cstheme="minorBidi"/>
          <w:color w:val="auto"/>
          <w:sz w:val="28"/>
          <w:szCs w:val="28"/>
          <w:highlight w:val="none"/>
          <w:lang w:val="en-US" w:eastAsia="zh-CN"/>
        </w:rPr>
        <w:t>UPS</w:t>
      </w:r>
      <w:r>
        <w:rPr>
          <w:rFonts w:hint="eastAsia" w:ascii="仿宋_GB2312" w:eastAsia="仿宋_GB2312" w:hAnsiTheme="minorEastAsia" w:cstheme="minorBidi"/>
          <w:color w:val="auto"/>
          <w:sz w:val="28"/>
          <w:szCs w:val="28"/>
          <w:highlight w:val="none"/>
          <w:lang w:eastAsia="zh-CN"/>
        </w:rPr>
        <w:t>设备建立档案，编排序号，逐台排査，并评估其运行状态，作好记录，要做到一机一档，</w:t>
      </w:r>
      <w:r>
        <w:rPr>
          <w:rFonts w:hint="eastAsia" w:ascii="仿宋_GB2312" w:eastAsia="仿宋_GB2312" w:hAnsiTheme="minorEastAsia" w:cstheme="minorBidi"/>
          <w:color w:val="auto"/>
          <w:sz w:val="28"/>
          <w:szCs w:val="28"/>
          <w:highlight w:val="none"/>
          <w:lang w:val="en-US" w:eastAsia="zh-CN"/>
        </w:rPr>
        <w:t>并将相关资料移交发包单位保存</w:t>
      </w:r>
      <w:r>
        <w:rPr>
          <w:rFonts w:hint="eastAsia" w:ascii="仿宋_GB2312" w:eastAsia="仿宋_GB2312" w:hAnsiTheme="minorEastAsia" w:cstheme="minorBidi"/>
          <w:color w:val="auto"/>
          <w:sz w:val="28"/>
          <w:szCs w:val="28"/>
          <w:highlight w:val="none"/>
          <w:lang w:eastAsia="zh-CN"/>
        </w:rPr>
        <w:t xml:space="preserve">。 </w:t>
      </w:r>
    </w:p>
    <w:p w14:paraId="04622268">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val="en-US" w:eastAsia="zh-CN"/>
        </w:rPr>
        <w:t>服务单位</w:t>
      </w:r>
      <w:r>
        <w:rPr>
          <w:rFonts w:hint="eastAsia" w:ascii="仿宋_GB2312" w:eastAsia="仿宋_GB2312" w:hAnsiTheme="minorEastAsia" w:cstheme="minorBidi"/>
          <w:color w:val="auto"/>
          <w:sz w:val="28"/>
          <w:szCs w:val="28"/>
          <w:highlight w:val="none"/>
          <w:lang w:eastAsia="zh-CN"/>
        </w:rPr>
        <w:t>每次保养对</w:t>
      </w:r>
      <w:r>
        <w:rPr>
          <w:rFonts w:hint="eastAsia" w:ascii="仿宋_GB2312" w:eastAsia="仿宋_GB2312" w:hAnsiTheme="minorEastAsia" w:cstheme="minorBidi"/>
          <w:color w:val="auto"/>
          <w:sz w:val="28"/>
          <w:szCs w:val="28"/>
          <w:highlight w:val="none"/>
          <w:lang w:val="en-US" w:eastAsia="zh-CN"/>
        </w:rPr>
        <w:t>UPS设备</w:t>
      </w:r>
      <w:r>
        <w:rPr>
          <w:rFonts w:hint="eastAsia" w:ascii="仿宋_GB2312" w:eastAsia="仿宋_GB2312" w:hAnsiTheme="minorEastAsia" w:cstheme="minorBidi"/>
          <w:color w:val="auto"/>
          <w:sz w:val="28"/>
          <w:szCs w:val="28"/>
          <w:highlight w:val="none"/>
          <w:lang w:eastAsia="zh-CN"/>
        </w:rPr>
        <w:t>进行一次全面安全、并做记录由</w:t>
      </w:r>
      <w:r>
        <w:rPr>
          <w:rFonts w:hint="eastAsia" w:ascii="仿宋_GB2312" w:eastAsia="仿宋_GB2312" w:hAnsiTheme="minorEastAsia" w:cstheme="minorBidi"/>
          <w:color w:val="auto"/>
          <w:sz w:val="28"/>
          <w:szCs w:val="28"/>
          <w:highlight w:val="none"/>
          <w:lang w:val="en-US" w:eastAsia="zh-CN"/>
        </w:rPr>
        <w:t>发包单位</w:t>
      </w:r>
      <w:r>
        <w:rPr>
          <w:rFonts w:hint="eastAsia" w:ascii="仿宋_GB2312" w:eastAsia="仿宋_GB2312" w:hAnsiTheme="minorEastAsia" w:cstheme="minorBidi"/>
          <w:color w:val="auto"/>
          <w:sz w:val="28"/>
          <w:szCs w:val="28"/>
          <w:highlight w:val="none"/>
          <w:lang w:eastAsia="zh-CN"/>
        </w:rPr>
        <w:t>使用部门签名确</w:t>
      </w:r>
      <w:r>
        <w:rPr>
          <w:rFonts w:hint="eastAsia" w:ascii="仿宋_GB2312" w:eastAsia="仿宋_GB2312" w:hAnsiTheme="minorEastAsia" w:cstheme="minorBidi"/>
          <w:color w:val="auto"/>
          <w:sz w:val="28"/>
          <w:szCs w:val="28"/>
          <w:highlight w:val="none"/>
          <w:lang w:val="en-US" w:eastAsia="zh-CN"/>
        </w:rPr>
        <w:t>认</w:t>
      </w:r>
      <w:r>
        <w:rPr>
          <w:rFonts w:hint="eastAsia" w:ascii="仿宋_GB2312" w:eastAsia="仿宋_GB2312" w:hAnsiTheme="minorEastAsia" w:cstheme="minorBidi"/>
          <w:color w:val="auto"/>
          <w:sz w:val="28"/>
          <w:szCs w:val="28"/>
          <w:highlight w:val="none"/>
          <w:lang w:eastAsia="zh-CN"/>
        </w:rPr>
        <w:t>。</w:t>
      </w:r>
    </w:p>
    <w:p w14:paraId="49142440">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val="en-US" w:eastAsia="zh-CN"/>
        </w:rPr>
        <w:t>UPS</w:t>
      </w:r>
      <w:r>
        <w:rPr>
          <w:rFonts w:hint="eastAsia" w:ascii="仿宋_GB2312" w:eastAsia="仿宋_GB2312" w:hAnsiTheme="minorEastAsia" w:cstheme="minorBidi"/>
          <w:color w:val="auto"/>
          <w:sz w:val="28"/>
          <w:szCs w:val="28"/>
          <w:highlight w:val="none"/>
          <w:lang w:eastAsia="zh-CN"/>
        </w:rPr>
        <w:t>设备维保时必须做好周边安全围蔽措施，维修人员做好本人安全保护措施，做到安全文明施工。严格遵守国家有关安全生产的法律法规。若出现安全事故，一切相关责任及经济赔偿由</w:t>
      </w:r>
      <w:r>
        <w:rPr>
          <w:rFonts w:hint="eastAsia" w:ascii="仿宋_GB2312" w:eastAsia="仿宋_GB2312" w:hAnsiTheme="minorEastAsia" w:cstheme="minorBidi"/>
          <w:color w:val="auto"/>
          <w:sz w:val="28"/>
          <w:szCs w:val="28"/>
          <w:highlight w:val="none"/>
          <w:lang w:val="en-US" w:eastAsia="zh-CN"/>
        </w:rPr>
        <w:t>服务单位</w:t>
      </w:r>
      <w:r>
        <w:rPr>
          <w:rFonts w:hint="eastAsia" w:ascii="仿宋_GB2312" w:eastAsia="仿宋_GB2312" w:hAnsiTheme="minorEastAsia" w:cstheme="minorBidi"/>
          <w:color w:val="auto"/>
          <w:sz w:val="28"/>
          <w:szCs w:val="28"/>
          <w:highlight w:val="none"/>
          <w:lang w:eastAsia="zh-CN"/>
        </w:rPr>
        <w:t>承担。</w:t>
      </w:r>
    </w:p>
    <w:p w14:paraId="2704EB9A">
      <w:pPr>
        <w:spacing w:line="600" w:lineRule="exact"/>
        <w:ind w:firstLine="555"/>
        <w:jc w:val="left"/>
        <w:rPr>
          <w:rFonts w:hint="eastAsia" w:ascii="仿宋_GB2312" w:eastAsia="仿宋_GB2312" w:hAnsiTheme="minorEastAsia" w:cstheme="minorBidi"/>
          <w:color w:val="auto"/>
          <w:sz w:val="28"/>
          <w:szCs w:val="28"/>
          <w:highlight w:val="none"/>
          <w:lang w:eastAsia="zh-CN"/>
        </w:rPr>
      </w:pPr>
      <w:r>
        <w:rPr>
          <w:rFonts w:hint="eastAsia" w:ascii="仿宋_GB2312" w:eastAsia="仿宋_GB2312" w:hAnsiTheme="minorEastAsia" w:cstheme="minorBidi"/>
          <w:color w:val="auto"/>
          <w:sz w:val="28"/>
          <w:szCs w:val="28"/>
          <w:highlight w:val="none"/>
          <w:lang w:val="en-US" w:eastAsia="zh-CN"/>
        </w:rPr>
        <w:t>服务单位应提供</w:t>
      </w:r>
      <w:r>
        <w:rPr>
          <w:rFonts w:hint="eastAsia" w:ascii="仿宋_GB2312" w:eastAsia="仿宋_GB2312" w:hAnsiTheme="minorEastAsia" w:cstheme="minorBidi"/>
          <w:color w:val="auto"/>
          <w:sz w:val="28"/>
          <w:szCs w:val="28"/>
          <w:highlight w:val="none"/>
          <w:lang w:eastAsia="zh-CN"/>
        </w:rPr>
        <w:t>应急维修保障</w:t>
      </w:r>
      <w:r>
        <w:rPr>
          <w:rFonts w:hint="eastAsia" w:ascii="仿宋_GB2312" w:eastAsia="仿宋_GB2312" w:hAnsiTheme="minorEastAsia" w:cstheme="minorBidi"/>
          <w:color w:val="auto"/>
          <w:sz w:val="28"/>
          <w:szCs w:val="28"/>
          <w:highlight w:val="none"/>
          <w:lang w:val="en-US" w:eastAsia="zh-CN"/>
        </w:rPr>
        <w:t>服务</w:t>
      </w:r>
      <w:r>
        <w:rPr>
          <w:rFonts w:hint="eastAsia" w:ascii="仿宋_GB2312" w:eastAsia="仿宋_GB2312" w:hAnsiTheme="minorEastAsia" w:cstheme="minorBidi"/>
          <w:color w:val="auto"/>
          <w:sz w:val="28"/>
          <w:szCs w:val="28"/>
          <w:highlight w:val="none"/>
          <w:lang w:eastAsia="zh-CN"/>
        </w:rPr>
        <w:t>，</w:t>
      </w:r>
      <w:r>
        <w:rPr>
          <w:rFonts w:hint="eastAsia" w:ascii="仿宋_GB2312" w:eastAsia="仿宋_GB2312" w:hAnsiTheme="minorEastAsia" w:cstheme="minorBidi"/>
          <w:color w:val="auto"/>
          <w:sz w:val="28"/>
          <w:szCs w:val="28"/>
          <w:highlight w:val="none"/>
          <w:lang w:val="en-US" w:eastAsia="zh-CN"/>
        </w:rPr>
        <w:t>当UPS电源设备发生故障时，服务单位技术人员需在1小时内响应我方故障反馈，并于24小时内到达现场对故障设备进行故障排查及维修，若设备故障部件无法维修，需依照技术服务方案提供故障部件更换，使设备尽快恢复使用。</w:t>
      </w:r>
    </w:p>
    <w:p w14:paraId="68E3B7C7">
      <w:pPr>
        <w:spacing w:line="600" w:lineRule="exact"/>
        <w:ind w:firstLine="555"/>
        <w:jc w:val="left"/>
        <w:rPr>
          <w:rFonts w:hint="eastAsia" w:ascii="仿宋_GB2312" w:eastAsia="仿宋_GB2312" w:hAnsiTheme="minorEastAsia" w:cstheme="minorBidi"/>
          <w:b w:val="0"/>
          <w:color w:val="auto"/>
          <w:sz w:val="28"/>
          <w:szCs w:val="28"/>
          <w:highlight w:val="none"/>
          <w:lang w:val="zh-CN"/>
        </w:rPr>
      </w:pPr>
      <w:r>
        <w:rPr>
          <w:rFonts w:hint="eastAsia" w:ascii="仿宋_GB2312" w:eastAsia="仿宋_GB2312" w:hAnsiTheme="minorEastAsia" w:cstheme="minorBidi"/>
          <w:b w:val="0"/>
          <w:color w:val="auto"/>
          <w:sz w:val="28"/>
          <w:szCs w:val="28"/>
          <w:highlight w:val="none"/>
          <w:lang w:val="zh-CN"/>
        </w:rPr>
        <w:t>技术要求</w:t>
      </w:r>
    </w:p>
    <w:p w14:paraId="3FABD5CE">
      <w:pPr>
        <w:spacing w:line="600" w:lineRule="exact"/>
        <w:ind w:firstLine="555"/>
        <w:jc w:val="left"/>
        <w:rPr>
          <w:rFonts w:hint="default" w:ascii="仿宋_GB2312" w:eastAsia="仿宋_GB2312" w:hAnsiTheme="minorEastAsia" w:cstheme="minorBidi"/>
          <w:color w:val="auto"/>
          <w:sz w:val="28"/>
          <w:szCs w:val="28"/>
          <w:highlight w:val="none"/>
          <w:lang w:val="en-US" w:eastAsia="zh-CN"/>
        </w:rPr>
      </w:pPr>
      <w:r>
        <w:rPr>
          <w:rFonts w:hint="default" w:ascii="仿宋_GB2312" w:eastAsia="仿宋_GB2312" w:hAnsiTheme="minorEastAsia" w:cstheme="minorBidi"/>
          <w:color w:val="auto"/>
          <w:sz w:val="28"/>
          <w:szCs w:val="28"/>
          <w:highlight w:val="none"/>
          <w:lang w:val="en-US" w:eastAsia="zh-CN"/>
        </w:rPr>
        <w:t>1、维护服务要求：由服务单位提供远程技术支持、现场技术支持和备品备件的支持，并编制维保服务方案，方案要求包含但不限于技术预防性维护服务、故障恢复类服务事项，明确日常维护和故障恢复维修的工作等。</w:t>
      </w:r>
    </w:p>
    <w:p w14:paraId="4E172A88">
      <w:pPr>
        <w:spacing w:line="600" w:lineRule="exact"/>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 xml:space="preserve">  2、预防性维护服务要求：</w:t>
      </w:r>
    </w:p>
    <w:p w14:paraId="79CCDF7E">
      <w:pPr>
        <w:spacing w:line="600" w:lineRule="exact"/>
        <w:ind w:firstLine="555"/>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2.1可用性检查：</w:t>
      </w:r>
      <w:r>
        <w:rPr>
          <w:rFonts w:hint="eastAsia" w:ascii="仿宋" w:eastAsia="仿宋"/>
          <w:sz w:val="28"/>
          <w:szCs w:val="28"/>
          <w:lang w:val="en-US" w:eastAsia="zh-CN"/>
        </w:rPr>
        <w:t>服务</w:t>
      </w:r>
      <w:r>
        <w:rPr>
          <w:rFonts w:hint="eastAsia" w:ascii="仿宋_GB2312" w:eastAsia="仿宋_GB2312" w:hAnsiTheme="minorEastAsia" w:cstheme="minorBidi"/>
          <w:color w:val="auto"/>
          <w:sz w:val="28"/>
          <w:szCs w:val="28"/>
          <w:highlight w:val="none"/>
          <w:lang w:val="en-US" w:eastAsia="zh-CN"/>
        </w:rPr>
        <w:t>单位编制日常维保技术方案，并制定月度、季度预防性维护服务方案，并按方案执行。每月预防性维护服务对UPS电源设备进行可用性检查，解决检查中发现的问题，及时处理，并出具月度巡检报告；每季度预防性维护服务对UPS电源设备进行检查测试，包含但不限于放电测试、检测电池运行转换、检查UPS电源设备所有控制线路及带电线路绝缘是否良好、检查设备内各接线端子是否完好紧固、检查设备旁路工作是否正常、检测UPS电源设备电池是否正常，每季度维护检查完后，出具季度巡检报告。</w:t>
      </w:r>
    </w:p>
    <w:p w14:paraId="1A219BD9">
      <w:pPr>
        <w:spacing w:line="600" w:lineRule="exact"/>
        <w:ind w:firstLine="555"/>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2.2故障恢复类服务：服务单位针对UPS电源设备可能发生的故障，提供包括但不限于技术支持服务、故障解决服务、维修备件保障服务和应急保障服务等，确保在最短时间内解决设备故障，确保设备稳定运行，具体要求如下：</w:t>
      </w:r>
    </w:p>
    <w:p w14:paraId="6914F95A">
      <w:pPr>
        <w:spacing w:line="600" w:lineRule="exact"/>
        <w:ind w:firstLine="555"/>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2.2.1技术支持服务：服务单位通过电话等远程支持方式向我方提供24小时技术支持服务，包含但不限于技术问题质询、技术问题远程指导、分析和排除、UPS电源设备操作、UPS电源设备功能介绍等；</w:t>
      </w:r>
    </w:p>
    <w:p w14:paraId="4D9BE7AF">
      <w:pPr>
        <w:spacing w:line="600" w:lineRule="exact"/>
        <w:ind w:firstLine="555"/>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2.2.2故障解决服务：当UPS电源设备发生故障时，服务单位技术人员需在1小时内响应我方故障反馈，并于24小时内到达现场对故障设备进行故障排查及维修，若设备故障部件无法维修，并依照技术服务方案提供故障部件更换，使设备尽快恢复使用。</w:t>
      </w:r>
    </w:p>
    <w:p w14:paraId="0EB6DA88">
      <w:pPr>
        <w:spacing w:line="600" w:lineRule="exact"/>
        <w:ind w:firstLine="555"/>
        <w:jc w:val="left"/>
        <w:rPr>
          <w:rFonts w:hint="eastAsia" w:ascii="仿宋_GB2312" w:eastAsia="仿宋_GB2312" w:hAnsiTheme="minorEastAsia" w:cstheme="minorBidi"/>
          <w:color w:val="auto"/>
          <w:sz w:val="28"/>
          <w:szCs w:val="28"/>
          <w:highlight w:val="none"/>
          <w:lang w:val="en-US" w:eastAsia="zh-CN"/>
        </w:rPr>
      </w:pPr>
      <w:r>
        <w:rPr>
          <w:rFonts w:hint="eastAsia" w:ascii="仿宋_GB2312" w:eastAsia="仿宋_GB2312" w:hAnsiTheme="minorEastAsia" w:cstheme="minorBidi"/>
          <w:color w:val="auto"/>
          <w:sz w:val="28"/>
          <w:szCs w:val="28"/>
          <w:highlight w:val="none"/>
          <w:lang w:val="en-US" w:eastAsia="zh-CN"/>
        </w:rPr>
        <w:t>2.2.3维修备件保障服务：服务单位需根据我司UPS电源设备情况，配备完善的备件维修保障库，保障维修备件的品质和可用性。</w:t>
      </w:r>
    </w:p>
    <w:p w14:paraId="109B1163">
      <w:pPr>
        <w:spacing w:line="600" w:lineRule="exact"/>
        <w:ind w:firstLine="555"/>
        <w:jc w:val="left"/>
        <w:rPr>
          <w:rFonts w:hint="eastAsia"/>
          <w:lang w:val="zh-CN" w:eastAsia="zh-CN"/>
        </w:rPr>
      </w:pPr>
      <w:r>
        <w:rPr>
          <w:rFonts w:hint="eastAsia" w:ascii="仿宋_GB2312" w:eastAsia="仿宋_GB2312" w:hAnsiTheme="minorEastAsia" w:cstheme="minorBidi"/>
          <w:color w:val="auto"/>
          <w:sz w:val="28"/>
          <w:szCs w:val="28"/>
          <w:highlight w:val="none"/>
          <w:lang w:val="en-US" w:eastAsia="zh-CN"/>
        </w:rPr>
        <w:t>2.2.4应急保障服务：服务单位需依据我司UPS电源设备情况提供应急管理流程技术支持，包括依据我司需求协助制定和定期更新应急措施流程，配合我司应急演练，在发生紧急故障时对设备应急切换操作提供技术支持等。</w:t>
      </w:r>
    </w:p>
    <w:p w14:paraId="4D8F25B0">
      <w:pPr>
        <w:spacing w:line="600" w:lineRule="exact"/>
        <w:ind w:firstLine="555"/>
        <w:jc w:val="left"/>
        <w:rPr>
          <w:rFonts w:hint="eastAsia" w:ascii="仿宋_GB2312" w:eastAsia="仿宋_GB2312" w:hAnsiTheme="minorEastAsia" w:cstheme="minorBidi"/>
          <w:b w:val="0"/>
          <w:color w:val="auto"/>
          <w:sz w:val="28"/>
          <w:szCs w:val="28"/>
          <w:highlight w:val="none"/>
          <w:lang w:val="zh-CN" w:eastAsia="zh-CN"/>
        </w:rPr>
      </w:pPr>
      <w:r>
        <w:rPr>
          <w:rFonts w:hint="eastAsia" w:ascii="仿宋_GB2312" w:eastAsia="仿宋_GB2312" w:hAnsiTheme="minorEastAsia" w:cstheme="minorBidi"/>
          <w:b w:val="0"/>
          <w:color w:val="auto"/>
          <w:sz w:val="28"/>
          <w:szCs w:val="28"/>
          <w:highlight w:val="none"/>
          <w:lang w:val="zh-CN"/>
        </w:rPr>
        <w:t>项目商务要求</w:t>
      </w:r>
    </w:p>
    <w:p w14:paraId="19C8AF6E">
      <w:pPr>
        <w:adjustRightInd w:val="0"/>
        <w:snapToGrid w:val="0"/>
        <w:spacing w:line="600" w:lineRule="exact"/>
        <w:ind w:firstLine="555" w:firstLineChars="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（1）本项目按单价包干方式实施，项目分日常保养和维修项目实施，费用按实际发生次数计算。</w:t>
      </w:r>
    </w:p>
    <w:p w14:paraId="503AE251">
      <w:pPr>
        <w:spacing w:line="600" w:lineRule="exact"/>
        <w:ind w:firstLine="555"/>
        <w:jc w:val="left"/>
        <w:rPr>
          <w:rFonts w:hint="eastAsia"/>
          <w:color w:val="auto"/>
          <w:highlight w:val="none"/>
        </w:rPr>
      </w:pPr>
      <w:r>
        <w:rPr>
          <w:rFonts w:hint="eastAsia" w:ascii="仿宋_GB2312" w:eastAsia="仿宋_GB2312" w:hAnsiTheme="minorEastAsia" w:cstheme="minorBidi"/>
          <w:b w:val="0"/>
          <w:bCs w:val="0"/>
          <w:color w:val="auto"/>
          <w:sz w:val="28"/>
          <w:szCs w:val="28"/>
          <w:highlight w:val="none"/>
          <w:lang w:val="en-US" w:eastAsia="zh-CN"/>
        </w:rPr>
        <w:t>本项目服务期为自合同签订之日起至1年，如项目服务期内配件维修服务费结算金额达到合同签订配件维修金额时，配件维修服务提前结束，保养项目继续实施。</w:t>
      </w:r>
    </w:p>
    <w:p w14:paraId="436961EA">
      <w:pPr>
        <w:rPr>
          <w:rFonts w:hint="eastAsia"/>
          <w:color w:val="auto"/>
          <w:highlight w:val="none"/>
        </w:rPr>
      </w:pPr>
    </w:p>
    <w:p w14:paraId="2D6211C2">
      <w:pPr>
        <w:rPr>
          <w:rFonts w:hint="eastAsia"/>
          <w:color w:val="auto"/>
          <w:highlight w:val="none"/>
        </w:rPr>
      </w:pPr>
    </w:p>
    <w:p w14:paraId="70EDC298">
      <w:pPr>
        <w:pStyle w:val="3"/>
        <w:rPr>
          <w:rFonts w:hint="eastAsia"/>
          <w:color w:val="auto"/>
          <w:highlight w:val="none"/>
        </w:rPr>
      </w:pPr>
    </w:p>
    <w:p w14:paraId="5147BB5D">
      <w:pPr>
        <w:pStyle w:val="3"/>
        <w:jc w:val="both"/>
        <w:rPr>
          <w:rFonts w:hint="eastAsia"/>
          <w:color w:val="auto"/>
          <w:highlight w:val="none"/>
        </w:rPr>
      </w:pPr>
    </w:p>
    <w:p w14:paraId="02CC327A">
      <w:pPr>
        <w:pStyle w:val="3"/>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2218690</wp:posOffset>
                </wp:positionH>
                <wp:positionV relativeFrom="paragraph">
                  <wp:posOffset>93345</wp:posOffset>
                </wp:positionV>
                <wp:extent cx="958850" cy="0"/>
                <wp:effectExtent l="0" t="4445" r="0" b="5080"/>
                <wp:wrapNone/>
                <wp:docPr id="5"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74.7pt;margin-top:7.35pt;height:0pt;width:75.5pt;z-index:251666432;mso-width-relative:page;mso-height-relative:page;" filled="f" stroked="t" coordsize="21600,21600" o:gfxdata="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i84c2Dpwn9+&#10;+vbr4+e7Lz/uvn9ly6zQELCmwI27iacdhpuY6R7aaPOfiLBDUfV4VlUdEhN0+GKxXC5Ib3Hvqh7y&#10;QsT0SnnLstFwTBF016eNd46uzsdZERX2rzFRZUq8T8hFjWNDhp9T6wJ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Qc7jNYAAAAJAQAADwAAAAAAAAABACAAAAAiAAAAZHJzL2Rvd25yZXYueG1sUEsBAhQAFAAA&#10;AAgAh07iQGNmbxzxAQAA4gMAAA4AAAAAAAAAAQAgAAAAJQEAAGRycy9lMm9Eb2MueG1sUEsFBgAA&#10;AAAGAAYAWQEAAIg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2269490</wp:posOffset>
                </wp:positionH>
                <wp:positionV relativeFrom="paragraph">
                  <wp:posOffset>453390</wp:posOffset>
                </wp:positionV>
                <wp:extent cx="958850" cy="0"/>
                <wp:effectExtent l="0" t="4445" r="0" b="5080"/>
                <wp:wrapNone/>
                <wp:docPr id="6"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78.7pt;margin-top:35.7pt;height:0pt;width:75.5pt;z-index:251667456;mso-width-relative:page;mso-height-relative:page;" filled="f" stroked="t" coordsize="21600,21600" o:gfxdata="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Xy6i1wAAAAkBAAAPAAAAAAAAAAEAIAAAACIAAABkcnMvZG93bnJldi54bWxQSwECFAAU&#10;AAAACACHTuJAJB2joP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第六章</w:t>
      </w:r>
      <w:bookmarkEnd w:id="63"/>
      <w:bookmarkEnd w:id="64"/>
      <w:bookmarkEnd w:id="65"/>
      <w:bookmarkEnd w:id="66"/>
      <w:bookmarkEnd w:id="67"/>
      <w:bookmarkEnd w:id="68"/>
      <w:bookmarkEnd w:id="69"/>
      <w:bookmarkEnd w:id="70"/>
      <w:bookmarkEnd w:id="71"/>
      <w:bookmarkEnd w:id="72"/>
      <w:bookmarkEnd w:id="73"/>
    </w:p>
    <w:p w14:paraId="2D4B7FDE">
      <w:pPr>
        <w:pStyle w:val="3"/>
        <w:ind w:firstLine="3960" w:firstLineChars="900"/>
        <w:jc w:val="both"/>
        <w:rPr>
          <w:rFonts w:hint="eastAsia"/>
          <w:color w:val="auto"/>
          <w:highlight w:val="none"/>
        </w:rPr>
      </w:pPr>
      <w:bookmarkStart w:id="74" w:name="_Toc87616386"/>
      <w:bookmarkStart w:id="75" w:name="_Toc323"/>
      <w:bookmarkStart w:id="76" w:name="_Toc88209949"/>
      <w:bookmarkStart w:id="77" w:name="_Toc13309"/>
      <w:bookmarkStart w:id="78" w:name="_Toc22797"/>
      <w:bookmarkStart w:id="79" w:name="_Toc1375"/>
      <w:bookmarkStart w:id="80" w:name="_Toc12968"/>
      <w:bookmarkStart w:id="81" w:name="_Toc22501"/>
      <w:bookmarkStart w:id="82" w:name="_Toc12980"/>
      <w:bookmarkStart w:id="83" w:name="_Toc12721"/>
      <w:bookmarkStart w:id="84" w:name="_Toc19686"/>
      <w:bookmarkStart w:id="85" w:name="_Toc8183"/>
      <w:bookmarkStart w:id="86" w:name="_Toc19088"/>
    </w:p>
    <w:p w14:paraId="0F550980">
      <w:pPr>
        <w:pStyle w:val="3"/>
        <w:ind w:firstLine="3960" w:firstLineChars="900"/>
        <w:jc w:val="both"/>
        <w:rPr>
          <w:color w:val="auto"/>
          <w:highlight w:val="none"/>
        </w:rPr>
      </w:pPr>
      <w:r>
        <w:rPr>
          <w:rFonts w:hint="eastAsia"/>
          <w:color w:val="auto"/>
          <w:highlight w:val="none"/>
        </w:rPr>
        <w:t>合同</w:t>
      </w:r>
      <w:bookmarkEnd w:id="74"/>
      <w:bookmarkEnd w:id="75"/>
      <w:bookmarkEnd w:id="76"/>
      <w:bookmarkEnd w:id="77"/>
      <w:bookmarkEnd w:id="78"/>
      <w:bookmarkEnd w:id="79"/>
      <w:bookmarkEnd w:id="80"/>
      <w:bookmarkEnd w:id="81"/>
      <w:bookmarkEnd w:id="82"/>
      <w:bookmarkEnd w:id="83"/>
      <w:bookmarkEnd w:id="84"/>
      <w:bookmarkEnd w:id="85"/>
      <w:bookmarkEnd w:id="86"/>
    </w:p>
    <w:p w14:paraId="4EDB46F4">
      <w:pPr>
        <w:adjustRightInd w:val="0"/>
        <w:snapToGrid w:val="0"/>
        <w:spacing w:beforeLines="50" w:afterLines="50" w:line="600" w:lineRule="exact"/>
        <w:jc w:val="center"/>
        <w:rPr>
          <w:rFonts w:hint="eastAsia" w:ascii="方正小标宋简体" w:eastAsia="方正小标宋简体"/>
          <w:color w:val="auto"/>
          <w:sz w:val="44"/>
          <w:szCs w:val="44"/>
          <w:highlight w:val="none"/>
          <w:lang w:eastAsia="zh-CN"/>
        </w:rPr>
      </w:pPr>
    </w:p>
    <w:p w14:paraId="5EDF7584">
      <w:pPr>
        <w:pStyle w:val="2"/>
        <w:rPr>
          <w:rFonts w:hint="eastAsia" w:ascii="方正小标宋简体" w:eastAsia="方正小标宋简体"/>
          <w:color w:val="auto"/>
          <w:sz w:val="44"/>
          <w:szCs w:val="44"/>
          <w:highlight w:val="none"/>
          <w:lang w:eastAsia="zh-CN"/>
        </w:rPr>
      </w:pPr>
    </w:p>
    <w:p w14:paraId="44513CDC">
      <w:pPr>
        <w:pStyle w:val="2"/>
        <w:rPr>
          <w:rFonts w:hint="eastAsia" w:ascii="方正小标宋简体" w:eastAsia="方正小标宋简体"/>
          <w:color w:val="auto"/>
          <w:sz w:val="44"/>
          <w:szCs w:val="44"/>
          <w:highlight w:val="none"/>
          <w:lang w:eastAsia="zh-CN"/>
        </w:rPr>
      </w:pPr>
    </w:p>
    <w:p w14:paraId="08A6BF75">
      <w:pPr>
        <w:pStyle w:val="2"/>
        <w:rPr>
          <w:rFonts w:hint="eastAsia" w:ascii="方正小标宋简体" w:eastAsia="方正小标宋简体"/>
          <w:color w:val="auto"/>
          <w:sz w:val="44"/>
          <w:szCs w:val="44"/>
          <w:highlight w:val="none"/>
          <w:lang w:eastAsia="zh-CN"/>
        </w:rPr>
      </w:pPr>
    </w:p>
    <w:p w14:paraId="5A35E159">
      <w:pPr>
        <w:pStyle w:val="2"/>
        <w:rPr>
          <w:rFonts w:hint="eastAsia" w:ascii="方正小标宋简体" w:eastAsia="方正小标宋简体"/>
          <w:color w:val="auto"/>
          <w:sz w:val="44"/>
          <w:szCs w:val="44"/>
          <w:highlight w:val="none"/>
          <w:lang w:eastAsia="zh-CN"/>
        </w:rPr>
      </w:pPr>
    </w:p>
    <w:p w14:paraId="0082045E">
      <w:pPr>
        <w:pStyle w:val="2"/>
        <w:rPr>
          <w:rFonts w:hint="eastAsia" w:ascii="方正小标宋简体" w:eastAsia="方正小标宋简体"/>
          <w:color w:val="auto"/>
          <w:sz w:val="44"/>
          <w:szCs w:val="44"/>
          <w:highlight w:val="none"/>
          <w:lang w:eastAsia="zh-CN"/>
        </w:rPr>
      </w:pPr>
    </w:p>
    <w:p w14:paraId="49D0C359">
      <w:pPr>
        <w:pStyle w:val="2"/>
        <w:rPr>
          <w:rFonts w:hint="eastAsia" w:ascii="方正小标宋简体" w:eastAsia="方正小标宋简体"/>
          <w:color w:val="auto"/>
          <w:sz w:val="44"/>
          <w:szCs w:val="44"/>
          <w:highlight w:val="none"/>
          <w:lang w:eastAsia="zh-CN"/>
        </w:rPr>
      </w:pPr>
    </w:p>
    <w:p w14:paraId="3D1ACC51">
      <w:pPr>
        <w:pStyle w:val="2"/>
        <w:rPr>
          <w:rFonts w:hint="eastAsia" w:ascii="方正小标宋简体" w:eastAsia="方正小标宋简体"/>
          <w:color w:val="auto"/>
          <w:sz w:val="44"/>
          <w:szCs w:val="44"/>
          <w:highlight w:val="none"/>
          <w:lang w:eastAsia="zh-CN"/>
        </w:rPr>
      </w:pPr>
    </w:p>
    <w:p w14:paraId="12A06440">
      <w:pPr>
        <w:pStyle w:val="2"/>
        <w:rPr>
          <w:rFonts w:hint="eastAsia" w:ascii="方正小标宋简体" w:eastAsia="方正小标宋简体"/>
          <w:color w:val="auto"/>
          <w:sz w:val="44"/>
          <w:szCs w:val="44"/>
          <w:highlight w:val="none"/>
          <w:lang w:eastAsia="zh-CN"/>
        </w:rPr>
      </w:pPr>
    </w:p>
    <w:p w14:paraId="3082B77B">
      <w:pPr>
        <w:pStyle w:val="2"/>
        <w:rPr>
          <w:rFonts w:hint="eastAsia" w:ascii="方正小标宋简体" w:eastAsia="方正小标宋简体"/>
          <w:color w:val="auto"/>
          <w:sz w:val="44"/>
          <w:szCs w:val="44"/>
          <w:highlight w:val="none"/>
          <w:lang w:eastAsia="zh-CN"/>
        </w:rPr>
      </w:pPr>
    </w:p>
    <w:p w14:paraId="676D88DC">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14A635FD">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US" w:eastAsia="zh-CN"/>
        </w:rPr>
        <w:t>大坦沙分公司</w:t>
      </w:r>
      <w:r>
        <w:rPr>
          <w:rFonts w:hint="default" w:ascii="方正小标宋简体" w:hAnsi="方正小标宋简体" w:eastAsia="方正小标宋简体" w:cs="方正小标宋简体"/>
          <w:b w:val="0"/>
          <w:bCs w:val="0"/>
          <w:color w:val="auto"/>
          <w:sz w:val="44"/>
          <w:szCs w:val="44"/>
          <w:highlight w:val="none"/>
          <w:lang w:val="en-US" w:eastAsia="zh-CN"/>
        </w:rPr>
        <w:t>202</w:t>
      </w:r>
      <w:r>
        <w:rPr>
          <w:rFonts w:hint="eastAsia" w:ascii="方正小标宋简体" w:hAnsi="方正小标宋简体" w:eastAsia="方正小标宋简体" w:cs="方正小标宋简体"/>
          <w:b w:val="0"/>
          <w:bCs w:val="0"/>
          <w:color w:val="auto"/>
          <w:sz w:val="44"/>
          <w:szCs w:val="44"/>
          <w:highlight w:val="none"/>
          <w:lang w:val="en-US" w:eastAsia="zh-CN"/>
        </w:rPr>
        <w:t>5</w:t>
      </w:r>
      <w:r>
        <w:rPr>
          <w:rFonts w:hint="default" w:ascii="方正小标宋简体" w:hAnsi="方正小标宋简体" w:eastAsia="方正小标宋简体" w:cs="方正小标宋简体"/>
          <w:b w:val="0"/>
          <w:bCs w:val="0"/>
          <w:color w:val="auto"/>
          <w:sz w:val="44"/>
          <w:szCs w:val="44"/>
          <w:highlight w:val="none"/>
          <w:lang w:val="en-US" w:eastAsia="zh-CN"/>
        </w:rPr>
        <w:t>年</w:t>
      </w:r>
      <w:r>
        <w:rPr>
          <w:rFonts w:hint="eastAsia" w:ascii="方正小标宋简体" w:hAnsi="方正小标宋简体" w:eastAsia="方正小标宋简体" w:cs="方正小标宋简体"/>
          <w:b w:val="0"/>
          <w:bCs w:val="0"/>
          <w:color w:val="auto"/>
          <w:sz w:val="44"/>
          <w:szCs w:val="44"/>
          <w:highlight w:val="none"/>
          <w:lang w:val="en-US" w:eastAsia="zh-CN"/>
        </w:rPr>
        <w:t>厂区UPS维保项目</w:t>
      </w:r>
      <w:r>
        <w:rPr>
          <w:rFonts w:hint="eastAsia" w:ascii="方正小标宋简体" w:hAnsi="方正小标宋简体" w:eastAsia="方正小标宋简体" w:cs="方正小标宋简体"/>
          <w:color w:val="auto"/>
          <w:sz w:val="44"/>
          <w:szCs w:val="44"/>
          <w:highlight w:val="none"/>
          <w:lang w:val="en-GB"/>
        </w:rPr>
        <w:t>合同</w:t>
      </w:r>
    </w:p>
    <w:p w14:paraId="7A2F8DDE">
      <w:pPr>
        <w:jc w:val="both"/>
        <w:rPr>
          <w:b/>
          <w:sz w:val="30"/>
          <w:highlight w:val="none"/>
        </w:rPr>
      </w:pPr>
    </w:p>
    <w:p w14:paraId="30880E5B">
      <w:pPr>
        <w:pStyle w:val="2"/>
        <w:rPr>
          <w:b/>
          <w:sz w:val="30"/>
          <w:highlight w:val="none"/>
        </w:rPr>
      </w:pPr>
    </w:p>
    <w:p w14:paraId="3B9F3B22">
      <w:pPr>
        <w:pStyle w:val="2"/>
        <w:rPr>
          <w:b/>
          <w:sz w:val="30"/>
          <w:highlight w:val="none"/>
        </w:rPr>
      </w:pPr>
    </w:p>
    <w:p w14:paraId="5F0208EB">
      <w:pPr>
        <w:pStyle w:val="12"/>
        <w:snapToGrid/>
        <w:spacing w:line="400" w:lineRule="exact"/>
        <w:ind w:left="2477" w:leftChars="751" w:right="84" w:rightChars="40" w:hanging="900" w:hangingChars="3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sz w:val="30"/>
          <w:szCs w:val="30"/>
          <w:highlight w:val="none"/>
          <w:lang w:val="en-US" w:eastAsia="zh-CN"/>
        </w:rPr>
        <w:t>大坦沙分公司</w:t>
      </w:r>
      <w:r>
        <w:rPr>
          <w:rFonts w:hint="default" w:ascii="仿宋_GB2312" w:hAnsi="仿宋_GB2312" w:eastAsia="仿宋_GB2312" w:cs="仿宋_GB2312"/>
          <w:b w:val="0"/>
          <w:bCs/>
          <w:color w:val="auto"/>
          <w:sz w:val="30"/>
          <w:szCs w:val="30"/>
          <w:highlight w:val="none"/>
          <w:lang w:val="en-US" w:eastAsia="zh-CN"/>
        </w:rPr>
        <w:t>202</w:t>
      </w:r>
      <w:r>
        <w:rPr>
          <w:rFonts w:hint="eastAsia" w:ascii="仿宋_GB2312" w:hAnsi="仿宋_GB2312" w:eastAsia="仿宋_GB2312" w:cs="仿宋_GB2312"/>
          <w:b w:val="0"/>
          <w:bCs/>
          <w:color w:val="auto"/>
          <w:sz w:val="30"/>
          <w:szCs w:val="30"/>
          <w:highlight w:val="none"/>
          <w:lang w:val="en-US" w:eastAsia="zh-CN"/>
        </w:rPr>
        <w:t>5</w:t>
      </w:r>
      <w:r>
        <w:rPr>
          <w:rFonts w:hint="default" w:ascii="仿宋_GB2312" w:hAnsi="仿宋_GB2312" w:eastAsia="仿宋_GB2312" w:cs="仿宋_GB2312"/>
          <w:b w:val="0"/>
          <w:bCs/>
          <w:color w:val="auto"/>
          <w:sz w:val="30"/>
          <w:szCs w:val="30"/>
          <w:highlight w:val="none"/>
          <w:lang w:val="en-US" w:eastAsia="zh-CN"/>
        </w:rPr>
        <w:t>年</w:t>
      </w:r>
      <w:r>
        <w:rPr>
          <w:rFonts w:hint="eastAsia" w:ascii="仿宋_GB2312" w:hAnsi="仿宋_GB2312" w:eastAsia="仿宋_GB2312" w:cs="仿宋_GB2312"/>
          <w:b w:val="0"/>
          <w:bCs/>
          <w:color w:val="auto"/>
          <w:sz w:val="30"/>
          <w:szCs w:val="30"/>
          <w:highlight w:val="none"/>
          <w:lang w:val="en-US" w:eastAsia="zh-CN"/>
        </w:rPr>
        <w:t>厂区UPS维保项目</w:t>
      </w:r>
    </w:p>
    <w:p w14:paraId="34C76594">
      <w:pPr>
        <w:pStyle w:val="12"/>
        <w:snapToGrid/>
        <w:ind w:right="84" w:rightChars="40"/>
        <w:rPr>
          <w:rFonts w:hint="eastAsia" w:ascii="仿宋_GB2312" w:hAnsi="仿宋_GB2312" w:eastAsia="仿宋_GB2312" w:cs="仿宋_GB2312"/>
          <w:b w:val="0"/>
          <w:bCs/>
          <w:color w:val="auto"/>
          <w:sz w:val="30"/>
          <w:szCs w:val="30"/>
          <w:highlight w:val="none"/>
        </w:rPr>
      </w:pPr>
    </w:p>
    <w:p w14:paraId="1B5AB6C2">
      <w:pPr>
        <w:pStyle w:val="12"/>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    ]    号</w:t>
      </w:r>
    </w:p>
    <w:p w14:paraId="1C3E6A58">
      <w:pPr>
        <w:ind w:firstLine="1500" w:firstLineChars="500"/>
        <w:rPr>
          <w:rFonts w:hint="eastAsia" w:eastAsia="宋体"/>
          <w:color w:val="auto"/>
          <w:sz w:val="30"/>
          <w:lang w:val="en-US" w:eastAsia="zh-CN"/>
        </w:rPr>
      </w:pPr>
      <w:r>
        <w:rPr>
          <w:rFonts w:hint="eastAsia" w:ascii="仿宋_GB2312" w:hAnsi="仿宋_GB2312" w:eastAsia="仿宋_GB2312" w:cs="仿宋_GB2312"/>
          <w:b w:val="0"/>
          <w:bCs/>
          <w:color w:val="auto"/>
          <w:sz w:val="30"/>
          <w:szCs w:val="30"/>
          <w:highlight w:val="none"/>
        </w:rPr>
        <w:t>项目编号：</w:t>
      </w:r>
    </w:p>
    <w:p w14:paraId="55F01CAF">
      <w:pPr>
        <w:pStyle w:val="12"/>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p>
    <w:p w14:paraId="181262D3">
      <w:pPr>
        <w:pStyle w:val="12"/>
        <w:snapToGrid/>
        <w:ind w:right="84" w:rightChars="40" w:firstLine="0"/>
        <w:rPr>
          <w:rFonts w:hint="eastAsia" w:ascii="仿宋_GB2312" w:hAnsi="仿宋_GB2312" w:eastAsia="仿宋_GB2312" w:cs="仿宋_GB2312"/>
          <w:b w:val="0"/>
          <w:bCs/>
          <w:color w:val="auto"/>
          <w:sz w:val="30"/>
          <w:szCs w:val="30"/>
          <w:highlight w:val="none"/>
        </w:rPr>
      </w:pPr>
    </w:p>
    <w:p w14:paraId="4C276F85">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7A553B80">
      <w:pPr>
        <w:pStyle w:val="12"/>
        <w:snapToGrid/>
        <w:ind w:right="84" w:rightChars="40" w:firstLine="0"/>
        <w:rPr>
          <w:rFonts w:hint="eastAsia" w:ascii="仿宋_GB2312" w:hAnsi="仿宋_GB2312" w:eastAsia="仿宋_GB2312" w:cs="仿宋_GB2312"/>
          <w:b w:val="0"/>
          <w:bCs/>
          <w:color w:val="auto"/>
          <w:sz w:val="30"/>
          <w:szCs w:val="30"/>
          <w:highlight w:val="none"/>
        </w:rPr>
      </w:pPr>
    </w:p>
    <w:p w14:paraId="61525A20">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434F9235">
      <w:pPr>
        <w:pStyle w:val="12"/>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75A384FB">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5D7125C3">
      <w:pPr>
        <w:spacing w:line="240" w:lineRule="auto"/>
        <w:ind w:firstLine="1500" w:firstLineChars="500"/>
        <w:rPr>
          <w:highlight w:val="none"/>
        </w:rPr>
        <w:sectPr>
          <w:footerReference r:id="rId4" w:type="default"/>
          <w:headerReference r:id="rId3" w:type="even"/>
          <w:footerReference r:id="rId5" w:type="even"/>
          <w:pgSz w:w="11907" w:h="16840"/>
          <w:pgMar w:top="1440" w:right="1746" w:bottom="1440" w:left="1746" w:header="851" w:footer="992" w:gutter="0"/>
          <w:pgNumType w:fmt="numberInDash"/>
          <w:cols w:space="0" w:num="1"/>
          <w:docGrid w:type="linesAndChars" w:linePitch="381" w:charSpace="0"/>
        </w:sectPr>
      </w:pPr>
      <w:r>
        <w:rPr>
          <w:rFonts w:hint="eastAsia" w:ascii="仿宋_GB2312" w:hAnsi="仿宋_GB2312" w:eastAsia="仿宋_GB2312" w:cs="仿宋_GB2312"/>
          <w:b w:val="0"/>
          <w:bCs/>
          <w:color w:val="auto"/>
          <w:sz w:val="30"/>
          <w:szCs w:val="30"/>
          <w:highlight w:val="none"/>
        </w:rPr>
        <w:t>签订地点：广州市</w:t>
      </w:r>
    </w:p>
    <w:p w14:paraId="22A85D6C">
      <w:pPr>
        <w:adjustRightInd w:val="0"/>
        <w:snapToGrid w:val="0"/>
        <w:spacing w:beforeLines="50" w:afterLines="50" w:line="600" w:lineRule="exact"/>
        <w:jc w:val="both"/>
        <w:rPr>
          <w:rFonts w:hint="eastAsia" w:ascii="方正小标宋简体" w:eastAsia="方正小标宋简体"/>
          <w:color w:val="auto"/>
          <w:sz w:val="44"/>
          <w:szCs w:val="44"/>
          <w:highlight w:val="none"/>
          <w:lang w:eastAsia="zh-CN"/>
        </w:rPr>
      </w:pPr>
    </w:p>
    <w:p w14:paraId="35ED2E80">
      <w:pPr>
        <w:keepNext w:val="0"/>
        <w:keepLines w:val="0"/>
        <w:pageBreakBefore w:val="0"/>
        <w:widowControl w:val="0"/>
        <w:kinsoku/>
        <w:wordWrap/>
        <w:overflowPunct/>
        <w:autoSpaceDE/>
        <w:autoSpaceDN/>
        <w:bidi w:val="0"/>
        <w:adjustRightInd w:val="0"/>
        <w:snapToGrid w:val="0"/>
        <w:spacing w:line="360" w:lineRule="auto"/>
        <w:jc w:val="left"/>
        <w:textAlignment w:val="baseline"/>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sz w:val="48"/>
          <w:szCs w:val="48"/>
          <w:highlight w:val="none"/>
          <w:u w:val="none"/>
          <w:lang w:val="en-US" w:eastAsia="zh-CN"/>
        </w:rPr>
        <w:t>大坦沙分公司一二三期厂区UPS维保项目</w:t>
      </w:r>
    </w:p>
    <w:p w14:paraId="2A3E14A5">
      <w:pPr>
        <w:keepNext w:val="0"/>
        <w:keepLines w:val="0"/>
        <w:pageBreakBefore w:val="0"/>
        <w:widowControl w:val="0"/>
        <w:kinsoku/>
        <w:wordWrap/>
        <w:overflowPunct/>
        <w:autoSpaceDE/>
        <w:autoSpaceDN/>
        <w:bidi w:val="0"/>
        <w:adjustRightInd w:val="0"/>
        <w:snapToGrid w:val="0"/>
        <w:spacing w:line="360" w:lineRule="auto"/>
        <w:ind w:firstLine="560" w:firstLineChars="200"/>
        <w:jc w:val="left"/>
        <w:textAlignment w:val="baseline"/>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甲方（发包人） ：</w:t>
      </w:r>
      <w:r>
        <w:rPr>
          <w:rFonts w:hint="eastAsia" w:ascii="仿宋_GB2312" w:hAnsi="仿宋_GB2312" w:eastAsia="仿宋_GB2312" w:cs="仿宋_GB2312"/>
          <w:color w:val="000000"/>
          <w:sz w:val="28"/>
          <w:szCs w:val="28"/>
          <w:highlight w:val="none"/>
          <w:u w:val="single"/>
        </w:rPr>
        <w:t>广州市</w:t>
      </w:r>
      <w:r>
        <w:rPr>
          <w:rFonts w:hint="eastAsia" w:ascii="仿宋_GB2312" w:hAnsi="仿宋_GB2312" w:eastAsia="仿宋_GB2312" w:cs="仿宋_GB2312"/>
          <w:bCs/>
          <w:color w:val="000000"/>
          <w:sz w:val="28"/>
          <w:szCs w:val="28"/>
          <w:highlight w:val="none"/>
          <w:u w:val="single"/>
        </w:rPr>
        <w:t>净水有限公司</w:t>
      </w:r>
    </w:p>
    <w:p w14:paraId="5D14F5A2">
      <w:pPr>
        <w:keepNext w:val="0"/>
        <w:keepLines w:val="0"/>
        <w:pageBreakBefore w:val="0"/>
        <w:widowControl w:val="0"/>
        <w:kinsoku/>
        <w:wordWrap/>
        <w:overflowPunct/>
        <w:autoSpaceDE/>
        <w:autoSpaceDN/>
        <w:bidi w:val="0"/>
        <w:adjustRightInd w:val="0"/>
        <w:snapToGrid w:val="0"/>
        <w:spacing w:line="360" w:lineRule="auto"/>
        <w:ind w:firstLine="560" w:firstLineChars="200"/>
        <w:jc w:val="left"/>
        <w:textAlignment w:val="baseline"/>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乙方（承包人） ：</w:t>
      </w:r>
      <w:r>
        <w:rPr>
          <w:rFonts w:hint="eastAsia" w:ascii="仿宋_GB2312" w:hAnsi="仿宋_GB2312" w:eastAsia="仿宋_GB2312" w:cs="仿宋_GB2312"/>
          <w:color w:val="000000"/>
          <w:sz w:val="28"/>
          <w:szCs w:val="28"/>
          <w:highlight w:val="none"/>
          <w:u w:val="single"/>
        </w:rPr>
        <w:t xml:space="preserve">                  </w:t>
      </w:r>
    </w:p>
    <w:p w14:paraId="652765A4">
      <w:pPr>
        <w:pStyle w:val="50"/>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根据相关法律法规，</w:t>
      </w:r>
      <w:r>
        <w:rPr>
          <w:rFonts w:hint="eastAsia" w:ascii="仿宋_GB2312" w:hAnsi="仿宋_GB2312" w:eastAsia="仿宋_GB2312" w:cs="仿宋_GB2312"/>
          <w:sz w:val="28"/>
          <w:szCs w:val="28"/>
          <w:highlight w:val="none"/>
          <w:u w:val="single"/>
        </w:rPr>
        <w:t>广州市净水有限公司</w:t>
      </w:r>
      <w:r>
        <w:rPr>
          <w:rFonts w:hint="eastAsia" w:ascii="仿宋_GB2312" w:hAnsi="仿宋_GB2312" w:eastAsia="仿宋_GB2312" w:cs="仿宋_GB2312"/>
          <w:sz w:val="28"/>
          <w:szCs w:val="28"/>
          <w:highlight w:val="none"/>
        </w:rPr>
        <w:t xml:space="preserve"> （以下简称“甲方”）与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（以下简称“乙方”）就</w:t>
      </w:r>
      <w:r>
        <w:rPr>
          <w:rFonts w:hint="eastAsia" w:ascii="仿宋_GB2312" w:hAnsi="仿宋_GB2312" w:eastAsia="仿宋_GB2312" w:cs="仿宋_GB2312"/>
          <w:sz w:val="28"/>
          <w:szCs w:val="28"/>
          <w:highlight w:val="none"/>
          <w:u w:val="single"/>
          <w:lang w:val="en-US" w:eastAsia="zh-CN"/>
        </w:rPr>
        <w:t>大坦沙分公司</w:t>
      </w:r>
      <w:r>
        <w:rPr>
          <w:rFonts w:hint="default" w:ascii="仿宋_GB2312" w:hAnsi="仿宋_GB2312" w:eastAsia="仿宋_GB2312" w:cs="仿宋_GB2312"/>
          <w:sz w:val="28"/>
          <w:szCs w:val="28"/>
          <w:highlight w:val="none"/>
          <w:u w:val="single"/>
          <w:lang w:val="en-US" w:eastAsia="zh-CN"/>
        </w:rPr>
        <w:t>202</w:t>
      </w:r>
      <w:r>
        <w:rPr>
          <w:rFonts w:hint="eastAsia" w:ascii="仿宋_GB2312" w:hAnsi="仿宋_GB2312" w:eastAsia="仿宋_GB2312" w:cs="仿宋_GB2312"/>
          <w:sz w:val="28"/>
          <w:szCs w:val="28"/>
          <w:highlight w:val="none"/>
          <w:u w:val="single"/>
          <w:lang w:val="en-US" w:eastAsia="zh-CN"/>
        </w:rPr>
        <w:t>5</w:t>
      </w:r>
      <w:r>
        <w:rPr>
          <w:rFonts w:hint="default" w:ascii="仿宋_GB2312" w:hAnsi="仿宋_GB2312" w:eastAsia="仿宋_GB2312" w:cs="仿宋_GB2312"/>
          <w:sz w:val="28"/>
          <w:szCs w:val="28"/>
          <w:highlight w:val="none"/>
          <w:u w:val="single"/>
          <w:lang w:val="en-US" w:eastAsia="zh-CN"/>
        </w:rPr>
        <w:t>年</w:t>
      </w:r>
      <w:r>
        <w:rPr>
          <w:rFonts w:hint="eastAsia" w:ascii="仿宋_GB2312" w:hAnsi="仿宋_GB2312" w:eastAsia="仿宋_GB2312" w:cs="仿宋_GB2312"/>
          <w:sz w:val="28"/>
          <w:szCs w:val="28"/>
          <w:highlight w:val="none"/>
          <w:u w:val="single"/>
          <w:lang w:val="en-US" w:eastAsia="zh-CN"/>
        </w:rPr>
        <w:t>厂区UPS维保项目</w:t>
      </w:r>
      <w:r>
        <w:rPr>
          <w:rFonts w:hint="eastAsia" w:ascii="仿宋_GB2312" w:hAnsi="仿宋_GB2312" w:eastAsia="仿宋_GB2312" w:cs="仿宋_GB2312"/>
          <w:sz w:val="28"/>
          <w:szCs w:val="28"/>
          <w:highlight w:val="none"/>
        </w:rPr>
        <w:t>事宜，遵循平等、自愿、公平和诚实信用的原则，双方协商一致，订立本协议。</w:t>
      </w:r>
    </w:p>
    <w:p w14:paraId="405A749C">
      <w:pPr>
        <w:keepNext w:val="0"/>
        <w:keepLines w:val="0"/>
        <w:pageBreakBefore w:val="0"/>
        <w:widowControl w:val="0"/>
        <w:kinsoku/>
        <w:wordWrap/>
        <w:overflowPunct/>
        <w:autoSpaceDE/>
        <w:autoSpaceDN/>
        <w:bidi w:val="0"/>
        <w:snapToGrid w:val="0"/>
        <w:spacing w:line="360" w:lineRule="auto"/>
        <w:ind w:firstLine="482"/>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 下列文件（如有）均为本协议的组成部分，可视为能相互说明和补充的，如果协议文件存在歧义或相矛盾的地方，则根据以下次序判断：</w:t>
      </w:r>
    </w:p>
    <w:p w14:paraId="759CB5E6">
      <w:pPr>
        <w:keepNext w:val="0"/>
        <w:keepLines w:val="0"/>
        <w:pageBreakBefore w:val="0"/>
        <w:widowControl w:val="0"/>
        <w:kinsoku/>
        <w:wordWrap/>
        <w:overflowPunct/>
        <w:autoSpaceDE/>
        <w:autoSpaceDN/>
        <w:bidi w:val="0"/>
        <w:snapToGrid w:val="0"/>
        <w:spacing w:line="360" w:lineRule="auto"/>
        <w:ind w:firstLine="482"/>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w:t>
      </w:r>
      <w:r>
        <w:rPr>
          <w:rFonts w:hint="eastAsia" w:ascii="仿宋_GB2312" w:hAnsi="仿宋_GB2312" w:eastAsia="仿宋_GB2312" w:cs="仿宋_GB2312"/>
          <w:sz w:val="28"/>
          <w:szCs w:val="28"/>
          <w:highlight w:val="none"/>
        </w:rPr>
        <w:t>在本协议实施过程双方签署的补充与修正文件</w:t>
      </w:r>
      <w:r>
        <w:rPr>
          <w:rFonts w:hint="eastAsia" w:ascii="仿宋_GB2312" w:hAnsi="仿宋_GB2312" w:eastAsia="仿宋_GB2312" w:cs="仿宋_GB2312"/>
          <w:bCs/>
          <w:sz w:val="28"/>
          <w:szCs w:val="28"/>
          <w:highlight w:val="none"/>
        </w:rPr>
        <w:t>；</w:t>
      </w:r>
    </w:p>
    <w:p w14:paraId="7560F6F3">
      <w:pPr>
        <w:keepNext w:val="0"/>
        <w:keepLines w:val="0"/>
        <w:pageBreakBefore w:val="0"/>
        <w:widowControl w:val="0"/>
        <w:kinsoku/>
        <w:wordWrap/>
        <w:overflowPunct/>
        <w:autoSpaceDE/>
        <w:autoSpaceDN/>
        <w:bidi w:val="0"/>
        <w:snapToGrid w:val="0"/>
        <w:spacing w:line="360" w:lineRule="auto"/>
        <w:ind w:firstLine="482"/>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（2）本协议书；</w:t>
      </w:r>
    </w:p>
    <w:p w14:paraId="0B8DF75B">
      <w:pPr>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维保</w:t>
      </w:r>
      <w:r>
        <w:rPr>
          <w:rFonts w:hint="eastAsia" w:ascii="仿宋_GB2312" w:hAnsi="仿宋_GB2312" w:eastAsia="仿宋_GB2312" w:cs="仿宋_GB2312"/>
          <w:b w:val="0"/>
          <w:bCs w:val="0"/>
          <w:color w:val="000000"/>
          <w:sz w:val="28"/>
          <w:szCs w:val="28"/>
          <w:highlight w:val="none"/>
        </w:rPr>
        <w:t>期限：</w:t>
      </w:r>
      <w:r>
        <w:rPr>
          <w:rFonts w:hint="eastAsia" w:ascii="仿宋_GB2312" w:hAnsi="仿宋_GB2312" w:eastAsia="仿宋_GB2312" w:cs="仿宋_GB2312"/>
          <w:b w:val="0"/>
          <w:bCs w:val="0"/>
          <w:color w:val="000000"/>
          <w:sz w:val="28"/>
          <w:szCs w:val="28"/>
          <w:highlight w:val="none"/>
          <w:lang w:val="en-US" w:eastAsia="zh-CN"/>
        </w:rPr>
        <w:t>自合同</w:t>
      </w:r>
      <w:r>
        <w:rPr>
          <w:rFonts w:hint="eastAsia" w:ascii="仿宋_GB2312" w:hAnsi="仿宋_GB2312" w:eastAsia="仿宋_GB2312" w:cs="仿宋_GB2312"/>
          <w:b w:val="0"/>
          <w:bCs w:val="0"/>
          <w:color w:val="000000"/>
          <w:sz w:val="28"/>
          <w:szCs w:val="28"/>
          <w:highlight w:val="none"/>
        </w:rPr>
        <w:t>签订</w:t>
      </w:r>
      <w:r>
        <w:rPr>
          <w:rFonts w:hint="eastAsia" w:ascii="仿宋_GB2312" w:hAnsi="仿宋_GB2312" w:eastAsia="仿宋_GB2312" w:cs="仿宋_GB2312"/>
          <w:b w:val="0"/>
          <w:bCs w:val="0"/>
          <w:color w:val="000000"/>
          <w:sz w:val="28"/>
          <w:szCs w:val="28"/>
          <w:highlight w:val="none"/>
          <w:lang w:val="en-US" w:eastAsia="zh-CN"/>
        </w:rPr>
        <w:t>之日起</w:t>
      </w:r>
      <w:r>
        <w:rPr>
          <w:rFonts w:hint="eastAsia" w:ascii="仿宋_GB2312" w:hAnsi="仿宋_GB2312" w:eastAsia="仿宋_GB2312" w:cs="仿宋_GB2312"/>
          <w:b w:val="0"/>
          <w:bCs w:val="0"/>
          <w:color w:val="000000"/>
          <w:sz w:val="28"/>
          <w:szCs w:val="28"/>
          <w:highlight w:val="none"/>
        </w:rPr>
        <w:t>1年。</w:t>
      </w:r>
    </w:p>
    <w:p w14:paraId="18598D36">
      <w:pPr>
        <w:keepNext w:val="0"/>
        <w:keepLines w:val="0"/>
        <w:pageBreakBefore w:val="0"/>
        <w:widowControl w:val="0"/>
        <w:kinsoku/>
        <w:wordWrap/>
        <w:overflowPunct/>
        <w:autoSpaceDE/>
        <w:autoSpaceDN/>
        <w:bidi w:val="0"/>
        <w:snapToGrid w:val="0"/>
        <w:spacing w:line="360" w:lineRule="auto"/>
        <w:rPr>
          <w:rFonts w:hint="eastAsia" w:ascii="仿宋_GB2312" w:hAnsi="仿宋_GB2312" w:eastAsia="仿宋_GB2312" w:cs="仿宋_GB2312"/>
          <w:b w:val="0"/>
          <w:bCs w:val="0"/>
          <w:color w:val="000000"/>
          <w:sz w:val="28"/>
          <w:szCs w:val="28"/>
          <w:highlight w:val="none"/>
        </w:rPr>
      </w:pPr>
    </w:p>
    <w:p w14:paraId="564C7546">
      <w:pPr>
        <w:pStyle w:val="50"/>
        <w:keepNext w:val="0"/>
        <w:keepLines w:val="0"/>
        <w:pageBreakBefore w:val="0"/>
        <w:widowControl w:val="0"/>
        <w:numPr>
          <w:ilvl w:val="-1"/>
          <w:numId w:val="0"/>
        </w:numPr>
        <w:kinsoku/>
        <w:wordWrap/>
        <w:overflowPunct/>
        <w:autoSpaceDE/>
        <w:autoSpaceDN/>
        <w:bidi w:val="0"/>
        <w:adjustRightInd w:val="0"/>
        <w:snapToGrid w:val="0"/>
        <w:spacing w:line="360" w:lineRule="auto"/>
        <w:ind w:left="0" w:leftChars="0"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服务内容</w:t>
      </w:r>
      <w:r>
        <w:rPr>
          <w:rFonts w:hint="eastAsia" w:ascii="仿宋_GB2312" w:hAnsi="仿宋_GB2312" w:eastAsia="仿宋_GB2312" w:cs="仿宋_GB2312"/>
          <w:b/>
          <w:bCs/>
          <w:sz w:val="28"/>
          <w:szCs w:val="28"/>
          <w:highlight w:val="none"/>
          <w:lang w:val="en-US" w:eastAsia="zh-CN"/>
        </w:rPr>
        <w:t>及要求</w:t>
      </w:r>
    </w:p>
    <w:p w14:paraId="0A4C68FA">
      <w:pPr>
        <w:spacing w:line="360" w:lineRule="auto"/>
        <w:ind w:firstLine="560" w:firstLineChars="200"/>
        <w:rPr>
          <w:rFonts w:hint="default" w:ascii="仿宋_GB2312" w:eastAsia="仿宋_GB2312" w:hAnsiTheme="minorEastAsia" w:cstheme="minorBidi"/>
          <w:b w:val="0"/>
          <w:bCs w:val="0"/>
          <w:color w:val="auto"/>
          <w:sz w:val="28"/>
          <w:szCs w:val="28"/>
          <w:highlight w:val="none"/>
          <w:lang w:val="en-US" w:eastAsia="zh-CN"/>
        </w:rPr>
      </w:pPr>
      <w:r>
        <w:rPr>
          <w:rFonts w:hint="default" w:ascii="仿宋_GB2312" w:eastAsia="仿宋_GB2312" w:hAnsiTheme="minorEastAsia" w:cstheme="minorBidi"/>
          <w:b w:val="0"/>
          <w:bCs w:val="0"/>
          <w:color w:val="auto"/>
          <w:sz w:val="28"/>
          <w:szCs w:val="28"/>
          <w:highlight w:val="none"/>
          <w:lang w:val="en-US" w:eastAsia="zh-CN"/>
        </w:rPr>
        <w:t>1</w:t>
      </w:r>
      <w:r>
        <w:rPr>
          <w:rFonts w:hint="eastAsia" w:ascii="仿宋_GB2312" w:eastAsia="仿宋_GB2312" w:hAnsiTheme="minorEastAsia" w:cstheme="minorBidi"/>
          <w:b w:val="0"/>
          <w:bCs w:val="0"/>
          <w:color w:val="auto"/>
          <w:sz w:val="28"/>
          <w:szCs w:val="28"/>
          <w:highlight w:val="none"/>
          <w:lang w:val="en-US" w:eastAsia="zh-CN"/>
        </w:rPr>
        <w:t>.1</w:t>
      </w:r>
      <w:r>
        <w:rPr>
          <w:rFonts w:hint="default" w:ascii="仿宋_GB2312" w:eastAsia="仿宋_GB2312" w:hAnsiTheme="minorEastAsia" w:cstheme="minorBidi"/>
          <w:b w:val="0"/>
          <w:bCs w:val="0"/>
          <w:color w:val="auto"/>
          <w:sz w:val="28"/>
          <w:szCs w:val="28"/>
          <w:highlight w:val="none"/>
          <w:lang w:val="en-US" w:eastAsia="zh-CN"/>
        </w:rPr>
        <w:t>、由</w:t>
      </w:r>
      <w:r>
        <w:rPr>
          <w:rFonts w:hint="eastAsia" w:ascii="仿宋_GB2312" w:eastAsia="仿宋_GB2312" w:hAnsiTheme="minorEastAsia" w:cstheme="minorBidi"/>
          <w:b w:val="0"/>
          <w:bCs w:val="0"/>
          <w:color w:val="auto"/>
          <w:sz w:val="28"/>
          <w:szCs w:val="28"/>
          <w:highlight w:val="none"/>
          <w:lang w:val="en-US" w:eastAsia="zh-CN"/>
        </w:rPr>
        <w:t>乙方</w:t>
      </w:r>
      <w:r>
        <w:rPr>
          <w:rFonts w:hint="default" w:ascii="仿宋_GB2312" w:eastAsia="仿宋_GB2312" w:hAnsiTheme="minorEastAsia" w:cstheme="minorBidi"/>
          <w:b w:val="0"/>
          <w:bCs w:val="0"/>
          <w:color w:val="auto"/>
          <w:sz w:val="28"/>
          <w:szCs w:val="28"/>
          <w:highlight w:val="none"/>
          <w:lang w:val="en-US" w:eastAsia="zh-CN"/>
        </w:rPr>
        <w:t>提供现场技术支持和备品备件的支持，并编制维保服务方案，方案要求包含但不限于维护服务、</w:t>
      </w:r>
      <w:r>
        <w:rPr>
          <w:rFonts w:hint="eastAsia" w:ascii="仿宋_GB2312" w:eastAsia="仿宋_GB2312" w:hAnsiTheme="minorEastAsia" w:cstheme="minorBidi"/>
          <w:b w:val="0"/>
          <w:bCs w:val="0"/>
          <w:color w:val="auto"/>
          <w:sz w:val="28"/>
          <w:szCs w:val="28"/>
          <w:highlight w:val="none"/>
          <w:lang w:val="en-US" w:eastAsia="zh-CN"/>
        </w:rPr>
        <w:t>维修</w:t>
      </w:r>
      <w:r>
        <w:rPr>
          <w:rFonts w:hint="default" w:ascii="仿宋_GB2312" w:eastAsia="仿宋_GB2312" w:hAnsiTheme="minorEastAsia" w:cstheme="minorBidi"/>
          <w:b w:val="0"/>
          <w:bCs w:val="0"/>
          <w:color w:val="auto"/>
          <w:sz w:val="28"/>
          <w:szCs w:val="28"/>
          <w:highlight w:val="none"/>
          <w:lang w:val="en-US" w:eastAsia="zh-CN"/>
        </w:rPr>
        <w:t>服务</w:t>
      </w:r>
      <w:r>
        <w:rPr>
          <w:rFonts w:hint="eastAsia" w:ascii="仿宋_GB2312" w:eastAsia="仿宋_GB2312" w:hAnsiTheme="minorEastAsia" w:cstheme="minorBidi"/>
          <w:b w:val="0"/>
          <w:bCs w:val="0"/>
          <w:color w:val="auto"/>
          <w:sz w:val="28"/>
          <w:szCs w:val="28"/>
          <w:highlight w:val="none"/>
          <w:lang w:val="en-US" w:eastAsia="zh-CN"/>
        </w:rPr>
        <w:t>、技术支持、应急保障等</w:t>
      </w:r>
      <w:r>
        <w:rPr>
          <w:rFonts w:hint="default" w:ascii="仿宋_GB2312" w:eastAsia="仿宋_GB2312" w:hAnsiTheme="minorEastAsia" w:cstheme="minorBidi"/>
          <w:b w:val="0"/>
          <w:bCs w:val="0"/>
          <w:color w:val="auto"/>
          <w:sz w:val="28"/>
          <w:szCs w:val="28"/>
          <w:highlight w:val="none"/>
          <w:lang w:val="en-US" w:eastAsia="zh-CN"/>
        </w:rPr>
        <w:t>事项，明确日常维护和故障恢复维修工作。</w:t>
      </w:r>
    </w:p>
    <w:p w14:paraId="6E9DF1E1">
      <w:pPr>
        <w:spacing w:line="360" w:lineRule="auto"/>
        <w:ind w:firstLine="560" w:firstLineChars="200"/>
        <w:rPr>
          <w:rFonts w:hint="eastAsia" w:ascii="仿宋_GB2312" w:eastAsia="仿宋_GB2312" w:hAnsiTheme="minorEastAsia" w:cstheme="minorBidi"/>
          <w:b w:val="0"/>
          <w:bCs w:val="0"/>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1.2、乙方制定月度、季度维护服务方案，并按方案执行。每次维护服务对UPS设备进行全面安全、运行检查，对检查中发现的问题及时处理，并出具月度巡检报告交甲方签名确认；每季度维护服务对UPS设备进行检查及测试，包含但不限于放电测试、检测电池运行转换、检查UPS电源设备所有控制线路及带电线路绝缘是否良好、检查设备内各接线端子是否完好紧固、检查设备旁路工作是否正常、检测UPS电源设备电池是否正常，每季度维护检查完后，出具季度巡检报告并交甲方签名确认。</w:t>
      </w:r>
    </w:p>
    <w:p w14:paraId="4B67347D">
      <w:pPr>
        <w:spacing w:line="360" w:lineRule="auto"/>
        <w:ind w:firstLine="560" w:firstLineChars="200"/>
        <w:rPr>
          <w:rFonts w:hint="eastAsia" w:ascii="仿宋_GB2312" w:eastAsia="仿宋_GB2312" w:hAnsiTheme="minorEastAsia" w:cstheme="minorBidi"/>
          <w:b w:val="0"/>
          <w:bCs w:val="0"/>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1.3、乙方发现设备存在安全、运行隐患或运行异常，应及时告知甲方，做好临时处理及防护措施，并以书面形式向甲方提出整改方案，待甲方确认后才能进行维修。当UPS电源设备发生故障时，乙方</w:t>
      </w:r>
      <w:r>
        <w:rPr>
          <w:rFonts w:hint="default" w:ascii="仿宋_GB2312" w:eastAsia="仿宋_GB2312" w:hAnsiTheme="minorEastAsia" w:cstheme="minorBidi"/>
          <w:b w:val="0"/>
          <w:bCs w:val="0"/>
          <w:color w:val="auto"/>
          <w:sz w:val="28"/>
          <w:szCs w:val="28"/>
          <w:highlight w:val="none"/>
          <w:lang w:val="en-US" w:eastAsia="zh-CN"/>
        </w:rPr>
        <w:t>需</w:t>
      </w:r>
      <w:r>
        <w:rPr>
          <w:rFonts w:hint="eastAsia" w:ascii="仿宋_GB2312" w:eastAsia="仿宋_GB2312" w:hAnsiTheme="minorEastAsia" w:cstheme="minorBidi"/>
          <w:b w:val="0"/>
          <w:bCs w:val="0"/>
          <w:color w:val="auto"/>
          <w:sz w:val="28"/>
          <w:szCs w:val="28"/>
          <w:highlight w:val="none"/>
          <w:lang w:val="en-US" w:eastAsia="zh-CN"/>
        </w:rPr>
        <w:t>在1小时内响应甲方维修通知，并于24小时内派有经验的工程师到达现场对故障设备进行故障排查及维修，若设备故障部件无法维修，应提出设备更换方案，经甲方同意后进行故障部件更换，使设备尽快恢复使用。</w:t>
      </w:r>
    </w:p>
    <w:p w14:paraId="4E3B673F">
      <w:pPr>
        <w:spacing w:line="360" w:lineRule="auto"/>
        <w:ind w:firstLine="560" w:firstLineChars="200"/>
        <w:rPr>
          <w:rFonts w:hint="default" w:ascii="仿宋_GB2312" w:eastAsia="仿宋_GB2312" w:hAnsiTheme="minorEastAsia" w:cstheme="minorBidi"/>
          <w:b w:val="0"/>
          <w:bCs w:val="0"/>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1.4、如有必要更换配件，乙方应将维修清单报甲方并提供UPS配件，如配件费用是附件4清单内容，甲方审核后有权决定部分实施或全部实施；如配件费用不是附件4清单内容，经甲方审核后决定是否实施，材料费部分由甲方承担。</w:t>
      </w:r>
    </w:p>
    <w:p w14:paraId="4FB9B4AD">
      <w:pPr>
        <w:spacing w:line="360" w:lineRule="auto"/>
        <w:ind w:firstLine="560" w:firstLineChars="200"/>
        <w:rPr>
          <w:rFonts w:hint="eastAsia" w:ascii="仿宋_GB2312" w:eastAsia="仿宋_GB2312" w:hAnsiTheme="minorEastAsia" w:cstheme="minorBidi"/>
          <w:b w:val="0"/>
          <w:bCs w:val="0"/>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1.5、乙方完成维保后，必须将设备表面清洁干净及处理好现场环境卫生，并向甲方呈交维护和维修单据。若因未处理好现场卫生导致第三人发生意外事故，乙方承担一切相关责任及经济赔偿。</w:t>
      </w:r>
    </w:p>
    <w:p w14:paraId="424300DF">
      <w:pPr>
        <w:spacing w:line="360" w:lineRule="auto"/>
        <w:ind w:firstLine="560" w:firstLineChars="200"/>
        <w:rPr>
          <w:rFonts w:hint="eastAsia" w:ascii="仿宋_GB2312" w:eastAsia="仿宋_GB2312" w:hAnsiTheme="minorEastAsia" w:cstheme="minorBidi"/>
          <w:b w:val="0"/>
          <w:bCs w:val="0"/>
          <w:color w:val="auto"/>
          <w:sz w:val="28"/>
          <w:szCs w:val="28"/>
          <w:highlight w:val="none"/>
          <w:lang w:val="en-US" w:eastAsia="zh-CN"/>
        </w:rPr>
      </w:pPr>
      <w:r>
        <w:rPr>
          <w:rFonts w:hint="eastAsia" w:ascii="仿宋_GB2312" w:eastAsia="仿宋_GB2312" w:hAnsiTheme="minorEastAsia" w:cstheme="minorBidi"/>
          <w:b w:val="0"/>
          <w:bCs w:val="0"/>
          <w:color w:val="auto"/>
          <w:sz w:val="28"/>
          <w:szCs w:val="28"/>
          <w:highlight w:val="none"/>
          <w:lang w:val="en-US" w:eastAsia="zh-CN"/>
        </w:rPr>
        <w:t>1.6、乙方根据甲方UPS设备情况，配备完善的备件维修保障库，保障维修备件的品质和可用性，并提供应急管理流程技术支持，包括应甲方需求协助制定和定期更新应急措施和切换流程，配合甲方应急演练，在发生紧急故障时对设备应急切换操作提供技术支持等。</w:t>
      </w:r>
    </w:p>
    <w:p w14:paraId="3107A5D5">
      <w:pPr>
        <w:keepNext w:val="0"/>
        <w:keepLines w:val="0"/>
        <w:pageBreakBefore w:val="0"/>
        <w:widowControl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b/>
          <w:bCs/>
          <w:sz w:val="28"/>
          <w:szCs w:val="28"/>
          <w:highlight w:val="none"/>
          <w:lang w:eastAsia="zh-CN"/>
        </w:rPr>
      </w:pPr>
      <w:r>
        <w:rPr>
          <w:rFonts w:hint="eastAsia" w:ascii="仿宋_GB2312" w:eastAsia="仿宋_GB2312" w:hAnsiTheme="minorEastAsia" w:cstheme="minorBidi"/>
          <w:b w:val="0"/>
          <w:bCs w:val="0"/>
          <w:color w:val="auto"/>
          <w:sz w:val="28"/>
          <w:szCs w:val="28"/>
          <w:highlight w:val="none"/>
          <w:lang w:val="en-US" w:eastAsia="zh-CN"/>
        </w:rPr>
        <w:t>1.7、本项目的维保费包含维保期内UPS设备维修时产生的人工劳务费、维保工器具使用费、交通差旅费及税费；因自然灾害、火灾等不可抗力因素不属于本维修维护范围，其修理费用另计。</w:t>
      </w:r>
    </w:p>
    <w:p w14:paraId="0229004C">
      <w:pPr>
        <w:pStyle w:val="12"/>
        <w:keepNext w:val="0"/>
        <w:keepLines w:val="0"/>
        <w:pageBreakBefore w:val="0"/>
        <w:widowControl w:val="0"/>
        <w:numPr>
          <w:ilvl w:val="-1"/>
          <w:numId w:val="0"/>
        </w:numPr>
        <w:kinsoku/>
        <w:wordWrap/>
        <w:overflowPunct/>
        <w:autoSpaceDE/>
        <w:autoSpaceDN/>
        <w:bidi w:val="0"/>
        <w:snapToGrid w:val="0"/>
        <w:spacing w:line="360" w:lineRule="auto"/>
        <w:ind w:firstLine="0" w:firstLineChars="0"/>
        <w:rPr>
          <w:rFonts w:hint="eastAsia" w:ascii="仿宋_GB2312" w:hAnsi="仿宋_GB2312" w:eastAsia="仿宋_GB2312" w:cs="仿宋_GB2312"/>
          <w:b/>
          <w:bCs/>
          <w:sz w:val="28"/>
          <w:szCs w:val="28"/>
          <w:highlight w:val="none"/>
          <w:lang w:val="en-US" w:eastAsia="zh-CN"/>
        </w:rPr>
      </w:pPr>
    </w:p>
    <w:p w14:paraId="1DFE8371">
      <w:pPr>
        <w:pStyle w:val="12"/>
        <w:keepNext w:val="0"/>
        <w:keepLines w:val="0"/>
        <w:pageBreakBefore w:val="0"/>
        <w:widowControl w:val="0"/>
        <w:numPr>
          <w:ilvl w:val="-1"/>
          <w:numId w:val="0"/>
        </w:numPr>
        <w:kinsoku/>
        <w:wordWrap/>
        <w:overflowPunct/>
        <w:autoSpaceDE/>
        <w:autoSpaceDN/>
        <w:bidi w:val="0"/>
        <w:snapToGrid w:val="0"/>
        <w:spacing w:line="36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二、双方责任</w:t>
      </w:r>
    </w:p>
    <w:p w14:paraId="1B1A8D74">
      <w:pPr>
        <w:pStyle w:val="12"/>
        <w:keepNext w:val="0"/>
        <w:keepLines w:val="0"/>
        <w:pageBreakBefore w:val="0"/>
        <w:widowControl w:val="0"/>
        <w:kinsoku/>
        <w:wordWrap/>
        <w:overflowPunct/>
        <w:autoSpaceDE/>
        <w:autoSpaceDN/>
        <w:bidi w:val="0"/>
        <w:snapToGrid w:val="0"/>
        <w:spacing w:line="36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 xml:space="preserve">1、甲方责任 </w:t>
      </w:r>
    </w:p>
    <w:p w14:paraId="31430160">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 xml:space="preserve">2.1.1甲方须按照乙方的指导，正确合理的操作设备。 </w:t>
      </w:r>
    </w:p>
    <w:p w14:paraId="52E2FCBF">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2.1.2甲方应提供现有的辅助用具及吊装配合。</w:t>
      </w:r>
    </w:p>
    <w:p w14:paraId="32D9EAEA">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2.1.3当设备发生故障时，甲方应及时向乙方报告故障现象、信息，以便使乙方及时分析故障，有准备地到现场修复设备。</w:t>
      </w:r>
    </w:p>
    <w:p w14:paraId="28F6259B">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2.1.4为乙方工作人员的技术水平、维护质量进行评述，以提高乙方工作人员的服务水平。</w:t>
      </w:r>
    </w:p>
    <w:p w14:paraId="4B1B0597">
      <w:pPr>
        <w:pStyle w:val="13"/>
        <w:rPr>
          <w:rFonts w:hint="eastAsia"/>
          <w:lang w:val="en-US" w:eastAsia="zh-CN"/>
        </w:rPr>
      </w:pPr>
    </w:p>
    <w:p w14:paraId="1AE4E571">
      <w:pPr>
        <w:pStyle w:val="12"/>
        <w:keepNext w:val="0"/>
        <w:keepLines w:val="0"/>
        <w:pageBreakBefore w:val="0"/>
        <w:widowControl w:val="0"/>
        <w:kinsoku/>
        <w:wordWrap/>
        <w:overflowPunct/>
        <w:autoSpaceDE/>
        <w:autoSpaceDN/>
        <w:bidi w:val="0"/>
        <w:snapToGrid w:val="0"/>
        <w:spacing w:line="36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 xml:space="preserve">2、乙方责任 </w:t>
      </w:r>
    </w:p>
    <w:p w14:paraId="76F8C4BB">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 xml:space="preserve">2.2.1 应严格（并在甲方监督下）履行本合同中乙方承担的义务和责任。若有违约，应承担违约责任。 </w:t>
      </w:r>
    </w:p>
    <w:p w14:paraId="40FBE398">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 xml:space="preserve">2.2.2 应保证及时对甲方设备进行维护及维修服务。 </w:t>
      </w:r>
    </w:p>
    <w:p w14:paraId="7C7AF082">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2.2.3 若因乙方工程技术人员在甲方现场的维修或维护过程中由于维修维护不到位使得甲方的设备造成损失，乙方应赔偿甲方损坏设备的所有维修费用，直至修复为止。</w:t>
      </w:r>
    </w:p>
    <w:p w14:paraId="2BB329BB">
      <w:pPr>
        <w:pStyle w:val="12"/>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eastAsia="仿宋_GB2312" w:hAnsiTheme="minorEastAsia" w:cstheme="minorBidi"/>
          <w:b w:val="0"/>
          <w:bCs w:val="0"/>
          <w:color w:val="auto"/>
          <w:kern w:val="2"/>
          <w:sz w:val="28"/>
          <w:szCs w:val="28"/>
          <w:highlight w:val="none"/>
          <w:lang w:val="en-US" w:eastAsia="zh-CN" w:bidi="ar-SA"/>
        </w:rPr>
      </w:pPr>
      <w:r>
        <w:rPr>
          <w:rFonts w:hint="eastAsia" w:ascii="仿宋_GB2312" w:eastAsia="仿宋_GB2312" w:hAnsiTheme="minorEastAsia" w:cstheme="minorBidi"/>
          <w:b w:val="0"/>
          <w:bCs w:val="0"/>
          <w:color w:val="auto"/>
          <w:kern w:val="2"/>
          <w:sz w:val="28"/>
          <w:szCs w:val="28"/>
          <w:highlight w:val="none"/>
          <w:lang w:val="en-US" w:eastAsia="zh-CN" w:bidi="ar-SA"/>
        </w:rPr>
        <w:t>2.2.4 乙方应及时解答甲方的有关设备问题咨询、处理甲方的维修申告。</w:t>
      </w:r>
    </w:p>
    <w:p w14:paraId="2F1BC6B6">
      <w:pPr>
        <w:pStyle w:val="13"/>
        <w:rPr>
          <w:rFonts w:hint="default"/>
          <w:lang w:val="en-US" w:eastAsia="zh-CN"/>
        </w:rPr>
      </w:pPr>
      <w:r>
        <w:rPr>
          <w:rFonts w:hint="eastAsia" w:ascii="仿宋_GB2312" w:eastAsia="仿宋_GB2312" w:hAnsiTheme="minorEastAsia" w:cstheme="minorBidi"/>
          <w:b w:val="0"/>
          <w:bCs w:val="0"/>
          <w:color w:val="auto"/>
          <w:kern w:val="2"/>
          <w:sz w:val="28"/>
          <w:szCs w:val="28"/>
          <w:highlight w:val="none"/>
          <w:lang w:val="en-US" w:eastAsia="zh-CN" w:bidi="ar-SA"/>
        </w:rPr>
        <w:t xml:space="preserve">    2.2.5因乙方原因造成人员伤亡事故，由乙方承担所有责任和赔偿。</w:t>
      </w:r>
    </w:p>
    <w:p w14:paraId="0D7C1DCD">
      <w:pPr>
        <w:pStyle w:val="50"/>
        <w:keepNext w:val="0"/>
        <w:keepLines w:val="0"/>
        <w:pageBreakBefore w:val="0"/>
        <w:widowControl w:val="0"/>
        <w:kinsoku/>
        <w:wordWrap/>
        <w:overflowPunct/>
        <w:autoSpaceDE/>
        <w:autoSpaceDN/>
        <w:bidi w:val="0"/>
        <w:adjustRightInd w:val="0"/>
        <w:snapToGrid w:val="0"/>
        <w:spacing w:line="360" w:lineRule="auto"/>
        <w:ind w:left="458" w:leftChars="218"/>
        <w:jc w:val="left"/>
        <w:rPr>
          <w:rFonts w:hint="eastAsia" w:ascii="仿宋_GB2312" w:hAnsi="仿宋_GB2312" w:eastAsia="仿宋_GB2312" w:cs="仿宋_GB2312"/>
          <w:b/>
          <w:bCs/>
          <w:sz w:val="28"/>
          <w:szCs w:val="28"/>
          <w:highlight w:val="none"/>
          <w:lang w:val="en-US" w:eastAsia="zh-CN"/>
        </w:rPr>
      </w:pPr>
    </w:p>
    <w:p w14:paraId="2E2B8FFF">
      <w:pPr>
        <w:pStyle w:val="50"/>
        <w:keepNext w:val="0"/>
        <w:keepLines w:val="0"/>
        <w:pageBreakBefore w:val="0"/>
        <w:widowControl w:val="0"/>
        <w:kinsoku/>
        <w:wordWrap/>
        <w:overflowPunct/>
        <w:autoSpaceDE/>
        <w:autoSpaceDN/>
        <w:bidi w:val="0"/>
        <w:adjustRightInd w:val="0"/>
        <w:snapToGrid w:val="0"/>
        <w:spacing w:line="360" w:lineRule="auto"/>
        <w:ind w:left="458" w:leftChars="218"/>
        <w:jc w:val="left"/>
        <w:rPr>
          <w:rFonts w:hint="eastAsia" w:ascii="仿宋_GB2312" w:hAnsi="仿宋_GB2312" w:eastAsia="仿宋_GB2312" w:cs="仿宋_GB2312"/>
          <w:b/>
          <w:bCs/>
          <w:sz w:val="28"/>
          <w:szCs w:val="28"/>
          <w:highlight w:val="none"/>
          <w:lang w:val="en-US" w:eastAsia="zh-CN"/>
        </w:rPr>
      </w:pPr>
    </w:p>
    <w:p w14:paraId="07FEFBB1">
      <w:pPr>
        <w:pStyle w:val="50"/>
        <w:keepNext w:val="0"/>
        <w:keepLines w:val="0"/>
        <w:pageBreakBefore w:val="0"/>
        <w:widowControl w:val="0"/>
        <w:kinsoku/>
        <w:wordWrap/>
        <w:overflowPunct/>
        <w:autoSpaceDE/>
        <w:autoSpaceDN/>
        <w:bidi w:val="0"/>
        <w:adjustRightInd w:val="0"/>
        <w:snapToGrid w:val="0"/>
        <w:spacing w:line="360" w:lineRule="auto"/>
        <w:ind w:left="458" w:leftChars="218"/>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 xml:space="preserve">三 </w:t>
      </w:r>
      <w:r>
        <w:rPr>
          <w:rFonts w:ascii="仿宋" w:hAnsi="仿宋" w:eastAsia="仿宋" w:cs="仿宋"/>
          <w:b/>
          <w:bCs/>
          <w:spacing w:val="16"/>
          <w:sz w:val="27"/>
          <w:szCs w:val="27"/>
        </w:rPr>
        <w:t>合同总价</w:t>
      </w:r>
    </w:p>
    <w:p w14:paraId="07631BED">
      <w:pPr>
        <w:pStyle w:val="50"/>
        <w:keepNext w:val="0"/>
        <w:keepLines w:val="0"/>
        <w:pageBreakBefore w:val="0"/>
        <w:widowControl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合同暂定金额为人民币(大写):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其中维护费为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bidi="ar-SA"/>
        </w:rPr>
        <w:t>配件维修费为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w:t>
      </w:r>
    </w:p>
    <w:p w14:paraId="3E77C180">
      <w:pPr>
        <w:pStyle w:val="50"/>
        <w:keepNext w:val="0"/>
        <w:keepLines w:val="0"/>
        <w:pageBreakBefore w:val="0"/>
        <w:widowControl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2 </w:t>
      </w:r>
      <w:r>
        <w:rPr>
          <w:rFonts w:hint="eastAsia" w:ascii="仿宋_GB2312" w:hAnsi="仿宋_GB2312" w:eastAsia="仿宋_GB2312" w:cs="仿宋_GB2312"/>
          <w:sz w:val="28"/>
          <w:szCs w:val="28"/>
          <w:highlight w:val="none"/>
          <w:lang w:eastAsia="zh-CN"/>
        </w:rPr>
        <w:t>本合同约定的价格为含税价价格（税率</w:t>
      </w:r>
      <w:r>
        <w:rPr>
          <w:rFonts w:hint="eastAsia" w:ascii="仿宋_GB2312" w:hAnsi="仿宋_GB2312" w:eastAsia="仿宋_GB2312" w:cs="仿宋_GB2312"/>
          <w:sz w:val="28"/>
          <w:szCs w:val="28"/>
          <w:highlight w:val="none"/>
          <w:lang w:val="en-US" w:eastAsia="zh-CN"/>
        </w:rPr>
        <w:t xml:space="preserve">13 </w:t>
      </w:r>
      <w:r>
        <w:rPr>
          <w:rFonts w:hint="eastAsia" w:ascii="仿宋_GB2312" w:hAnsi="仿宋_GB2312" w:eastAsia="仿宋_GB2312" w:cs="仿宋_GB2312"/>
          <w:sz w:val="28"/>
          <w:szCs w:val="28"/>
          <w:highlight w:val="none"/>
          <w:lang w:eastAsia="zh-CN"/>
        </w:rPr>
        <w:t>%），合同履行期间国家税率调整或乙方开票的实际税率与前述税率不一致的，不含税价不变，价税合计按实际税率相应调整，以开具发票时间为准。</w:t>
      </w:r>
    </w:p>
    <w:p w14:paraId="03BBDD4D">
      <w:pPr>
        <w:pStyle w:val="50"/>
        <w:keepNext w:val="0"/>
        <w:keepLines w:val="0"/>
        <w:pageBreakBefore w:val="0"/>
        <w:widowControl w:val="0"/>
        <w:kinsoku/>
        <w:wordWrap/>
        <w:overflowPunct/>
        <w:autoSpaceDE/>
        <w:autoSpaceDN/>
        <w:bidi w:val="0"/>
        <w:adjustRightInd w:val="0"/>
        <w:snapToGrid w:val="0"/>
        <w:spacing w:line="360" w:lineRule="auto"/>
        <w:ind w:left="458" w:leftChars="218" w:firstLine="0" w:firstLineChars="0"/>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四 支付方式</w:t>
      </w:r>
    </w:p>
    <w:p w14:paraId="3D969FDC">
      <w:pPr>
        <w:pStyle w:val="50"/>
        <w:keepNext w:val="0"/>
        <w:keepLines w:val="0"/>
        <w:pageBreakBefore w:val="0"/>
        <w:widowControl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4.1 </w:t>
      </w:r>
      <w:r>
        <w:rPr>
          <w:rFonts w:hint="eastAsia" w:ascii="仿宋_GB2312" w:hAnsi="仿宋_GB2312" w:eastAsia="仿宋_GB2312" w:cs="仿宋_GB2312"/>
          <w:sz w:val="28"/>
          <w:szCs w:val="28"/>
          <w:highlight w:val="none"/>
        </w:rPr>
        <w:t>预付款支付：</w:t>
      </w:r>
      <w:r>
        <w:rPr>
          <w:rFonts w:ascii="Wingdings 2" w:hAnsi="Wingdings 2" w:eastAsia="仿宋_GB2312" w:cs="仿宋_GB2312"/>
          <w:sz w:val="28"/>
          <w:szCs w:val="28"/>
          <w:highlight w:val="none"/>
        </w:rPr>
        <w:sym w:font="Wingdings 2" w:char="F052"/>
      </w:r>
      <w:r>
        <w:rPr>
          <w:rFonts w:hint="eastAsia" w:ascii="仿宋_GB2312" w:hAnsi="仿宋_GB2312" w:eastAsia="仿宋_GB2312" w:cs="仿宋_GB2312"/>
          <w:sz w:val="28"/>
          <w:szCs w:val="28"/>
          <w:highlight w:val="none"/>
        </w:rPr>
        <w:t>无；□有，合同签订后，乙方开具等额增值税专用发票及提交履约担保（如有）后10个工作日内，甲方支付</w:t>
      </w:r>
      <w:r>
        <w:rPr>
          <w:rFonts w:hint="eastAsia" w:ascii="仿宋_GB2312" w:hAnsi="仿宋_GB2312" w:eastAsia="仿宋_GB2312" w:cs="仿宋_GB2312"/>
          <w:sz w:val="28"/>
          <w:szCs w:val="28"/>
          <w:highlight w:val="none"/>
          <w:u w:val="single"/>
        </w:rPr>
        <w:t xml:space="preserve">合同暂定总价的 30% </w:t>
      </w:r>
      <w:r>
        <w:rPr>
          <w:rFonts w:hint="eastAsia" w:ascii="仿宋_GB2312" w:hAnsi="仿宋_GB2312" w:eastAsia="仿宋_GB2312" w:cs="仿宋_GB2312"/>
          <w:sz w:val="28"/>
          <w:szCs w:val="28"/>
          <w:highlight w:val="none"/>
        </w:rPr>
        <w:t xml:space="preserve"> 即</w:t>
      </w:r>
      <w:r>
        <w:rPr>
          <w:rFonts w:hint="eastAsia" w:ascii="仿宋_GB2312" w:hAnsi="仿宋_GB2312" w:eastAsia="仿宋_GB2312" w:cs="仿宋_GB2312"/>
          <w:sz w:val="28"/>
          <w:szCs w:val="28"/>
          <w:highlight w:val="none"/>
          <w:u w:val="single"/>
        </w:rPr>
        <w:t xml:space="preserve">￥    元，（大写：      ） </w:t>
      </w:r>
      <w:r>
        <w:rPr>
          <w:rFonts w:hint="eastAsia" w:ascii="仿宋_GB2312" w:hAnsi="仿宋_GB2312" w:eastAsia="仿宋_GB2312" w:cs="仿宋_GB2312"/>
          <w:sz w:val="28"/>
          <w:szCs w:val="28"/>
          <w:highlight w:val="none"/>
        </w:rPr>
        <w:t xml:space="preserve"> 作为预付款。若合同解除或终止，乙方在 5 个工作日内返还预付款（无息）。逾期未返还，每逾期一天，乙方应按合同暂定总价的万分之五/天支付违约金。</w:t>
      </w:r>
    </w:p>
    <w:p w14:paraId="6DDB132D">
      <w:pPr>
        <w:keepNext w:val="0"/>
        <w:keepLines w:val="0"/>
        <w:pageBreakBefore w:val="0"/>
        <w:widowControl w:val="0"/>
        <w:tabs>
          <w:tab w:val="left" w:pos="0"/>
          <w:tab w:val="left" w:pos="540"/>
          <w:tab w:val="left" w:pos="720"/>
        </w:tabs>
        <w:kinsoku/>
        <w:wordWrap/>
        <w:overflowPunct/>
        <w:autoSpaceDE/>
        <w:autoSpaceDN/>
        <w:bidi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 支付方式</w:t>
      </w:r>
    </w:p>
    <w:p w14:paraId="241AE0CE">
      <w:pPr>
        <w:pStyle w:val="9"/>
        <w:keepNext w:val="0"/>
        <w:keepLines w:val="0"/>
        <w:pageBreakBefore w:val="0"/>
        <w:widowControl w:val="0"/>
        <w:numPr>
          <w:ilvl w:val="0"/>
          <w:numId w:val="4"/>
        </w:numPr>
        <w:kinsoku/>
        <w:wordWrap/>
        <w:overflowPunct/>
        <w:autoSpaceDE/>
        <w:autoSpaceDN/>
        <w:bidi w:val="0"/>
        <w:snapToGrid w:val="0"/>
        <w:spacing w:after="0" w:line="360" w:lineRule="auto"/>
        <w:ind w:firstLine="560" w:firstLineChars="200"/>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合同期签订之日起，乙方按照合同要求完成</w:t>
      </w:r>
      <w:r>
        <w:rPr>
          <w:rFonts w:hint="eastAsia" w:ascii="仿宋_GB2312" w:eastAsia="仿宋_GB2312" w:hAnsiTheme="minorEastAsia" w:cstheme="minorBidi"/>
          <w:b w:val="0"/>
          <w:bCs w:val="0"/>
          <w:color w:val="auto"/>
          <w:sz w:val="28"/>
          <w:szCs w:val="28"/>
          <w:highlight w:val="none"/>
          <w:lang w:val="en-US" w:eastAsia="zh-CN"/>
        </w:rPr>
        <w:t>UPS设备月度、季度维护服务</w:t>
      </w:r>
      <w:r>
        <w:rPr>
          <w:rFonts w:hint="eastAsia" w:ascii="仿宋_GB2312" w:hAnsi="仿宋_GB2312" w:eastAsia="仿宋_GB2312" w:cs="仿宋_GB2312"/>
          <w:color w:val="auto"/>
          <w:kern w:val="2"/>
          <w:sz w:val="28"/>
          <w:szCs w:val="28"/>
          <w:highlight w:val="none"/>
          <w:lang w:val="en-US" w:eastAsia="zh-CN" w:bidi="ar-SA"/>
        </w:rPr>
        <w:t>，维护费用以季度为支付周期，</w:t>
      </w:r>
      <w:r>
        <w:rPr>
          <w:rFonts w:hint="eastAsia" w:ascii="仿宋" w:hAnsi="仿宋" w:eastAsia="仿宋" w:cs="仿宋"/>
          <w:spacing w:val="4"/>
          <w:sz w:val="27"/>
          <w:szCs w:val="27"/>
          <w:lang w:eastAsia="zh-CN"/>
        </w:rPr>
        <w:t>乙方需提供季度内</w:t>
      </w:r>
      <w:r>
        <w:rPr>
          <w:rFonts w:hint="eastAsia" w:ascii="仿宋" w:hAnsi="仿宋" w:eastAsia="仿宋" w:cs="仿宋"/>
          <w:spacing w:val="4"/>
          <w:sz w:val="27"/>
          <w:szCs w:val="27"/>
          <w:lang w:val="en-US" w:eastAsia="zh-CN"/>
        </w:rPr>
        <w:t>UPS维保</w:t>
      </w:r>
      <w:r>
        <w:rPr>
          <w:rFonts w:hint="eastAsia" w:ascii="仿宋" w:hAnsi="仿宋" w:eastAsia="仿宋" w:cs="仿宋"/>
          <w:spacing w:val="4"/>
          <w:sz w:val="27"/>
          <w:szCs w:val="27"/>
          <w:lang w:eastAsia="zh-CN"/>
        </w:rPr>
        <w:t>产生的工程量清单及</w:t>
      </w:r>
      <w:r>
        <w:rPr>
          <w:rFonts w:hint="eastAsia" w:ascii="仿宋" w:hAnsi="仿宋" w:eastAsia="仿宋" w:cs="仿宋"/>
          <w:spacing w:val="4"/>
          <w:sz w:val="27"/>
          <w:szCs w:val="27"/>
          <w:lang w:val="en-US" w:eastAsia="zh-CN"/>
        </w:rPr>
        <w:t>UPS</w:t>
      </w:r>
      <w:r>
        <w:rPr>
          <w:rFonts w:hint="eastAsia" w:ascii="仿宋" w:hAnsi="仿宋" w:eastAsia="仿宋" w:cs="仿宋"/>
          <w:spacing w:val="4"/>
          <w:sz w:val="27"/>
          <w:szCs w:val="27"/>
          <w:lang w:eastAsia="zh-CN"/>
        </w:rPr>
        <w:t>维修实际所发生的工程量确认表、请款报告、</w:t>
      </w:r>
      <w:r>
        <w:rPr>
          <w:rFonts w:ascii="仿宋" w:hAnsi="仿宋" w:eastAsia="仿宋" w:cs="仿宋"/>
          <w:spacing w:val="11"/>
          <w:sz w:val="27"/>
          <w:szCs w:val="27"/>
        </w:rPr>
        <w:t>乙方开具的增值税专用发票后30日内付</w:t>
      </w:r>
      <w:r>
        <w:rPr>
          <w:rFonts w:hint="eastAsia" w:ascii="仿宋" w:hAnsi="仿宋" w:eastAsia="仿宋" w:cs="仿宋"/>
          <w:spacing w:val="11"/>
          <w:sz w:val="27"/>
          <w:szCs w:val="27"/>
          <w:lang w:eastAsia="zh-CN"/>
        </w:rPr>
        <w:t>进度款</w:t>
      </w:r>
    </w:p>
    <w:p w14:paraId="7C4DE442">
      <w:pPr>
        <w:pStyle w:val="9"/>
        <w:keepNext w:val="0"/>
        <w:keepLines w:val="0"/>
        <w:pageBreakBefore w:val="0"/>
        <w:widowControl w:val="0"/>
        <w:numPr>
          <w:ilvl w:val="0"/>
          <w:numId w:val="4"/>
        </w:numPr>
        <w:kinsoku/>
        <w:wordWrap/>
        <w:overflowPunct/>
        <w:autoSpaceDE/>
        <w:autoSpaceDN/>
        <w:bidi w:val="0"/>
        <w:snapToGrid w:val="0"/>
        <w:spacing w:after="0" w:line="360" w:lineRule="auto"/>
        <w:ind w:firstLine="560" w:firstLineChars="200"/>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甲方每月根据《质量评分表》对乙方的工作质量、工作态度、安全作业进行检查评分，评分低于90分的，每低1分，则扣除乙方合同暂定总金额的2%。工作质量、工作态度、安全作业评分累计3次在85分以下（含85分）甲方有权解除合同。</w:t>
      </w:r>
    </w:p>
    <w:p w14:paraId="31DF50F8">
      <w:pPr>
        <w:pStyle w:val="9"/>
        <w:keepNext w:val="0"/>
        <w:keepLines w:val="0"/>
        <w:pageBreakBefore w:val="0"/>
        <w:widowControl w:val="0"/>
        <w:numPr>
          <w:ilvl w:val="0"/>
          <w:numId w:val="4"/>
        </w:numPr>
        <w:kinsoku/>
        <w:wordWrap/>
        <w:overflowPunct/>
        <w:autoSpaceDE/>
        <w:autoSpaceDN/>
        <w:bidi w:val="0"/>
        <w:snapToGrid w:val="0"/>
        <w:spacing w:after="0" w:line="360" w:lineRule="auto"/>
        <w:ind w:firstLine="552" w:firstLineChars="200"/>
        <w:rPr>
          <w:rFonts w:hint="eastAsia" w:ascii="仿宋_GB2312" w:hAnsi="仿宋_GB2312" w:eastAsia="仿宋_GB2312" w:cs="仿宋_GB2312"/>
          <w:color w:val="auto"/>
          <w:kern w:val="2"/>
          <w:sz w:val="28"/>
          <w:szCs w:val="28"/>
          <w:highlight w:val="none"/>
          <w:lang w:val="en-US" w:eastAsia="zh-CN" w:bidi="ar-SA"/>
        </w:rPr>
      </w:pPr>
      <w:r>
        <w:rPr>
          <w:rFonts w:ascii="仿宋" w:hAnsi="仿宋" w:eastAsia="仿宋" w:cs="仿宋"/>
          <w:spacing w:val="3"/>
          <w:sz w:val="27"/>
          <w:szCs w:val="27"/>
        </w:rPr>
        <w:t>已完成合同服务内容的，乙方应根据合同期</w:t>
      </w:r>
      <w:r>
        <w:rPr>
          <w:rFonts w:ascii="仿宋" w:hAnsi="仿宋" w:eastAsia="仿宋" w:cs="仿宋"/>
          <w:spacing w:val="12"/>
          <w:sz w:val="27"/>
          <w:szCs w:val="27"/>
        </w:rPr>
        <w:t>内实际工程量与每台</w:t>
      </w:r>
      <w:r>
        <w:rPr>
          <w:rFonts w:hint="eastAsia" w:ascii="仿宋" w:hAnsi="仿宋" w:eastAsia="仿宋" w:cs="仿宋"/>
          <w:spacing w:val="12"/>
          <w:sz w:val="27"/>
          <w:szCs w:val="27"/>
          <w:lang w:val="en-US" w:eastAsia="zh-CN"/>
        </w:rPr>
        <w:t>UPS</w:t>
      </w:r>
      <w:r>
        <w:rPr>
          <w:rFonts w:ascii="仿宋" w:hAnsi="仿宋" w:eastAsia="仿宋" w:cs="仿宋"/>
          <w:spacing w:val="12"/>
          <w:sz w:val="27"/>
          <w:szCs w:val="27"/>
        </w:rPr>
        <w:t>的服务固定价格的乘积得出甲方最终服务结</w:t>
      </w:r>
      <w:r>
        <w:rPr>
          <w:rFonts w:ascii="仿宋" w:hAnsi="仿宋" w:eastAsia="仿宋" w:cs="仿宋"/>
          <w:spacing w:val="11"/>
          <w:sz w:val="27"/>
          <w:szCs w:val="27"/>
        </w:rPr>
        <w:t>算</w:t>
      </w:r>
      <w:r>
        <w:rPr>
          <w:rFonts w:ascii="仿宋" w:hAnsi="仿宋" w:eastAsia="仿宋" w:cs="仿宋"/>
          <w:spacing w:val="3"/>
          <w:sz w:val="27"/>
          <w:szCs w:val="27"/>
        </w:rPr>
        <w:t>金额发与甲方确认结算价，若合同结算价超合同暂定总价，双方另行签订</w:t>
      </w:r>
      <w:r>
        <w:rPr>
          <w:rFonts w:ascii="仿宋" w:hAnsi="仿宋" w:eastAsia="仿宋" w:cs="仿宋"/>
          <w:sz w:val="27"/>
          <w:szCs w:val="27"/>
        </w:rPr>
        <w:t>补充协议。</w:t>
      </w:r>
    </w:p>
    <w:p w14:paraId="0FC9ABCC">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ascii="仿宋" w:hAnsi="仿宋" w:eastAsia="仿宋" w:cs="仿宋"/>
          <w:spacing w:val="13"/>
          <w:sz w:val="27"/>
          <w:szCs w:val="27"/>
        </w:rPr>
        <w:t>经甲方确认结算工程量</w:t>
      </w:r>
      <w:r>
        <w:rPr>
          <w:rFonts w:hint="eastAsia" w:ascii="仿宋" w:hAnsi="仿宋" w:eastAsia="仿宋" w:cs="仿宋"/>
          <w:spacing w:val="13"/>
          <w:sz w:val="27"/>
          <w:szCs w:val="27"/>
          <w:lang w:val="en-US" w:eastAsia="zh-CN"/>
        </w:rPr>
        <w:t>后，由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w:t>
      </w:r>
      <w:r>
        <w:rPr>
          <w:rFonts w:ascii="仿宋" w:hAnsi="仿宋" w:eastAsia="仿宋" w:cs="仿宋"/>
          <w:spacing w:val="13"/>
          <w:sz w:val="27"/>
          <w:szCs w:val="27"/>
        </w:rPr>
        <w:t>乙方按甲方</w:t>
      </w:r>
      <w:r>
        <w:rPr>
          <w:rFonts w:hint="eastAsia" w:ascii="仿宋" w:hAnsi="仿宋" w:eastAsia="仿宋" w:cs="仿宋"/>
          <w:spacing w:val="13"/>
          <w:sz w:val="27"/>
          <w:szCs w:val="27"/>
          <w:lang w:val="en-US" w:eastAsia="zh-CN"/>
        </w:rPr>
        <w:t>结算审核</w:t>
      </w:r>
      <w:r>
        <w:rPr>
          <w:rFonts w:ascii="仿宋" w:hAnsi="仿宋" w:eastAsia="仿宋" w:cs="仿宋"/>
          <w:spacing w:val="13"/>
          <w:sz w:val="27"/>
          <w:szCs w:val="27"/>
        </w:rPr>
        <w:t>后的</w:t>
      </w:r>
      <w:r>
        <w:rPr>
          <w:rFonts w:ascii="仿宋" w:hAnsi="仿宋" w:eastAsia="仿宋" w:cs="仿宋"/>
          <w:spacing w:val="9"/>
          <w:sz w:val="27"/>
          <w:szCs w:val="27"/>
        </w:rPr>
        <w:t>结算金额开具增值税专用发票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A74C95E">
      <w:pPr>
        <w:keepNext w:val="0"/>
        <w:keepLines w:val="0"/>
        <w:pageBreakBefore w:val="0"/>
        <w:widowControl w:val="0"/>
        <w:numPr>
          <w:ilvl w:val="0"/>
          <w:numId w:val="0"/>
        </w:numPr>
        <w:tabs>
          <w:tab w:val="left" w:pos="0"/>
          <w:tab w:val="left" w:pos="540"/>
        </w:tabs>
        <w:kinsoku/>
        <w:wordWrap/>
        <w:overflowPunct/>
        <w:autoSpaceDE/>
        <w:autoSpaceDN/>
        <w:bidi w:val="0"/>
        <w:snapToGrid w:val="0"/>
        <w:spacing w:line="360" w:lineRule="auto"/>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3 </w:t>
      </w:r>
      <w:r>
        <w:rPr>
          <w:rFonts w:hint="eastAsia" w:ascii="仿宋_GB2312" w:hAnsi="仿宋_GB2312" w:eastAsia="仿宋_GB2312" w:cs="仿宋_GB2312"/>
          <w:sz w:val="28"/>
          <w:szCs w:val="28"/>
          <w:highlight w:val="none"/>
        </w:rPr>
        <w:t>乙方收款账户：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p>
    <w:p w14:paraId="6767C1E7">
      <w:pPr>
        <w:keepNext w:val="0"/>
        <w:keepLines w:val="0"/>
        <w:pageBreakBefore w:val="0"/>
        <w:widowControl w:val="0"/>
        <w:numPr>
          <w:ilvl w:val="0"/>
          <w:numId w:val="5"/>
        </w:numPr>
        <w:tabs>
          <w:tab w:val="left" w:pos="0"/>
          <w:tab w:val="left" w:pos="540"/>
        </w:tabs>
        <w:kinsoku/>
        <w:wordWrap/>
        <w:overflowPunct/>
        <w:autoSpaceDE/>
        <w:autoSpaceDN/>
        <w:bidi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收款账号：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12E934F4">
      <w:pPr>
        <w:keepNext w:val="0"/>
        <w:keepLines w:val="0"/>
        <w:pageBreakBefore w:val="0"/>
        <w:widowControl w:val="0"/>
        <w:numPr>
          <w:ilvl w:val="0"/>
          <w:numId w:val="5"/>
        </w:numPr>
        <w:tabs>
          <w:tab w:val="left" w:pos="0"/>
          <w:tab w:val="left" w:pos="540"/>
        </w:tabs>
        <w:kinsoku/>
        <w:wordWrap/>
        <w:overflowPunct/>
        <w:autoSpaceDE/>
        <w:autoSpaceDN/>
        <w:bidi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4B010FC2">
      <w:pPr>
        <w:keepNext w:val="0"/>
        <w:keepLines w:val="0"/>
        <w:pageBreakBefore w:val="0"/>
        <w:widowControl w:val="0"/>
        <w:numPr>
          <w:ilvl w:val="0"/>
          <w:numId w:val="5"/>
        </w:numPr>
        <w:tabs>
          <w:tab w:val="left" w:pos="0"/>
          <w:tab w:val="left" w:pos="540"/>
        </w:tabs>
        <w:kinsoku/>
        <w:wordWrap/>
        <w:overflowPunct/>
        <w:autoSpaceDE/>
        <w:autoSpaceDN/>
        <w:bidi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乙方在收款前需向甲方提交等额增值税专用发票，增值税专用发票信息：</w:t>
      </w:r>
    </w:p>
    <w:p w14:paraId="7C7490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autoSpaceDE/>
        <w:autoSpaceDN/>
        <w:bidi w:val="0"/>
        <w:adjustRightInd w:val="0"/>
        <w:snapToGrid w:val="0"/>
        <w:spacing w:before="0" w:beforeAutospacing="0" w:after="0" w:afterAutospacing="0" w:line="360" w:lineRule="auto"/>
        <w:ind w:left="0" w:right="0" w:firstLine="560" w:firstLineChars="200"/>
        <w:jc w:val="left"/>
        <w:rPr>
          <w:rFonts w:hint="eastAsia" w:ascii="仿宋_GB2312" w:hAnsi="仿宋_GB2312" w:eastAsia="仿宋_GB2312" w:cs="仿宋_GB2312"/>
          <w:i w:val="0"/>
          <w:caps w:val="0"/>
          <w:color w:val="auto"/>
          <w:spacing w:val="0"/>
          <w:sz w:val="28"/>
          <w:szCs w:val="28"/>
          <w:highlight w:val="none"/>
        </w:rPr>
      </w:pPr>
      <w:r>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t>单位名称： 广州市净水有限公司</w:t>
      </w:r>
    </w:p>
    <w:p w14:paraId="3B8AB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autoSpaceDE/>
        <w:autoSpaceDN/>
        <w:bidi w:val="0"/>
        <w:adjustRightInd w:val="0"/>
        <w:snapToGrid w:val="0"/>
        <w:spacing w:before="0" w:beforeAutospacing="0" w:after="0" w:afterAutospacing="0" w:line="360" w:lineRule="auto"/>
        <w:ind w:left="0" w:right="0" w:firstLine="560" w:firstLineChars="200"/>
        <w:jc w:val="left"/>
        <w:rPr>
          <w:rFonts w:hint="eastAsia" w:ascii="仿宋_GB2312" w:hAnsi="仿宋_GB2312" w:eastAsia="仿宋_GB2312" w:cs="仿宋_GB2312"/>
          <w:i w:val="0"/>
          <w:caps w:val="0"/>
          <w:color w:val="auto"/>
          <w:spacing w:val="0"/>
          <w:sz w:val="28"/>
          <w:szCs w:val="28"/>
          <w:highlight w:val="none"/>
        </w:rPr>
      </w:pPr>
      <w:r>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t>纳税人识别码： 91440101755584729Q</w:t>
      </w:r>
    </w:p>
    <w:p w14:paraId="4279A2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autoSpaceDE/>
        <w:autoSpaceDN/>
        <w:bidi w:val="0"/>
        <w:adjustRightInd w:val="0"/>
        <w:snapToGrid w:val="0"/>
        <w:spacing w:before="0" w:beforeAutospacing="0" w:after="0" w:afterAutospacing="0" w:line="360" w:lineRule="auto"/>
        <w:ind w:left="0" w:right="0" w:firstLine="560" w:firstLineChars="200"/>
        <w:jc w:val="left"/>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pPr>
      <w:r>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t>地址及电话： 广州市天河区临江大道501号 020-38890283</w:t>
      </w:r>
    </w:p>
    <w:p w14:paraId="3CD84AC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E/>
        <w:autoSpaceDN/>
        <w:bidi w:val="0"/>
        <w:snapToGrid w:val="0"/>
        <w:spacing w:line="360" w:lineRule="auto"/>
        <w:ind w:firstLine="560" w:firstLineChars="200"/>
        <w:jc w:val="left"/>
        <w:rPr>
          <w:rFonts w:hint="default"/>
          <w:highlight w:val="none"/>
          <w:lang w:val="en-US"/>
        </w:rPr>
      </w:pPr>
      <w:r>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t>开户银行： 民生银行广州分行</w:t>
      </w:r>
    </w:p>
    <w:p w14:paraId="49F2C4F5">
      <w:pPr>
        <w:keepNext w:val="0"/>
        <w:keepLines w:val="0"/>
        <w:pageBreakBefore w:val="0"/>
        <w:widowControl w:val="0"/>
        <w:kinsoku/>
        <w:wordWrap/>
        <w:overflowPunct/>
        <w:autoSpaceDE/>
        <w:autoSpaceDN/>
        <w:bidi w:val="0"/>
        <w:snapToGrid w:val="0"/>
        <w:spacing w:line="360" w:lineRule="auto"/>
        <w:ind w:firstLine="560" w:firstLineChars="200"/>
        <w:jc w:val="left"/>
        <w:rPr>
          <w:rFonts w:hint="eastAsia"/>
          <w:highlight w:val="none"/>
        </w:rPr>
      </w:pPr>
      <w:r>
        <w:rPr>
          <w:rFonts w:hint="eastAsia" w:ascii="仿宋_GB2312" w:hAnsi="仿宋_GB2312" w:eastAsia="仿宋_GB2312" w:cs="仿宋_GB2312"/>
          <w:i w:val="0"/>
          <w:caps w:val="0"/>
          <w:color w:val="auto"/>
          <w:spacing w:val="0"/>
          <w:kern w:val="2"/>
          <w:sz w:val="28"/>
          <w:szCs w:val="28"/>
          <w:highlight w:val="none"/>
          <w:shd w:val="clear" w:color="auto" w:fill="auto"/>
          <w:lang w:val="en-US" w:eastAsia="zh-CN" w:bidi="ar"/>
        </w:rPr>
        <w:t>银行账户： 0301014140006932</w:t>
      </w:r>
    </w:p>
    <w:p w14:paraId="026DC19F">
      <w:pPr>
        <w:keepNext w:val="0"/>
        <w:keepLines w:val="0"/>
        <w:pageBreakBefore w:val="0"/>
        <w:widowControl w:val="0"/>
        <w:numPr>
          <w:ilvl w:val="0"/>
          <w:numId w:val="0"/>
        </w:numPr>
        <w:tabs>
          <w:tab w:val="left" w:pos="0"/>
          <w:tab w:val="left" w:pos="540"/>
        </w:tabs>
        <w:kinsoku/>
        <w:wordWrap/>
        <w:overflowPunct/>
        <w:autoSpaceDE/>
        <w:autoSpaceDN/>
        <w:bidi w:val="0"/>
        <w:snapToGrid w:val="0"/>
        <w:spacing w:line="360" w:lineRule="auto"/>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4 </w:t>
      </w:r>
      <w:r>
        <w:rPr>
          <w:rFonts w:hint="eastAsia" w:ascii="仿宋_GB2312" w:hAnsi="仿宋_GB2312" w:eastAsia="仿宋_GB2312" w:cs="仿宋_GB2312"/>
          <w:sz w:val="28"/>
          <w:szCs w:val="28"/>
          <w:highlight w:val="none"/>
        </w:rPr>
        <w:t xml:space="preserve">付款方式： </w:t>
      </w:r>
      <w:r>
        <w:rPr>
          <w:rFonts w:ascii="Wingdings 2" w:hAnsi="Wingdings 2" w:eastAsia="仿宋_GB2312" w:cs="仿宋_GB2312"/>
          <w:sz w:val="28"/>
          <w:szCs w:val="28"/>
          <w:highlight w:val="none"/>
        </w:rPr>
        <w:sym w:font="Wingdings 2" w:char="F052"/>
      </w:r>
      <w:r>
        <w:rPr>
          <w:rFonts w:hint="eastAsia" w:ascii="仿宋_GB2312" w:hAnsi="仿宋_GB2312" w:eastAsia="仿宋_GB2312" w:cs="仿宋_GB2312"/>
          <w:sz w:val="28"/>
          <w:szCs w:val="28"/>
          <w:highlight w:val="none"/>
        </w:rPr>
        <w:t xml:space="preserve">网银支付；  </w:t>
      </w:r>
      <w:r>
        <w:rPr>
          <w:rFonts w:ascii="Wingdings 2" w:hAnsi="Wingdings 2" w:eastAsia="仿宋_GB2312" w:cs="仿宋_GB2312"/>
          <w:sz w:val="28"/>
          <w:szCs w:val="28"/>
          <w:highlight w:val="none"/>
        </w:rPr>
        <w:t>£</w:t>
      </w:r>
      <w:r>
        <w:rPr>
          <w:rFonts w:hint="eastAsia" w:ascii="仿宋_GB2312" w:hAnsi="仿宋_GB2312" w:eastAsia="仿宋_GB2312" w:cs="仿宋_GB2312"/>
          <w:sz w:val="28"/>
          <w:szCs w:val="28"/>
          <w:highlight w:val="none"/>
        </w:rPr>
        <w:t xml:space="preserve">支票；   □其他：    </w:t>
      </w:r>
    </w:p>
    <w:p w14:paraId="17418773">
      <w:pPr>
        <w:keepNext w:val="0"/>
        <w:keepLines w:val="0"/>
        <w:pageBreakBefore w:val="0"/>
        <w:widowControl w:val="0"/>
        <w:kinsoku/>
        <w:wordWrap/>
        <w:overflowPunct/>
        <w:autoSpaceDE/>
        <w:autoSpaceDN/>
        <w:bidi w:val="0"/>
        <w:adjustRightInd w:val="0"/>
        <w:snapToGrid w:val="0"/>
        <w:spacing w:line="360" w:lineRule="auto"/>
        <w:ind w:firstLine="562" w:firstLineChars="200"/>
        <w:rPr>
          <w:rFonts w:hint="eastAsia" w:ascii="仿宋_GB2312" w:hAnsi="仿宋_GB2312" w:eastAsia="仿宋_GB2312" w:cs="仿宋_GB2312"/>
          <w:color w:val="auto"/>
          <w:sz w:val="28"/>
          <w:szCs w:val="28"/>
          <w:highlight w:val="none"/>
        </w:rPr>
      </w:pPr>
      <w:bookmarkStart w:id="87" w:name="_Toc118086592"/>
      <w:bookmarkStart w:id="88" w:name="_Toc518992998"/>
      <w:bookmarkStart w:id="89" w:name="_Toc107447254"/>
      <w:bookmarkStart w:id="90" w:name="_Toc474245224"/>
      <w:bookmarkStart w:id="91" w:name="_Toc520190038"/>
      <w:bookmarkStart w:id="92" w:name="_Toc107447253"/>
      <w:bookmarkStart w:id="93" w:name="_Toc183666534"/>
      <w:bookmarkStart w:id="94" w:name="_Toc5166"/>
      <w:bookmarkStart w:id="95" w:name="_Toc306350465"/>
      <w:bookmarkStart w:id="96" w:name="_Toc107446861"/>
      <w:bookmarkStart w:id="97" w:name="_Toc183666529"/>
      <w:bookmarkStart w:id="98" w:name="_Toc257"/>
      <w:bookmarkStart w:id="99" w:name="_Toc107446860"/>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 xml:space="preserve"> 违约责任</w:t>
      </w:r>
    </w:p>
    <w:p w14:paraId="074874F0">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.1单方面</w:t>
      </w:r>
      <w:r>
        <w:rPr>
          <w:rFonts w:hint="eastAsia" w:ascii="仿宋_GB2312" w:hAnsi="仿宋_GB2312" w:eastAsia="仿宋_GB2312" w:cs="仿宋_GB2312"/>
          <w:color w:val="auto"/>
          <w:sz w:val="28"/>
          <w:szCs w:val="28"/>
          <w:highlight w:val="none"/>
          <w:lang w:val="en-US" w:eastAsia="zh-CN"/>
        </w:rPr>
        <w:t>解除</w:t>
      </w:r>
      <w:r>
        <w:rPr>
          <w:rFonts w:hint="eastAsia" w:ascii="仿宋_GB2312" w:hAnsi="仿宋_GB2312" w:eastAsia="仿宋_GB2312" w:cs="仿宋_GB2312"/>
          <w:color w:val="auto"/>
          <w:sz w:val="28"/>
          <w:szCs w:val="28"/>
          <w:highlight w:val="none"/>
        </w:rPr>
        <w:t>合同：任意一方未经对方同意单方面</w:t>
      </w:r>
      <w:r>
        <w:rPr>
          <w:rFonts w:hint="eastAsia" w:ascii="仿宋_GB2312" w:hAnsi="仿宋_GB2312" w:eastAsia="仿宋_GB2312" w:cs="仿宋_GB2312"/>
          <w:color w:val="auto"/>
          <w:sz w:val="28"/>
          <w:szCs w:val="28"/>
          <w:highlight w:val="none"/>
          <w:lang w:val="en-US" w:eastAsia="zh-CN"/>
        </w:rPr>
        <w:t>解除</w:t>
      </w:r>
      <w:r>
        <w:rPr>
          <w:rFonts w:hint="eastAsia" w:ascii="仿宋_GB2312" w:hAnsi="仿宋_GB2312" w:eastAsia="仿宋_GB2312" w:cs="仿宋_GB2312"/>
          <w:color w:val="auto"/>
          <w:sz w:val="28"/>
          <w:szCs w:val="28"/>
          <w:highlight w:val="none"/>
        </w:rPr>
        <w:t>合同，应按</w:t>
      </w:r>
      <w:r>
        <w:rPr>
          <w:rFonts w:hint="eastAsia" w:ascii="仿宋_GB2312" w:hAnsi="仿宋_GB2312" w:eastAsia="仿宋_GB2312" w:cs="仿宋_GB2312"/>
          <w:color w:val="auto"/>
          <w:sz w:val="28"/>
          <w:szCs w:val="28"/>
          <w:highlight w:val="none"/>
          <w:u w:val="single"/>
        </w:rPr>
        <w:t>合同暂定总价的30%</w:t>
      </w:r>
      <w:r>
        <w:rPr>
          <w:rFonts w:hint="eastAsia" w:ascii="仿宋_GB2312" w:hAnsi="仿宋_GB2312" w:eastAsia="仿宋_GB2312" w:cs="仿宋_GB2312"/>
          <w:color w:val="auto"/>
          <w:sz w:val="28"/>
          <w:szCs w:val="28"/>
          <w:highlight w:val="none"/>
        </w:rPr>
        <w:t>向对方赔偿。</w:t>
      </w:r>
    </w:p>
    <w:p w14:paraId="6EE8D6B4">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.2乙方不能按时</w:t>
      </w:r>
      <w:r>
        <w:rPr>
          <w:rFonts w:hint="eastAsia" w:ascii="仿宋_GB2312" w:hAnsi="仿宋_GB2312" w:eastAsia="仿宋_GB2312" w:cs="仿宋_GB2312"/>
          <w:color w:val="auto"/>
          <w:sz w:val="28"/>
          <w:szCs w:val="28"/>
          <w:highlight w:val="none"/>
          <w:lang w:val="en-US" w:eastAsia="zh-CN"/>
        </w:rPr>
        <w:t>维修</w:t>
      </w:r>
      <w:r>
        <w:rPr>
          <w:rFonts w:hint="eastAsia" w:ascii="仿宋_GB2312" w:hAnsi="仿宋_GB2312" w:eastAsia="仿宋_GB2312" w:cs="仿宋_GB2312"/>
          <w:color w:val="auto"/>
          <w:sz w:val="28"/>
          <w:szCs w:val="28"/>
          <w:highlight w:val="none"/>
        </w:rPr>
        <w:t>的，每逾期1日，按</w:t>
      </w:r>
      <w:r>
        <w:rPr>
          <w:rFonts w:hint="eastAsia" w:ascii="仿宋_GB2312" w:hAnsi="仿宋_GB2312" w:eastAsia="仿宋_GB2312" w:cs="仿宋_GB2312"/>
          <w:color w:val="auto"/>
          <w:sz w:val="28"/>
          <w:szCs w:val="28"/>
          <w:highlight w:val="none"/>
          <w:u w:val="single"/>
          <w:lang w:val="en-US" w:eastAsia="zh-CN"/>
        </w:rPr>
        <w:t>1000</w:t>
      </w:r>
      <w:r>
        <w:rPr>
          <w:rFonts w:hint="eastAsia" w:ascii="仿宋_GB2312" w:hAnsi="仿宋_GB2312" w:eastAsia="仿宋_GB2312" w:cs="仿宋_GB2312"/>
          <w:color w:val="auto"/>
          <w:sz w:val="28"/>
          <w:szCs w:val="28"/>
          <w:highlight w:val="none"/>
          <w:lang w:val="en-US" w:eastAsia="zh-CN"/>
        </w:rPr>
        <w:t>元/日</w:t>
      </w:r>
      <w:r>
        <w:rPr>
          <w:rFonts w:hint="eastAsia" w:ascii="仿宋_GB2312" w:hAnsi="仿宋_GB2312" w:eastAsia="仿宋_GB2312" w:cs="仿宋_GB2312"/>
          <w:color w:val="auto"/>
          <w:sz w:val="28"/>
          <w:szCs w:val="28"/>
          <w:highlight w:val="none"/>
          <w:u w:val="single"/>
        </w:rPr>
        <w:t>支付违约金</w:t>
      </w:r>
      <w:r>
        <w:rPr>
          <w:rFonts w:hint="eastAsia" w:ascii="仿宋_GB2312" w:hAnsi="仿宋_GB2312" w:eastAsia="仿宋_GB2312" w:cs="仿宋_GB2312"/>
          <w:color w:val="auto"/>
          <w:sz w:val="28"/>
          <w:szCs w:val="28"/>
          <w:highlight w:val="none"/>
        </w:rPr>
        <w:t>，逾期达到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天及以上的，甲方有权解除合同。</w:t>
      </w:r>
    </w:p>
    <w:p w14:paraId="7F691293">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乙方当月</w:t>
      </w:r>
      <w:r>
        <w:rPr>
          <w:rFonts w:hint="eastAsia" w:ascii="仿宋_GB2312" w:hAnsi="仿宋_GB2312" w:eastAsia="仿宋_GB2312" w:cs="仿宋_GB2312"/>
          <w:color w:val="auto"/>
          <w:sz w:val="28"/>
          <w:szCs w:val="28"/>
          <w:highlight w:val="none"/>
        </w:rPr>
        <w:t>不能按时</w:t>
      </w:r>
      <w:r>
        <w:rPr>
          <w:rFonts w:hint="eastAsia" w:ascii="仿宋_GB2312" w:hAnsi="仿宋_GB2312" w:eastAsia="仿宋_GB2312" w:cs="仿宋_GB2312"/>
          <w:color w:val="auto"/>
          <w:sz w:val="28"/>
          <w:szCs w:val="28"/>
          <w:highlight w:val="none"/>
          <w:lang w:eastAsia="zh-CN"/>
        </w:rPr>
        <w:t>维护，按合同</w:t>
      </w:r>
      <w:r>
        <w:rPr>
          <w:rFonts w:hint="eastAsia" w:ascii="仿宋_GB2312" w:hAnsi="仿宋_GB2312" w:eastAsia="仿宋_GB2312" w:cs="仿宋_GB2312"/>
          <w:color w:val="auto"/>
          <w:sz w:val="28"/>
          <w:szCs w:val="28"/>
          <w:highlight w:val="none"/>
          <w:lang w:val="en-US" w:eastAsia="zh-CN"/>
        </w:rPr>
        <w:t>暂定总价5%支付违约金，超2次没按时维护，甲方有权解除合同。</w:t>
      </w:r>
    </w:p>
    <w:p w14:paraId="259F3AEA">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乙方更换UPS配件后，UPS依旧出现故障的，</w:t>
      </w:r>
      <w:r>
        <w:rPr>
          <w:rFonts w:hint="eastAsia" w:ascii="仿宋_GB2312" w:hAnsi="仿宋_GB2312" w:eastAsia="仿宋_GB2312" w:cs="仿宋_GB2312"/>
          <w:color w:val="auto"/>
          <w:sz w:val="28"/>
          <w:szCs w:val="28"/>
          <w:highlight w:val="none"/>
        </w:rPr>
        <w:t>甲方有权要求</w:t>
      </w:r>
      <w:r>
        <w:rPr>
          <w:rFonts w:hint="eastAsia" w:ascii="仿宋_GB2312" w:hAnsi="仿宋_GB2312" w:eastAsia="仿宋_GB2312" w:cs="仿宋_GB2312"/>
          <w:color w:val="auto"/>
          <w:sz w:val="28"/>
          <w:szCs w:val="28"/>
          <w:highlight w:val="none"/>
          <w:lang w:val="en-US" w:eastAsia="zh-CN"/>
        </w:rPr>
        <w:t>乙方出故障报告并再次</w:t>
      </w:r>
      <w:r>
        <w:rPr>
          <w:rFonts w:hint="eastAsia" w:ascii="仿宋_GB2312" w:hAnsi="仿宋_GB2312" w:eastAsia="仿宋_GB2312" w:cs="仿宋_GB2312"/>
          <w:color w:val="auto"/>
          <w:sz w:val="28"/>
          <w:szCs w:val="28"/>
          <w:highlight w:val="none"/>
        </w:rPr>
        <w:t>更换</w:t>
      </w:r>
      <w:r>
        <w:rPr>
          <w:rFonts w:hint="eastAsia" w:ascii="仿宋_GB2312" w:hAnsi="仿宋_GB2312" w:eastAsia="仿宋_GB2312" w:cs="仿宋_GB2312"/>
          <w:color w:val="auto"/>
          <w:sz w:val="28"/>
          <w:szCs w:val="28"/>
          <w:highlight w:val="none"/>
          <w:lang w:val="en-US" w:eastAsia="zh-CN"/>
        </w:rPr>
        <w:t>备件</w:t>
      </w:r>
      <w:r>
        <w:rPr>
          <w:rFonts w:hint="eastAsia" w:ascii="仿宋_GB2312" w:hAnsi="仿宋_GB2312" w:eastAsia="仿宋_GB2312" w:cs="仿宋_GB2312"/>
          <w:color w:val="auto"/>
          <w:sz w:val="28"/>
          <w:szCs w:val="28"/>
          <w:highlight w:val="none"/>
        </w:rPr>
        <w:t>，乙方应在</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日内重新</w:t>
      </w:r>
      <w:r>
        <w:rPr>
          <w:rFonts w:hint="eastAsia" w:ascii="仿宋_GB2312" w:hAnsi="仿宋_GB2312" w:eastAsia="仿宋_GB2312" w:cs="仿宋_GB2312"/>
          <w:color w:val="auto"/>
          <w:sz w:val="28"/>
          <w:szCs w:val="28"/>
          <w:highlight w:val="none"/>
          <w:lang w:val="en-US" w:eastAsia="zh-CN"/>
        </w:rPr>
        <w:t>更换配件</w:t>
      </w:r>
      <w:r>
        <w:rPr>
          <w:rFonts w:hint="eastAsia" w:ascii="仿宋_GB2312" w:hAnsi="仿宋_GB2312" w:eastAsia="仿宋_GB2312" w:cs="仿宋_GB2312"/>
          <w:color w:val="auto"/>
          <w:sz w:val="28"/>
          <w:szCs w:val="28"/>
          <w:highlight w:val="none"/>
        </w:rPr>
        <w:t>，乙方承担由此产生的一切损失和费用。</w:t>
      </w:r>
    </w:p>
    <w:p w14:paraId="7BA72395">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 乙方不履行合同义务、或履行合同义务不符合合同约定、或违反国家、省、市行业标准的，甲方有权要求乙方限期整改。乙方逾期未完成整改的，超过</w:t>
      </w:r>
      <w:r>
        <w:rPr>
          <w:rFonts w:hint="eastAsia" w:ascii="仿宋_GB2312" w:hAnsi="仿宋_GB2312" w:eastAsia="仿宋_GB2312" w:cs="仿宋_GB2312"/>
          <w:color w:val="auto"/>
          <w:sz w:val="28"/>
          <w:szCs w:val="28"/>
          <w:highlight w:val="none"/>
          <w:u w:val="single"/>
          <w:lang w:val="en-US" w:eastAsia="zh-CN"/>
        </w:rPr>
        <w:t xml:space="preserve"> 15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日，甲方有权解除合同并要求乙方支付</w:t>
      </w:r>
      <w:r>
        <w:rPr>
          <w:rFonts w:hint="eastAsia" w:ascii="仿宋_GB2312" w:hAnsi="仿宋_GB2312" w:eastAsia="仿宋_GB2312" w:cs="仿宋_GB2312"/>
          <w:color w:val="auto"/>
          <w:sz w:val="28"/>
          <w:szCs w:val="28"/>
          <w:highlight w:val="none"/>
          <w:u w:val="single"/>
        </w:rPr>
        <w:t>合同暂定总价的20%</w:t>
      </w:r>
      <w:r>
        <w:rPr>
          <w:rFonts w:hint="eastAsia" w:ascii="仿宋_GB2312" w:hAnsi="仿宋_GB2312" w:eastAsia="仿宋_GB2312" w:cs="仿宋_GB2312"/>
          <w:color w:val="auto"/>
          <w:sz w:val="28"/>
          <w:szCs w:val="28"/>
          <w:highlight w:val="none"/>
        </w:rPr>
        <w:t>作为违约金（如合同另行约定违约责任，从其约定）。</w:t>
      </w:r>
    </w:p>
    <w:p w14:paraId="04AE7035">
      <w:pPr>
        <w:keepNext w:val="0"/>
        <w:keepLines w:val="0"/>
        <w:pageBreakBefore w:val="0"/>
        <w:widowControl w:val="0"/>
        <w:kinsoku/>
        <w:wordWrap/>
        <w:overflowPunct/>
        <w:autoSpaceDE/>
        <w:autoSpaceDN/>
        <w:bidi w:val="0"/>
        <w:adjustRightInd w:val="0"/>
        <w:snapToGrid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rPr>
        <w:t xml:space="preserve"> 不可抗力</w:t>
      </w:r>
      <w:r>
        <w:rPr>
          <w:rFonts w:hint="eastAsia" w:ascii="仿宋_GB2312" w:hAnsi="仿宋_GB2312" w:eastAsia="仿宋_GB2312" w:cs="仿宋_GB2312"/>
          <w:b/>
          <w:bCs/>
          <w:color w:val="auto"/>
          <w:sz w:val="28"/>
          <w:szCs w:val="28"/>
          <w:highlight w:val="none"/>
          <w:lang w:val="en-US" w:eastAsia="zh-CN"/>
        </w:rPr>
        <w:t>因素</w:t>
      </w:r>
    </w:p>
    <w:p w14:paraId="3FDC02E8">
      <w:pPr>
        <w:keepNext w:val="0"/>
        <w:keepLines w:val="0"/>
        <w:pageBreakBefore w:val="0"/>
        <w:widowControl w:val="0"/>
        <w:numPr>
          <w:ilvl w:val="12"/>
          <w:numId w:val="0"/>
        </w:numPr>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 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1461AA11">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（1）地震、火山爆发、滑坡、暴雨（橙色预警及以上）、台风（黄色预警及以上）、海啸、龙卷风、大面积流行病(如：非典型性肺炎等)或瘟疫；</w:t>
      </w:r>
    </w:p>
    <w:p w14:paraId="378021F4">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（2）战争行为、入侵、武装冲突或外敌行为、封锁、暴乱、恐怖行为或军事演习；</w:t>
      </w:r>
    </w:p>
    <w:p w14:paraId="60B461F9">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.2 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06896F10">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.3 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5B9EB6A3">
      <w:pPr>
        <w:keepNext w:val="0"/>
        <w:keepLines w:val="0"/>
        <w:pageBreakBefore w:val="0"/>
        <w:widowControl w:val="0"/>
        <w:kinsoku/>
        <w:wordWrap/>
        <w:overflowPunct/>
        <w:autoSpaceDE/>
        <w:autoSpaceDN/>
        <w:bidi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.4 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42E5925A">
      <w:pPr>
        <w:keepNext w:val="0"/>
        <w:keepLines w:val="0"/>
        <w:pageBreakBefore w:val="0"/>
        <w:widowControl w:val="0"/>
        <w:kinsoku/>
        <w:wordWrap/>
        <w:overflowPunct/>
        <w:autoSpaceDE/>
        <w:autoSpaceDN/>
        <w:bidi w:val="0"/>
        <w:adjustRightInd w:val="0"/>
        <w:snapToGrid w:val="0"/>
        <w:spacing w:line="360" w:lineRule="auto"/>
        <w:ind w:firstLine="562"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rPr>
        <w:t xml:space="preserve"> 争议解决</w:t>
      </w:r>
    </w:p>
    <w:p w14:paraId="16E56823">
      <w:pPr>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.1因本合同引起的或与本合同有关的任何争议，甲乙双方应友好协商解决，如协商不成，任何一方可依法向甲方所在地</w:t>
      </w:r>
      <w:r>
        <w:rPr>
          <w:rFonts w:hint="eastAsia" w:ascii="仿宋_GB2312" w:hAnsi="仿宋_GB2312" w:eastAsia="仿宋_GB2312" w:cs="仿宋_GB2312"/>
          <w:bCs/>
          <w:color w:val="auto"/>
          <w:sz w:val="28"/>
          <w:szCs w:val="28"/>
          <w:highlight w:val="none"/>
          <w:u w:val="single"/>
        </w:rPr>
        <w:t>人民法院</w:t>
      </w:r>
      <w:r>
        <w:rPr>
          <w:rFonts w:hint="eastAsia" w:ascii="仿宋_GB2312" w:hAnsi="仿宋_GB2312" w:eastAsia="仿宋_GB2312" w:cs="仿宋_GB2312"/>
          <w:bCs/>
          <w:color w:val="auto"/>
          <w:sz w:val="28"/>
          <w:szCs w:val="28"/>
          <w:highlight w:val="none"/>
        </w:rPr>
        <w:t>提起诉讼</w:t>
      </w:r>
      <w:r>
        <w:rPr>
          <w:rFonts w:hint="eastAsia" w:ascii="仿宋_GB2312" w:hAnsi="仿宋_GB2312" w:eastAsia="仿宋_GB2312" w:cs="仿宋_GB2312"/>
          <w:color w:val="auto"/>
          <w:sz w:val="28"/>
          <w:szCs w:val="28"/>
          <w:highlight w:val="none"/>
        </w:rPr>
        <w:t>。</w:t>
      </w:r>
    </w:p>
    <w:p w14:paraId="6CF4BEC3">
      <w:pPr>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.2在甲方同意的情况下，除有争端之外的合同其它部分在争端解决前应继续执行。</w:t>
      </w:r>
    </w:p>
    <w:p w14:paraId="4A1FFFA1">
      <w:pPr>
        <w:keepNext w:val="0"/>
        <w:keepLines w:val="0"/>
        <w:pageBreakBefore w:val="0"/>
        <w:widowControl w:val="0"/>
        <w:numPr>
          <w:ilvl w:val="12"/>
          <w:numId w:val="0"/>
        </w:numPr>
        <w:kinsoku/>
        <w:wordWrap/>
        <w:overflowPunct/>
        <w:autoSpaceDE/>
        <w:autoSpaceDN/>
        <w:bidi w:val="0"/>
        <w:snapToGrid w:val="0"/>
        <w:spacing w:line="360" w:lineRule="auto"/>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八</w:t>
      </w:r>
      <w:r>
        <w:rPr>
          <w:rFonts w:hint="eastAsia" w:ascii="仿宋_GB2312" w:hAnsi="仿宋_GB2312" w:eastAsia="仿宋_GB2312" w:cs="仿宋_GB2312"/>
          <w:b/>
          <w:bCs/>
          <w:color w:val="auto"/>
          <w:sz w:val="28"/>
          <w:szCs w:val="28"/>
          <w:highlight w:val="none"/>
        </w:rPr>
        <w:t xml:space="preserve"> 其他</w:t>
      </w:r>
    </w:p>
    <w:p w14:paraId="41AB00F8">
      <w:pPr>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.1本协议未尽事宜，可由甲乙双方另行签订补充协议。补充协议与本合同具有同等法律效力。</w:t>
      </w:r>
    </w:p>
    <w:p w14:paraId="2B351976">
      <w:pPr>
        <w:keepNext w:val="0"/>
        <w:keepLines w:val="0"/>
        <w:pageBreakBefore w:val="0"/>
        <w:widowControl w:val="0"/>
        <w:kinsoku/>
        <w:wordWrap/>
        <w:overflowPunct/>
        <w:autoSpaceDE/>
        <w:autoSpaceDN/>
        <w:bidi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.2本合同自甲乙双方法定代表人或授权代理人签字并加盖公章（或合同专用章）之日起生效。</w:t>
      </w:r>
    </w:p>
    <w:p w14:paraId="2FAAF2BB">
      <w:pPr>
        <w:keepNext w:val="0"/>
        <w:keepLines w:val="0"/>
        <w:pageBreakBefore w:val="0"/>
        <w:widowControl w:val="0"/>
        <w:kinsoku/>
        <w:wordWrap/>
        <w:overflowPunct/>
        <w:autoSpaceDE/>
        <w:autoSpaceDN/>
        <w:bidi w:val="0"/>
        <w:snapToGrid w:val="0"/>
        <w:spacing w:line="360" w:lineRule="auto"/>
        <w:ind w:firstLine="744" w:firstLineChars="26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.3本合同一式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4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份。均具有同等法律效力。</w:t>
      </w:r>
    </w:p>
    <w:p w14:paraId="7305A816">
      <w:pPr>
        <w:keepNext w:val="0"/>
        <w:keepLines w:val="0"/>
        <w:pageBreakBefore w:val="0"/>
        <w:widowControl w:val="0"/>
        <w:kinsoku/>
        <w:wordWrap/>
        <w:overflowPunct/>
        <w:autoSpaceDE/>
        <w:autoSpaceDN/>
        <w:bidi w:val="0"/>
        <w:adjustRightInd w:val="0"/>
        <w:snapToGrid w:val="0"/>
        <w:spacing w:line="360" w:lineRule="auto"/>
        <w:ind w:right="521" w:rightChars="248"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.4补充条款：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bookmarkEnd w:id="87"/>
    <w:bookmarkEnd w:id="88"/>
    <w:bookmarkEnd w:id="89"/>
    <w:bookmarkEnd w:id="90"/>
    <w:bookmarkEnd w:id="91"/>
    <w:bookmarkEnd w:id="92"/>
    <w:bookmarkEnd w:id="93"/>
    <w:bookmarkEnd w:id="94"/>
    <w:bookmarkEnd w:id="95"/>
    <w:bookmarkEnd w:id="96"/>
    <w:bookmarkEnd w:id="97"/>
    <w:bookmarkEnd w:id="98"/>
    <w:bookmarkEnd w:id="99"/>
    <w:p w14:paraId="2653AEA3">
      <w:pPr>
        <w:keepNext w:val="0"/>
        <w:keepLines w:val="0"/>
        <w:pageBreakBefore w:val="0"/>
        <w:widowControl w:val="0"/>
        <w:kinsoku/>
        <w:wordWrap/>
        <w:overflowPunct/>
        <w:autoSpaceDE/>
        <w:autoSpaceDN/>
        <w:bidi w:val="0"/>
        <w:snapToGrid w:val="0"/>
        <w:spacing w:line="360" w:lineRule="auto"/>
        <w:ind w:firstLine="48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p>
    <w:p w14:paraId="1384A86A">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1. 成交通知书</w:t>
      </w:r>
    </w:p>
    <w:p w14:paraId="325CBBAC">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2. 廉洁协议</w:t>
      </w:r>
    </w:p>
    <w:p w14:paraId="6FD57F7C">
      <w:pPr>
        <w:spacing w:before="267" w:line="222" w:lineRule="auto"/>
        <w:ind w:left="489"/>
        <w:rPr>
          <w:rFonts w:hint="eastAsia" w:ascii="仿宋" w:hAnsi="仿宋" w:eastAsia="仿宋" w:cs="仿宋"/>
          <w:spacing w:val="15"/>
          <w:sz w:val="27"/>
          <w:szCs w:val="27"/>
          <w:lang w:eastAsia="zh-CN"/>
        </w:rPr>
      </w:pPr>
      <w:r>
        <w:rPr>
          <w:rFonts w:ascii="仿宋" w:hAnsi="仿宋" w:eastAsia="仿宋" w:cs="仿宋"/>
          <w:spacing w:val="15"/>
          <w:sz w:val="27"/>
          <w:szCs w:val="27"/>
        </w:rPr>
        <w:t xml:space="preserve">3. </w:t>
      </w:r>
      <w:r>
        <w:rPr>
          <w:rFonts w:hint="eastAsia" w:ascii="仿宋" w:hAnsi="仿宋" w:eastAsia="仿宋" w:cs="仿宋"/>
          <w:spacing w:val="15"/>
          <w:sz w:val="27"/>
          <w:szCs w:val="27"/>
          <w:lang w:eastAsia="zh-CN"/>
        </w:rPr>
        <w:t>营运场所施工安全及消防安全协议</w:t>
      </w:r>
    </w:p>
    <w:p w14:paraId="2BD04449">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4. 报价单</w:t>
      </w:r>
    </w:p>
    <w:p w14:paraId="286E8951">
      <w:pPr>
        <w:spacing w:before="267" w:line="222" w:lineRule="auto"/>
        <w:ind w:left="489"/>
        <w:rPr>
          <w:rFonts w:ascii="仿宋" w:hAnsi="仿宋" w:eastAsia="仿宋" w:cs="仿宋"/>
          <w:spacing w:val="15"/>
          <w:sz w:val="27"/>
          <w:szCs w:val="27"/>
          <w:lang w:val="en-US" w:eastAsia="zh-CN"/>
        </w:rPr>
      </w:pPr>
    </w:p>
    <w:p w14:paraId="02AFD8F9">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 xml:space="preserve">5. </w:t>
      </w:r>
      <w:r>
        <w:rPr>
          <w:rFonts w:hint="eastAsia" w:ascii="仿宋" w:hAnsi="仿宋" w:eastAsia="仿宋" w:cs="仿宋"/>
          <w:spacing w:val="15"/>
          <w:sz w:val="27"/>
          <w:szCs w:val="27"/>
          <w:lang w:val="en-US" w:eastAsia="zh-CN"/>
        </w:rPr>
        <w:t>服务评价表</w:t>
      </w:r>
    </w:p>
    <w:p w14:paraId="222D4FCA">
      <w:pPr>
        <w:pStyle w:val="50"/>
        <w:tabs>
          <w:tab w:val="left" w:pos="900"/>
          <w:tab w:val="left" w:pos="1080"/>
        </w:tabs>
        <w:adjustRightInd w:val="0"/>
        <w:snapToGrid w:val="0"/>
        <w:spacing w:line="460" w:lineRule="exact"/>
        <w:ind w:left="-540"/>
        <w:rPr>
          <w:rFonts w:ascii="宋体" w:hAnsi="宋体" w:cs="Arial"/>
          <w:sz w:val="24"/>
          <w:highlight w:val="none"/>
        </w:rPr>
      </w:pPr>
    </w:p>
    <w:tbl>
      <w:tblPr>
        <w:tblStyle w:val="24"/>
        <w:tblW w:w="9078" w:type="dxa"/>
        <w:jc w:val="center"/>
        <w:tblLayout w:type="fixed"/>
        <w:tblCellMar>
          <w:top w:w="0" w:type="dxa"/>
          <w:left w:w="108" w:type="dxa"/>
          <w:bottom w:w="0" w:type="dxa"/>
          <w:right w:w="108" w:type="dxa"/>
        </w:tblCellMar>
      </w:tblPr>
      <w:tblGrid>
        <w:gridCol w:w="1391"/>
        <w:gridCol w:w="3148"/>
        <w:gridCol w:w="1391"/>
        <w:gridCol w:w="3148"/>
      </w:tblGrid>
      <w:tr w14:paraId="0F87008B">
        <w:tblPrEx>
          <w:tblCellMar>
            <w:top w:w="0" w:type="dxa"/>
            <w:left w:w="108" w:type="dxa"/>
            <w:bottom w:w="0" w:type="dxa"/>
            <w:right w:w="108" w:type="dxa"/>
          </w:tblCellMar>
        </w:tblPrEx>
        <w:trPr>
          <w:trHeight w:val="611" w:hRule="atLeast"/>
          <w:jc w:val="center"/>
        </w:trPr>
        <w:tc>
          <w:tcPr>
            <w:tcW w:w="1391" w:type="dxa"/>
          </w:tcPr>
          <w:p w14:paraId="6DDB7217">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甲方：</w:t>
            </w:r>
          </w:p>
        </w:tc>
        <w:tc>
          <w:tcPr>
            <w:tcW w:w="3148" w:type="dxa"/>
          </w:tcPr>
          <w:p w14:paraId="4E2CFA22">
            <w:pPr>
              <w:pStyle w:val="50"/>
              <w:adjustRightInd w:val="0"/>
              <w:snapToGrid w:val="0"/>
              <w:spacing w:line="360" w:lineRule="auto"/>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（盖章）</w:t>
            </w:r>
          </w:p>
        </w:tc>
        <w:tc>
          <w:tcPr>
            <w:tcW w:w="1391" w:type="dxa"/>
          </w:tcPr>
          <w:p w14:paraId="08D7427B">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乙方：</w:t>
            </w:r>
          </w:p>
        </w:tc>
        <w:tc>
          <w:tcPr>
            <w:tcW w:w="3148" w:type="dxa"/>
          </w:tcPr>
          <w:p w14:paraId="7664ED11">
            <w:pPr>
              <w:pStyle w:val="50"/>
              <w:adjustRightInd w:val="0"/>
              <w:snapToGrid w:val="0"/>
              <w:spacing w:line="360" w:lineRule="auto"/>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（盖章）</w:t>
            </w:r>
          </w:p>
        </w:tc>
      </w:tr>
      <w:tr w14:paraId="09243BE4">
        <w:tblPrEx>
          <w:tblCellMar>
            <w:top w:w="0" w:type="dxa"/>
            <w:left w:w="108" w:type="dxa"/>
            <w:bottom w:w="0" w:type="dxa"/>
            <w:right w:w="108" w:type="dxa"/>
          </w:tblCellMar>
        </w:tblPrEx>
        <w:trPr>
          <w:trHeight w:val="502" w:hRule="atLeast"/>
          <w:jc w:val="center"/>
        </w:trPr>
        <w:tc>
          <w:tcPr>
            <w:tcW w:w="1391" w:type="dxa"/>
          </w:tcPr>
          <w:p w14:paraId="257A95E1">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签约代表：</w:t>
            </w:r>
          </w:p>
        </w:tc>
        <w:tc>
          <w:tcPr>
            <w:tcW w:w="3148" w:type="dxa"/>
          </w:tcPr>
          <w:p w14:paraId="37720A19">
            <w:pPr>
              <w:pStyle w:val="50"/>
              <w:adjustRightInd w:val="0"/>
              <w:snapToGrid w:val="0"/>
              <w:spacing w:line="360" w:lineRule="auto"/>
              <w:rPr>
                <w:rFonts w:hint="eastAsia" w:ascii="仿宋_GB2312" w:hAnsi="仿宋_GB2312" w:eastAsia="仿宋_GB2312" w:cs="仿宋_GB2312"/>
                <w:sz w:val="24"/>
                <w:highlight w:val="none"/>
              </w:rPr>
            </w:pPr>
          </w:p>
        </w:tc>
        <w:tc>
          <w:tcPr>
            <w:tcW w:w="1391" w:type="dxa"/>
          </w:tcPr>
          <w:p w14:paraId="7DA7B13A">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签约代表：</w:t>
            </w:r>
          </w:p>
        </w:tc>
        <w:tc>
          <w:tcPr>
            <w:tcW w:w="3148" w:type="dxa"/>
          </w:tcPr>
          <w:p w14:paraId="71976FA9">
            <w:pPr>
              <w:pStyle w:val="50"/>
              <w:adjustRightInd w:val="0"/>
              <w:snapToGrid w:val="0"/>
              <w:spacing w:line="360" w:lineRule="auto"/>
              <w:rPr>
                <w:rFonts w:hint="eastAsia" w:ascii="仿宋_GB2312" w:hAnsi="仿宋_GB2312" w:eastAsia="仿宋_GB2312" w:cs="仿宋_GB2312"/>
                <w:sz w:val="24"/>
                <w:highlight w:val="none"/>
              </w:rPr>
            </w:pPr>
          </w:p>
        </w:tc>
      </w:tr>
      <w:tr w14:paraId="4BE1EB15">
        <w:tblPrEx>
          <w:tblCellMar>
            <w:top w:w="0" w:type="dxa"/>
            <w:left w:w="108" w:type="dxa"/>
            <w:bottom w:w="0" w:type="dxa"/>
            <w:right w:w="108" w:type="dxa"/>
          </w:tblCellMar>
        </w:tblPrEx>
        <w:trPr>
          <w:trHeight w:val="502" w:hRule="atLeast"/>
          <w:jc w:val="center"/>
        </w:trPr>
        <w:tc>
          <w:tcPr>
            <w:tcW w:w="1391" w:type="dxa"/>
          </w:tcPr>
          <w:p w14:paraId="082AA50E">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    址：</w:t>
            </w:r>
          </w:p>
        </w:tc>
        <w:tc>
          <w:tcPr>
            <w:tcW w:w="3148" w:type="dxa"/>
          </w:tcPr>
          <w:p w14:paraId="26EC1992">
            <w:pPr>
              <w:pStyle w:val="50"/>
              <w:adjustRightInd w:val="0"/>
              <w:snapToGrid w:val="0"/>
              <w:spacing w:line="360" w:lineRule="auto"/>
              <w:rPr>
                <w:rFonts w:hint="eastAsia" w:ascii="仿宋_GB2312" w:hAnsi="仿宋_GB2312" w:eastAsia="仿宋_GB2312" w:cs="仿宋_GB2312"/>
                <w:sz w:val="24"/>
                <w:highlight w:val="none"/>
              </w:rPr>
            </w:pPr>
          </w:p>
        </w:tc>
        <w:tc>
          <w:tcPr>
            <w:tcW w:w="1391" w:type="dxa"/>
          </w:tcPr>
          <w:p w14:paraId="4C6A582C">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    址：</w:t>
            </w:r>
          </w:p>
        </w:tc>
        <w:tc>
          <w:tcPr>
            <w:tcW w:w="3148" w:type="dxa"/>
          </w:tcPr>
          <w:p w14:paraId="4F0DBBFB">
            <w:pPr>
              <w:pStyle w:val="50"/>
              <w:adjustRightInd w:val="0"/>
              <w:snapToGrid w:val="0"/>
              <w:spacing w:line="360" w:lineRule="auto"/>
              <w:rPr>
                <w:rFonts w:hint="eastAsia" w:ascii="仿宋_GB2312" w:hAnsi="仿宋_GB2312" w:eastAsia="仿宋_GB2312" w:cs="仿宋_GB2312"/>
                <w:sz w:val="24"/>
                <w:highlight w:val="none"/>
              </w:rPr>
            </w:pPr>
          </w:p>
        </w:tc>
      </w:tr>
      <w:tr w14:paraId="632D90A9">
        <w:tblPrEx>
          <w:tblCellMar>
            <w:top w:w="0" w:type="dxa"/>
            <w:left w:w="108" w:type="dxa"/>
            <w:bottom w:w="0" w:type="dxa"/>
            <w:right w:w="108" w:type="dxa"/>
          </w:tblCellMar>
        </w:tblPrEx>
        <w:trPr>
          <w:trHeight w:val="502" w:hRule="atLeast"/>
          <w:jc w:val="center"/>
        </w:trPr>
        <w:tc>
          <w:tcPr>
            <w:tcW w:w="1391" w:type="dxa"/>
          </w:tcPr>
          <w:p w14:paraId="5DC9522D">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    话：</w:t>
            </w:r>
          </w:p>
        </w:tc>
        <w:tc>
          <w:tcPr>
            <w:tcW w:w="3148" w:type="dxa"/>
          </w:tcPr>
          <w:p w14:paraId="65761444">
            <w:pPr>
              <w:pStyle w:val="50"/>
              <w:adjustRightInd w:val="0"/>
              <w:snapToGrid w:val="0"/>
              <w:spacing w:line="360" w:lineRule="auto"/>
              <w:rPr>
                <w:rFonts w:hint="eastAsia" w:ascii="仿宋_GB2312" w:hAnsi="仿宋_GB2312" w:eastAsia="仿宋_GB2312" w:cs="仿宋_GB2312"/>
                <w:sz w:val="24"/>
                <w:highlight w:val="none"/>
              </w:rPr>
            </w:pPr>
          </w:p>
        </w:tc>
        <w:tc>
          <w:tcPr>
            <w:tcW w:w="1391" w:type="dxa"/>
          </w:tcPr>
          <w:p w14:paraId="18E1B99A">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    话：</w:t>
            </w:r>
          </w:p>
        </w:tc>
        <w:tc>
          <w:tcPr>
            <w:tcW w:w="3148" w:type="dxa"/>
          </w:tcPr>
          <w:p w14:paraId="793E8D9D">
            <w:pPr>
              <w:pStyle w:val="50"/>
              <w:adjustRightInd w:val="0"/>
              <w:snapToGrid w:val="0"/>
              <w:spacing w:line="360" w:lineRule="auto"/>
              <w:rPr>
                <w:rFonts w:hint="eastAsia" w:ascii="仿宋_GB2312" w:hAnsi="仿宋_GB2312" w:eastAsia="仿宋_GB2312" w:cs="仿宋_GB2312"/>
                <w:sz w:val="24"/>
                <w:highlight w:val="none"/>
              </w:rPr>
            </w:pPr>
          </w:p>
        </w:tc>
      </w:tr>
      <w:tr w14:paraId="7B193C14">
        <w:tblPrEx>
          <w:tblCellMar>
            <w:top w:w="0" w:type="dxa"/>
            <w:left w:w="108" w:type="dxa"/>
            <w:bottom w:w="0" w:type="dxa"/>
            <w:right w:w="108" w:type="dxa"/>
          </w:tblCellMar>
        </w:tblPrEx>
        <w:trPr>
          <w:trHeight w:val="502" w:hRule="atLeast"/>
          <w:jc w:val="center"/>
        </w:trPr>
        <w:tc>
          <w:tcPr>
            <w:tcW w:w="1391" w:type="dxa"/>
          </w:tcPr>
          <w:p w14:paraId="26D57395">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传    真：</w:t>
            </w:r>
          </w:p>
        </w:tc>
        <w:tc>
          <w:tcPr>
            <w:tcW w:w="3148" w:type="dxa"/>
          </w:tcPr>
          <w:p w14:paraId="7729BDBB">
            <w:pPr>
              <w:pStyle w:val="50"/>
              <w:adjustRightInd w:val="0"/>
              <w:snapToGrid w:val="0"/>
              <w:spacing w:line="360" w:lineRule="auto"/>
              <w:rPr>
                <w:rFonts w:hint="eastAsia" w:ascii="仿宋_GB2312" w:hAnsi="仿宋_GB2312" w:eastAsia="仿宋_GB2312" w:cs="仿宋_GB2312"/>
                <w:sz w:val="24"/>
                <w:highlight w:val="none"/>
              </w:rPr>
            </w:pPr>
          </w:p>
        </w:tc>
        <w:tc>
          <w:tcPr>
            <w:tcW w:w="1391" w:type="dxa"/>
          </w:tcPr>
          <w:p w14:paraId="0861D84D">
            <w:pPr>
              <w:pStyle w:val="50"/>
              <w:adjustRightInd w:val="0"/>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传    真：</w:t>
            </w:r>
          </w:p>
        </w:tc>
        <w:tc>
          <w:tcPr>
            <w:tcW w:w="3148" w:type="dxa"/>
          </w:tcPr>
          <w:p w14:paraId="75BF54C0">
            <w:pPr>
              <w:pStyle w:val="50"/>
              <w:adjustRightInd w:val="0"/>
              <w:snapToGrid w:val="0"/>
              <w:spacing w:line="360" w:lineRule="auto"/>
              <w:rPr>
                <w:rFonts w:hint="eastAsia" w:ascii="仿宋_GB2312" w:hAnsi="仿宋_GB2312" w:eastAsia="仿宋_GB2312" w:cs="仿宋_GB2312"/>
                <w:sz w:val="24"/>
                <w:highlight w:val="none"/>
              </w:rPr>
            </w:pPr>
          </w:p>
        </w:tc>
      </w:tr>
      <w:tr w14:paraId="2A176AB2">
        <w:tblPrEx>
          <w:tblCellMar>
            <w:top w:w="0" w:type="dxa"/>
            <w:left w:w="108" w:type="dxa"/>
            <w:bottom w:w="0" w:type="dxa"/>
            <w:right w:w="108" w:type="dxa"/>
          </w:tblCellMar>
        </w:tblPrEx>
        <w:trPr>
          <w:trHeight w:val="611" w:hRule="atLeast"/>
          <w:jc w:val="center"/>
        </w:trPr>
        <w:tc>
          <w:tcPr>
            <w:tcW w:w="1391" w:type="dxa"/>
          </w:tcPr>
          <w:p w14:paraId="280D5CA6">
            <w:pPr>
              <w:pStyle w:val="50"/>
              <w:adjustRightInd w:val="0"/>
              <w:snapToGrid w:val="0"/>
              <w:spacing w:line="348"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签约日期：</w:t>
            </w:r>
          </w:p>
        </w:tc>
        <w:tc>
          <w:tcPr>
            <w:tcW w:w="3148" w:type="dxa"/>
          </w:tcPr>
          <w:p w14:paraId="49FC6DFB">
            <w:pPr>
              <w:pStyle w:val="50"/>
              <w:adjustRightInd w:val="0"/>
              <w:snapToGrid w:val="0"/>
              <w:spacing w:line="348"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c>
          <w:tcPr>
            <w:tcW w:w="1391" w:type="dxa"/>
          </w:tcPr>
          <w:p w14:paraId="4D555814">
            <w:pPr>
              <w:pStyle w:val="50"/>
              <w:adjustRightInd w:val="0"/>
              <w:snapToGrid w:val="0"/>
              <w:spacing w:line="348"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签约日期：</w:t>
            </w:r>
          </w:p>
        </w:tc>
        <w:tc>
          <w:tcPr>
            <w:tcW w:w="3148" w:type="dxa"/>
          </w:tcPr>
          <w:p w14:paraId="153A762B">
            <w:pPr>
              <w:pStyle w:val="50"/>
              <w:adjustRightInd w:val="0"/>
              <w:snapToGrid w:val="0"/>
              <w:spacing w:line="348"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14:paraId="698BBC57">
      <w:pPr>
        <w:rPr>
          <w:rFonts w:hint="eastAsia" w:ascii="仿宋_GB2312" w:hAnsi="仿宋_GB2312" w:eastAsia="仿宋_GB2312" w:cs="仿宋_GB2312"/>
          <w:b/>
          <w:bCs/>
          <w:sz w:val="24"/>
          <w:szCs w:val="24"/>
          <w:highlight w:val="none"/>
          <w:lang w:val="en-US" w:eastAsia="zh-CN"/>
        </w:rPr>
      </w:pPr>
    </w:p>
    <w:p w14:paraId="08CE98D6">
      <w:pPr>
        <w:rPr>
          <w:rFonts w:hint="eastAsia" w:ascii="仿宋_GB2312" w:hAnsi="仿宋_GB2312" w:eastAsia="仿宋_GB2312" w:cs="仿宋_GB2312"/>
          <w:b/>
          <w:bCs/>
          <w:sz w:val="24"/>
          <w:szCs w:val="24"/>
          <w:highlight w:val="none"/>
          <w:lang w:val="en-US" w:eastAsia="zh-CN"/>
        </w:rPr>
      </w:pPr>
    </w:p>
    <w:p w14:paraId="449B9221">
      <w:pPr>
        <w:pStyle w:val="23"/>
        <w:spacing w:line="560" w:lineRule="exact"/>
        <w:ind w:firstLine="0"/>
        <w:rPr>
          <w:rFonts w:cs="宋体"/>
          <w:b/>
          <w:bCs/>
          <w:color w:val="auto"/>
          <w:szCs w:val="21"/>
          <w:highlight w:val="none"/>
        </w:rPr>
      </w:pPr>
    </w:p>
    <w:p w14:paraId="671955D5">
      <w:pPr>
        <w:spacing w:line="560" w:lineRule="exact"/>
        <w:rPr>
          <w:rFonts w:ascii="宋体" w:hAnsi="宋体" w:cs="宋体"/>
          <w:b/>
          <w:bCs/>
          <w:szCs w:val="21"/>
          <w:highlight w:val="none"/>
        </w:rPr>
      </w:pPr>
    </w:p>
    <w:p w14:paraId="634AC0E5">
      <w:pPr>
        <w:spacing w:line="560" w:lineRule="exact"/>
        <w:rPr>
          <w:rFonts w:ascii="宋体" w:hAnsi="宋体" w:cs="宋体"/>
          <w:b/>
          <w:bCs/>
          <w:szCs w:val="21"/>
          <w:highlight w:val="none"/>
        </w:rPr>
      </w:pPr>
    </w:p>
    <w:p w14:paraId="1492100F">
      <w:pPr>
        <w:spacing w:line="560" w:lineRule="exact"/>
        <w:rPr>
          <w:rFonts w:ascii="宋体" w:hAnsi="宋体" w:cs="宋体"/>
          <w:b/>
          <w:bCs/>
          <w:szCs w:val="21"/>
          <w:highlight w:val="none"/>
        </w:rPr>
      </w:pPr>
    </w:p>
    <w:p w14:paraId="077DFDEF">
      <w:pPr>
        <w:spacing w:line="560" w:lineRule="exact"/>
        <w:rPr>
          <w:rFonts w:ascii="宋体" w:hAnsi="宋体" w:cs="宋体"/>
          <w:b/>
          <w:bCs/>
          <w:szCs w:val="21"/>
          <w:highlight w:val="none"/>
        </w:rPr>
      </w:pPr>
    </w:p>
    <w:p w14:paraId="71FA0E06">
      <w:pPr>
        <w:spacing w:line="560" w:lineRule="exact"/>
        <w:rPr>
          <w:rFonts w:ascii="宋体" w:hAnsi="宋体" w:cs="宋体"/>
          <w:b/>
          <w:bCs/>
          <w:szCs w:val="21"/>
          <w:highlight w:val="none"/>
        </w:rPr>
      </w:pPr>
    </w:p>
    <w:p w14:paraId="5935C15C">
      <w:pPr>
        <w:spacing w:line="560" w:lineRule="exact"/>
        <w:rPr>
          <w:rFonts w:ascii="宋体" w:hAnsi="宋体" w:cs="宋体"/>
          <w:b/>
          <w:bCs/>
          <w:szCs w:val="21"/>
          <w:highlight w:val="none"/>
        </w:rPr>
      </w:pPr>
    </w:p>
    <w:p w14:paraId="16B921AC">
      <w:pPr>
        <w:spacing w:line="560" w:lineRule="exact"/>
        <w:rPr>
          <w:rFonts w:ascii="宋体" w:hAnsi="宋体" w:cs="宋体"/>
          <w:b/>
          <w:bCs/>
          <w:szCs w:val="21"/>
          <w:highlight w:val="none"/>
        </w:rPr>
      </w:pPr>
    </w:p>
    <w:p w14:paraId="28B5B9CF">
      <w:pPr>
        <w:spacing w:line="560" w:lineRule="exact"/>
        <w:rPr>
          <w:rFonts w:ascii="宋体" w:hAnsi="宋体" w:cs="宋体"/>
          <w:b/>
          <w:bCs/>
          <w:szCs w:val="21"/>
          <w:highlight w:val="none"/>
        </w:rPr>
      </w:pPr>
    </w:p>
    <w:p w14:paraId="23C26602">
      <w:pPr>
        <w:spacing w:line="560" w:lineRule="exact"/>
        <w:rPr>
          <w:rFonts w:ascii="宋体" w:hAnsi="宋体" w:cs="宋体"/>
          <w:b/>
          <w:bCs/>
          <w:szCs w:val="21"/>
          <w:highlight w:val="none"/>
        </w:rPr>
      </w:pPr>
    </w:p>
    <w:p w14:paraId="2854DDB4">
      <w:pPr>
        <w:spacing w:line="560" w:lineRule="exact"/>
        <w:rPr>
          <w:rFonts w:ascii="宋体" w:hAnsi="宋体" w:cs="宋体"/>
          <w:b/>
          <w:bCs/>
          <w:szCs w:val="21"/>
          <w:highlight w:val="none"/>
        </w:rPr>
      </w:pPr>
    </w:p>
    <w:p w14:paraId="43DB35B4">
      <w:pPr>
        <w:spacing w:line="560" w:lineRule="exact"/>
        <w:rPr>
          <w:rFonts w:ascii="宋体" w:hAnsi="宋体" w:cs="宋体"/>
          <w:b/>
          <w:bCs/>
          <w:szCs w:val="21"/>
          <w:highlight w:val="none"/>
        </w:rPr>
      </w:pPr>
    </w:p>
    <w:p w14:paraId="3A2FEC53">
      <w:pPr>
        <w:spacing w:line="560" w:lineRule="exact"/>
        <w:rPr>
          <w:rFonts w:ascii="宋体" w:hAnsi="宋体" w:cs="宋体"/>
          <w:b/>
          <w:bCs/>
          <w:szCs w:val="21"/>
          <w:highlight w:val="none"/>
        </w:rPr>
      </w:pPr>
      <w:bookmarkStart w:id="150" w:name="_GoBack"/>
      <w:bookmarkEnd w:id="150"/>
    </w:p>
    <w:p w14:paraId="77B98130">
      <w:pPr>
        <w:spacing w:before="110" w:line="219" w:lineRule="auto"/>
        <w:ind w:left="4"/>
        <w:rPr>
          <w:rFonts w:ascii="宋体" w:hAnsi="宋体" w:eastAsia="宋体" w:cs="宋体"/>
          <w:b/>
          <w:bCs/>
          <w:spacing w:val="-8"/>
          <w:sz w:val="34"/>
          <w:szCs w:val="34"/>
        </w:rPr>
      </w:pPr>
      <w:r>
        <w:rPr>
          <w:rFonts w:ascii="宋体" w:hAnsi="宋体" w:eastAsia="宋体" w:cs="宋体"/>
          <w:b/>
          <w:bCs/>
          <w:spacing w:val="-8"/>
          <w:sz w:val="34"/>
          <w:szCs w:val="34"/>
        </w:rPr>
        <w:t>附件1</w:t>
      </w:r>
      <w:r>
        <w:rPr>
          <w:rFonts w:ascii="宋体" w:hAnsi="宋体" w:eastAsia="宋体" w:cs="宋体"/>
          <w:spacing w:val="-6"/>
          <w:sz w:val="34"/>
          <w:szCs w:val="34"/>
        </w:rPr>
        <w:t xml:space="preserve"> </w:t>
      </w:r>
      <w:r>
        <w:rPr>
          <w:rFonts w:ascii="宋体" w:hAnsi="宋体" w:eastAsia="宋体" w:cs="宋体"/>
          <w:b/>
          <w:bCs/>
          <w:spacing w:val="-8"/>
          <w:sz w:val="34"/>
          <w:szCs w:val="34"/>
        </w:rPr>
        <w:t>成交通知书</w:t>
      </w:r>
    </w:p>
    <w:p w14:paraId="00A97E96">
      <w:pPr>
        <w:spacing w:line="560" w:lineRule="exact"/>
        <w:rPr>
          <w:rFonts w:ascii="宋体" w:hAnsi="宋体" w:cs="宋体"/>
          <w:b/>
          <w:bCs/>
          <w:sz w:val="24"/>
          <w:szCs w:val="28"/>
          <w:highlight w:val="none"/>
        </w:rPr>
      </w:pPr>
    </w:p>
    <w:p w14:paraId="670D5290">
      <w:pPr>
        <w:spacing w:line="560" w:lineRule="exact"/>
        <w:rPr>
          <w:rFonts w:ascii="宋体" w:hAnsi="宋体" w:cs="宋体"/>
          <w:b/>
          <w:bCs/>
          <w:sz w:val="24"/>
          <w:szCs w:val="28"/>
          <w:highlight w:val="none"/>
        </w:rPr>
      </w:pPr>
      <w:r>
        <w:rPr>
          <w:rFonts w:ascii="宋体" w:hAnsi="宋体" w:cs="宋体"/>
          <w:b/>
          <w:bCs/>
          <w:sz w:val="24"/>
          <w:szCs w:val="28"/>
          <w:highlight w:val="none"/>
        </w:rPr>
        <w:br w:type="page"/>
      </w:r>
    </w:p>
    <w:p w14:paraId="5A86D69A">
      <w:pPr>
        <w:spacing w:before="246" w:line="219" w:lineRule="auto"/>
        <w:ind w:left="4"/>
        <w:rPr>
          <w:rFonts w:ascii="宋体" w:hAnsi="宋体" w:eastAsia="宋体" w:cs="宋体"/>
          <w:sz w:val="34"/>
          <w:szCs w:val="34"/>
        </w:rPr>
      </w:pPr>
      <w:r>
        <w:rPr>
          <w:rFonts w:ascii="宋体" w:hAnsi="宋体" w:eastAsia="宋体" w:cs="宋体"/>
          <w:b/>
          <w:bCs/>
          <w:spacing w:val="6"/>
          <w:sz w:val="34"/>
          <w:szCs w:val="34"/>
        </w:rPr>
        <w:t>附件2</w:t>
      </w:r>
    </w:p>
    <w:p w14:paraId="29AFD6FA">
      <w:pPr>
        <w:spacing w:before="109" w:line="222" w:lineRule="auto"/>
        <w:ind w:left="3989"/>
        <w:rPr>
          <w:rFonts w:ascii="仿宋" w:hAnsi="仿宋" w:eastAsia="仿宋" w:cs="仿宋"/>
          <w:sz w:val="29"/>
          <w:szCs w:val="29"/>
        </w:rPr>
      </w:pPr>
      <w:r>
        <w:rPr>
          <w:rFonts w:ascii="仿宋" w:hAnsi="仿宋" w:eastAsia="仿宋" w:cs="仿宋"/>
          <w:spacing w:val="-8"/>
          <w:sz w:val="29"/>
          <w:szCs w:val="29"/>
        </w:rPr>
        <w:t>廉洁协议</w:t>
      </w:r>
    </w:p>
    <w:p w14:paraId="5F1064D6">
      <w:pPr>
        <w:spacing w:before="189" w:line="360" w:lineRule="auto"/>
        <w:ind w:right="19" w:firstLine="669"/>
        <w:rPr>
          <w:rFonts w:ascii="仿宋" w:hAnsi="仿宋" w:eastAsia="仿宋" w:cs="仿宋"/>
          <w:sz w:val="29"/>
          <w:szCs w:val="29"/>
        </w:rPr>
      </w:pPr>
      <w:r>
        <w:rPr>
          <w:rFonts w:ascii="仿宋" w:hAnsi="仿宋" w:eastAsia="仿宋" w:cs="仿宋"/>
          <w:spacing w:val="-10"/>
          <w:sz w:val="29"/>
          <w:szCs w:val="29"/>
        </w:rPr>
        <w:t>为促进双方诚信经营、廉洁从业，防范商业贿赂，保护国家、集体</w:t>
      </w:r>
      <w:r>
        <w:rPr>
          <w:rFonts w:ascii="仿宋" w:hAnsi="仿宋" w:eastAsia="仿宋" w:cs="仿宋"/>
          <w:spacing w:val="17"/>
          <w:sz w:val="29"/>
          <w:szCs w:val="29"/>
        </w:rPr>
        <w:t xml:space="preserve"> </w:t>
      </w:r>
      <w:r>
        <w:rPr>
          <w:rFonts w:ascii="仿宋" w:hAnsi="仿宋" w:eastAsia="仿宋" w:cs="仿宋"/>
          <w:spacing w:val="-15"/>
          <w:sz w:val="29"/>
          <w:szCs w:val="29"/>
        </w:rPr>
        <w:t>和当事人的合法权益，根据国家有关法律法规和广东省、广州市廉政建设</w:t>
      </w:r>
      <w:r>
        <w:rPr>
          <w:rFonts w:ascii="仿宋" w:hAnsi="仿宋" w:eastAsia="仿宋" w:cs="仿宋"/>
          <w:spacing w:val="8"/>
          <w:sz w:val="29"/>
          <w:szCs w:val="29"/>
        </w:rPr>
        <w:t xml:space="preserve"> </w:t>
      </w:r>
      <w:r>
        <w:rPr>
          <w:rFonts w:ascii="仿宋" w:hAnsi="仿宋" w:eastAsia="仿宋" w:cs="仿宋"/>
          <w:spacing w:val="-15"/>
          <w:sz w:val="29"/>
          <w:szCs w:val="29"/>
        </w:rPr>
        <w:t>的规定，</w:t>
      </w:r>
      <w:r>
        <w:rPr>
          <w:rFonts w:ascii="仿宋" w:hAnsi="仿宋" w:eastAsia="仿宋" w:cs="仿宋"/>
          <w:spacing w:val="1"/>
          <w:sz w:val="29"/>
          <w:szCs w:val="29"/>
        </w:rPr>
        <w:t xml:space="preserve"> </w:t>
      </w:r>
      <w:r>
        <w:rPr>
          <w:rFonts w:ascii="仿宋" w:hAnsi="仿宋" w:eastAsia="仿宋" w:cs="仿宋"/>
          <w:spacing w:val="-15"/>
          <w:sz w:val="29"/>
          <w:szCs w:val="29"/>
          <w:u w:val="single" w:color="auto"/>
        </w:rPr>
        <w:t>广州市净水有限公司</w:t>
      </w:r>
      <w:r>
        <w:rPr>
          <w:rFonts w:ascii="仿宋" w:hAnsi="仿宋" w:eastAsia="仿宋" w:cs="仿宋"/>
          <w:spacing w:val="-15"/>
          <w:sz w:val="29"/>
          <w:szCs w:val="29"/>
        </w:rPr>
        <w:t>(以下称甲方)与(以下</w:t>
      </w:r>
      <w:r>
        <w:rPr>
          <w:rFonts w:ascii="仿宋" w:hAnsi="仿宋" w:eastAsia="仿宋" w:cs="仿宋"/>
          <w:spacing w:val="4"/>
          <w:sz w:val="29"/>
          <w:szCs w:val="29"/>
          <w:u w:val="single" w:color="auto"/>
        </w:rPr>
        <w:t xml:space="preserve">             </w:t>
      </w:r>
      <w:r>
        <w:rPr>
          <w:rFonts w:ascii="仿宋" w:hAnsi="仿宋" w:eastAsia="仿宋" w:cs="仿宋"/>
          <w:spacing w:val="-134"/>
          <w:sz w:val="29"/>
          <w:szCs w:val="29"/>
        </w:rPr>
        <w:t xml:space="preserve"> </w:t>
      </w:r>
      <w:r>
        <w:rPr>
          <w:rFonts w:ascii="仿宋" w:hAnsi="仿宋" w:eastAsia="仿宋" w:cs="仿宋"/>
          <w:spacing w:val="-15"/>
          <w:sz w:val="29"/>
          <w:szCs w:val="29"/>
        </w:rPr>
        <w:t>称乙</w:t>
      </w:r>
    </w:p>
    <w:p w14:paraId="6CFE873F">
      <w:pPr>
        <w:spacing w:before="1" w:line="360" w:lineRule="auto"/>
        <w:rPr>
          <w:rFonts w:ascii="仿宋" w:hAnsi="仿宋" w:eastAsia="仿宋" w:cs="仿宋"/>
          <w:sz w:val="29"/>
          <w:szCs w:val="29"/>
        </w:rPr>
      </w:pPr>
      <w:r>
        <w:rPr>
          <w:rFonts w:ascii="仿宋" w:hAnsi="仿宋" w:eastAsia="仿宋" w:cs="仿宋"/>
          <w:spacing w:val="-2"/>
          <w:sz w:val="29"/>
          <w:szCs w:val="29"/>
        </w:rPr>
        <w:t>方),特此订立本协议共同遵照执行。</w:t>
      </w:r>
    </w:p>
    <w:p w14:paraId="560C6755">
      <w:pPr>
        <w:spacing w:before="206" w:line="360" w:lineRule="auto"/>
        <w:ind w:left="560"/>
        <w:rPr>
          <w:rFonts w:ascii="仿宋" w:hAnsi="仿宋" w:eastAsia="仿宋" w:cs="仿宋"/>
          <w:sz w:val="29"/>
          <w:szCs w:val="29"/>
        </w:rPr>
      </w:pPr>
      <w:r>
        <w:rPr>
          <w:rFonts w:ascii="仿宋" w:hAnsi="仿宋" w:eastAsia="仿宋" w:cs="仿宋"/>
          <w:spacing w:val="-3"/>
          <w:sz w:val="29"/>
          <w:szCs w:val="29"/>
        </w:rPr>
        <w:t>第一条甲乙双方的权利和义务</w:t>
      </w:r>
    </w:p>
    <w:p w14:paraId="025AE526">
      <w:pPr>
        <w:spacing w:before="171" w:line="360" w:lineRule="auto"/>
        <w:ind w:left="560"/>
        <w:rPr>
          <w:rFonts w:ascii="仿宋" w:hAnsi="仿宋" w:eastAsia="仿宋" w:cs="仿宋"/>
          <w:sz w:val="29"/>
          <w:szCs w:val="29"/>
        </w:rPr>
      </w:pPr>
      <w:r>
        <w:rPr>
          <w:rFonts w:ascii="仿宋" w:hAnsi="仿宋" w:eastAsia="仿宋" w:cs="仿宋"/>
          <w:spacing w:val="-5"/>
          <w:position w:val="18"/>
          <w:sz w:val="29"/>
          <w:szCs w:val="29"/>
        </w:rPr>
        <w:t>(一)甲乙双方严格遵守国家关于市场准入、项目招</w:t>
      </w:r>
      <w:r>
        <w:rPr>
          <w:rFonts w:ascii="仿宋" w:hAnsi="仿宋" w:eastAsia="仿宋" w:cs="仿宋"/>
          <w:spacing w:val="-6"/>
          <w:position w:val="18"/>
          <w:sz w:val="29"/>
          <w:szCs w:val="29"/>
        </w:rPr>
        <w:t>标投标、市场经</w:t>
      </w:r>
    </w:p>
    <w:p w14:paraId="099C245F">
      <w:pPr>
        <w:spacing w:before="1" w:line="360" w:lineRule="auto"/>
        <w:rPr>
          <w:rFonts w:ascii="仿宋" w:hAnsi="仿宋" w:eastAsia="仿宋" w:cs="仿宋"/>
          <w:sz w:val="29"/>
          <w:szCs w:val="29"/>
        </w:rPr>
      </w:pPr>
      <w:r>
        <w:rPr>
          <w:rFonts w:ascii="仿宋" w:hAnsi="仿宋" w:eastAsia="仿宋" w:cs="仿宋"/>
          <w:spacing w:val="-11"/>
          <w:sz w:val="29"/>
          <w:szCs w:val="29"/>
        </w:rPr>
        <w:t>营活动等有关法律、法规相关政策及廉政建设的各项规定。</w:t>
      </w:r>
    </w:p>
    <w:p w14:paraId="47F041EC">
      <w:pPr>
        <w:spacing w:before="190" w:line="360" w:lineRule="auto"/>
        <w:ind w:left="560"/>
        <w:rPr>
          <w:rFonts w:ascii="仿宋" w:hAnsi="仿宋" w:eastAsia="仿宋" w:cs="仿宋"/>
          <w:sz w:val="29"/>
          <w:szCs w:val="29"/>
        </w:rPr>
      </w:pPr>
      <w:r>
        <w:rPr>
          <w:rFonts w:ascii="仿宋" w:hAnsi="仿宋" w:eastAsia="仿宋" w:cs="仿宋"/>
          <w:spacing w:val="5"/>
          <w:sz w:val="29"/>
          <w:szCs w:val="29"/>
        </w:rPr>
        <w:t>(二)严格执行</w:t>
      </w:r>
      <w:r>
        <w:rPr>
          <w:rFonts w:ascii="仿宋" w:hAnsi="仿宋" w:eastAsia="仿宋" w:cs="仿宋"/>
          <w:spacing w:val="-122"/>
          <w:sz w:val="29"/>
          <w:szCs w:val="29"/>
        </w:rPr>
        <w:t xml:space="preserve"> </w:t>
      </w:r>
      <w:r>
        <w:rPr>
          <w:rFonts w:ascii="仿宋" w:hAnsi="仿宋" w:eastAsia="仿宋" w:cs="仿宋"/>
          <w:spacing w:val="18"/>
          <w:sz w:val="29"/>
          <w:szCs w:val="29"/>
          <w:u w:val="single" w:color="auto"/>
        </w:rPr>
        <w:t xml:space="preserve"> </w:t>
      </w:r>
      <w:r>
        <w:rPr>
          <w:rFonts w:hint="eastAsia" w:ascii="仿宋" w:hAnsi="仿宋" w:eastAsia="仿宋" w:cs="仿宋"/>
          <w:spacing w:val="18"/>
          <w:sz w:val="29"/>
          <w:szCs w:val="29"/>
          <w:u w:val="single" w:color="auto"/>
          <w:lang w:eastAsia="zh-CN"/>
        </w:rPr>
        <w:t>广州市净水有限公司大坦沙分公司</w:t>
      </w:r>
      <w:r>
        <w:rPr>
          <w:rFonts w:hint="eastAsia" w:ascii="仿宋" w:hAnsi="仿宋" w:eastAsia="仿宋" w:cs="仿宋"/>
          <w:spacing w:val="18"/>
          <w:sz w:val="29"/>
          <w:szCs w:val="29"/>
          <w:u w:val="single" w:color="auto"/>
          <w:lang w:val="en-US" w:eastAsia="zh-CN"/>
        </w:rPr>
        <w:t xml:space="preserve">2025年厂区UPS维保项目+穗净水合【   】  </w:t>
      </w:r>
      <w:r>
        <w:rPr>
          <w:rFonts w:ascii="仿宋" w:hAnsi="仿宋" w:eastAsia="仿宋" w:cs="仿宋"/>
          <w:spacing w:val="18"/>
          <w:sz w:val="29"/>
          <w:szCs w:val="29"/>
          <w:u w:val="single" w:color="auto"/>
        </w:rPr>
        <w:t xml:space="preserve">  </w:t>
      </w:r>
      <w:r>
        <w:rPr>
          <w:rFonts w:ascii="仿宋" w:hAnsi="仿宋" w:eastAsia="仿宋" w:cs="仿宋"/>
          <w:spacing w:val="-133"/>
          <w:sz w:val="29"/>
          <w:szCs w:val="29"/>
        </w:rPr>
        <w:t xml:space="preserve"> </w:t>
      </w:r>
      <w:r>
        <w:rPr>
          <w:rFonts w:ascii="仿宋" w:hAnsi="仿宋" w:eastAsia="仿宋" w:cs="仿宋"/>
          <w:spacing w:val="5"/>
          <w:sz w:val="29"/>
          <w:szCs w:val="29"/>
        </w:rPr>
        <w:t>合同(以下简称：主合同),自觉履行合同约</w:t>
      </w:r>
      <w:r>
        <w:rPr>
          <w:rFonts w:ascii="仿宋" w:hAnsi="仿宋" w:eastAsia="仿宋" w:cs="仿宋"/>
          <w:spacing w:val="-13"/>
          <w:sz w:val="29"/>
          <w:szCs w:val="29"/>
        </w:rPr>
        <w:t>定的相关义务。</w:t>
      </w:r>
    </w:p>
    <w:p w14:paraId="0939ADBC">
      <w:pPr>
        <w:spacing w:before="188" w:line="360" w:lineRule="auto"/>
        <w:ind w:left="560"/>
        <w:rPr>
          <w:rFonts w:ascii="仿宋" w:hAnsi="仿宋" w:eastAsia="仿宋" w:cs="仿宋"/>
          <w:sz w:val="29"/>
          <w:szCs w:val="29"/>
        </w:rPr>
      </w:pPr>
      <w:r>
        <w:rPr>
          <w:rFonts w:ascii="仿宋" w:hAnsi="仿宋" w:eastAsia="仿宋" w:cs="仿宋"/>
          <w:spacing w:val="-5"/>
          <w:position w:val="19"/>
          <w:sz w:val="29"/>
          <w:szCs w:val="29"/>
        </w:rPr>
        <w:t>(三)在业务活动中坚持公开、公正、诚信、透明的原则，不得损</w:t>
      </w:r>
      <w:r>
        <w:rPr>
          <w:rFonts w:ascii="仿宋" w:hAnsi="仿宋" w:eastAsia="仿宋" w:cs="仿宋"/>
          <w:spacing w:val="-6"/>
          <w:position w:val="19"/>
          <w:sz w:val="29"/>
          <w:szCs w:val="29"/>
        </w:rPr>
        <w:t>害</w:t>
      </w:r>
    </w:p>
    <w:p w14:paraId="11959E25">
      <w:pPr>
        <w:spacing w:before="1" w:line="360" w:lineRule="auto"/>
        <w:rPr>
          <w:rFonts w:ascii="仿宋" w:hAnsi="仿宋" w:eastAsia="仿宋" w:cs="仿宋"/>
          <w:sz w:val="29"/>
          <w:szCs w:val="29"/>
        </w:rPr>
      </w:pPr>
      <w:r>
        <w:rPr>
          <w:rFonts w:ascii="仿宋" w:hAnsi="仿宋" w:eastAsia="仿宋" w:cs="仿宋"/>
          <w:spacing w:val="-14"/>
          <w:sz w:val="29"/>
          <w:szCs w:val="29"/>
        </w:rPr>
        <w:t>国家、集体利益。</w:t>
      </w:r>
    </w:p>
    <w:p w14:paraId="431B595D">
      <w:pPr>
        <w:spacing w:before="190" w:line="360" w:lineRule="auto"/>
        <w:ind w:left="560"/>
        <w:rPr>
          <w:rFonts w:ascii="仿宋" w:hAnsi="仿宋" w:eastAsia="仿宋" w:cs="仿宋"/>
          <w:sz w:val="29"/>
          <w:szCs w:val="29"/>
        </w:rPr>
      </w:pPr>
      <w:r>
        <w:rPr>
          <w:rFonts w:ascii="仿宋" w:hAnsi="仿宋" w:eastAsia="仿宋" w:cs="仿宋"/>
          <w:spacing w:val="-5"/>
          <w:position w:val="18"/>
          <w:sz w:val="29"/>
          <w:szCs w:val="29"/>
        </w:rPr>
        <w:t>(四)建立健全廉洁从业制度，开展廉洁教育，公布举</w:t>
      </w:r>
      <w:r>
        <w:rPr>
          <w:rFonts w:ascii="仿宋" w:hAnsi="仿宋" w:eastAsia="仿宋" w:cs="仿宋"/>
          <w:spacing w:val="-6"/>
          <w:position w:val="18"/>
          <w:sz w:val="29"/>
          <w:szCs w:val="29"/>
        </w:rPr>
        <w:t>报电话，监督</w:t>
      </w:r>
    </w:p>
    <w:p w14:paraId="70E32787">
      <w:pPr>
        <w:spacing w:line="360" w:lineRule="auto"/>
        <w:rPr>
          <w:rFonts w:ascii="仿宋" w:hAnsi="仿宋" w:eastAsia="仿宋" w:cs="仿宋"/>
          <w:sz w:val="29"/>
          <w:szCs w:val="29"/>
        </w:rPr>
      </w:pPr>
      <w:r>
        <w:rPr>
          <w:rFonts w:ascii="仿宋" w:hAnsi="仿宋" w:eastAsia="仿宋" w:cs="仿宋"/>
          <w:spacing w:val="-12"/>
          <w:sz w:val="29"/>
          <w:szCs w:val="29"/>
        </w:rPr>
        <w:t>并认真查处不廉洁及违法违纪行为。</w:t>
      </w:r>
    </w:p>
    <w:p w14:paraId="0052229B">
      <w:pPr>
        <w:spacing w:before="193" w:line="360" w:lineRule="auto"/>
        <w:ind w:left="560"/>
        <w:rPr>
          <w:rFonts w:ascii="仿宋" w:hAnsi="仿宋" w:eastAsia="仿宋" w:cs="仿宋"/>
          <w:sz w:val="29"/>
          <w:szCs w:val="29"/>
        </w:rPr>
      </w:pPr>
      <w:r>
        <w:rPr>
          <w:rFonts w:ascii="仿宋" w:hAnsi="仿宋" w:eastAsia="仿宋" w:cs="仿宋"/>
          <w:spacing w:val="-5"/>
          <w:position w:val="18"/>
          <w:sz w:val="29"/>
          <w:szCs w:val="29"/>
        </w:rPr>
        <w:t>(五)发现对方在业务活动中有不廉洁行为，应及时提醒对方纠正。</w:t>
      </w:r>
    </w:p>
    <w:p w14:paraId="212DFFF1">
      <w:pPr>
        <w:spacing w:before="1" w:line="360" w:lineRule="auto"/>
        <w:rPr>
          <w:rFonts w:ascii="仿宋" w:hAnsi="仿宋" w:eastAsia="仿宋" w:cs="仿宋"/>
          <w:sz w:val="29"/>
          <w:szCs w:val="29"/>
        </w:rPr>
      </w:pPr>
      <w:r>
        <w:rPr>
          <w:rFonts w:ascii="仿宋" w:hAnsi="仿宋" w:eastAsia="仿宋" w:cs="仿宋"/>
          <w:spacing w:val="-9"/>
          <w:sz w:val="29"/>
          <w:szCs w:val="29"/>
        </w:rPr>
        <w:t>情节严重的，应向其有关监督部门检举。</w:t>
      </w:r>
    </w:p>
    <w:p w14:paraId="0713A953">
      <w:pPr>
        <w:spacing w:before="268" w:line="360" w:lineRule="auto"/>
        <w:ind w:left="560"/>
        <w:rPr>
          <w:rFonts w:ascii="仿宋" w:hAnsi="仿宋" w:eastAsia="仿宋" w:cs="仿宋"/>
          <w:sz w:val="29"/>
          <w:szCs w:val="29"/>
        </w:rPr>
      </w:pPr>
      <w:r>
        <w:rPr>
          <w:rFonts w:ascii="仿宋" w:hAnsi="仿宋" w:eastAsia="仿宋" w:cs="仿宋"/>
          <w:spacing w:val="-12"/>
          <w:sz w:val="29"/>
          <w:szCs w:val="29"/>
        </w:rPr>
        <w:t>第二条甲方的义务</w:t>
      </w:r>
    </w:p>
    <w:p w14:paraId="09B460AE">
      <w:pPr>
        <w:spacing w:before="177" w:line="360" w:lineRule="auto"/>
        <w:ind w:left="719"/>
        <w:rPr>
          <w:rFonts w:ascii="仿宋" w:hAnsi="仿宋" w:eastAsia="仿宋" w:cs="仿宋"/>
          <w:sz w:val="29"/>
          <w:szCs w:val="29"/>
        </w:rPr>
      </w:pPr>
      <w:r>
        <w:rPr>
          <w:rFonts w:ascii="仿宋" w:hAnsi="仿宋" w:eastAsia="仿宋" w:cs="仿宋"/>
          <w:spacing w:val="-10"/>
          <w:position w:val="19"/>
          <w:sz w:val="29"/>
          <w:szCs w:val="29"/>
        </w:rPr>
        <w:t>(一)甲方及其工作人员不得索要或接受乙方的礼金、有价证券和贵</w:t>
      </w:r>
    </w:p>
    <w:p w14:paraId="1FD0063C">
      <w:pPr>
        <w:spacing w:before="1" w:line="360" w:lineRule="auto"/>
        <w:rPr>
          <w:rFonts w:ascii="仿宋" w:hAnsi="仿宋" w:eastAsia="仿宋" w:cs="仿宋"/>
          <w:sz w:val="29"/>
          <w:szCs w:val="29"/>
        </w:rPr>
      </w:pPr>
      <w:r>
        <w:rPr>
          <w:rFonts w:ascii="仿宋" w:hAnsi="仿宋" w:eastAsia="仿宋" w:cs="仿宋"/>
          <w:spacing w:val="-11"/>
          <w:sz w:val="29"/>
          <w:szCs w:val="29"/>
        </w:rPr>
        <w:t>重物品，不得在乙方报销任何应由甲方或个人支付的费用等。</w:t>
      </w:r>
    </w:p>
    <w:p w14:paraId="0449039F">
      <w:pPr>
        <w:spacing w:before="206" w:line="360" w:lineRule="auto"/>
        <w:ind w:left="709"/>
        <w:rPr>
          <w:rFonts w:ascii="仿宋" w:hAnsi="仿宋" w:eastAsia="仿宋" w:cs="仿宋"/>
          <w:sz w:val="29"/>
          <w:szCs w:val="29"/>
        </w:rPr>
      </w:pPr>
      <w:r>
        <w:rPr>
          <w:rFonts w:ascii="仿宋" w:hAnsi="仿宋" w:eastAsia="仿宋" w:cs="仿宋"/>
          <w:spacing w:val="-10"/>
          <w:position w:val="19"/>
          <w:sz w:val="29"/>
          <w:szCs w:val="29"/>
        </w:rPr>
        <w:t>(二)甲方工作人员不得参加乙方安排的可能影响相关业务公开、公</w:t>
      </w:r>
    </w:p>
    <w:p w14:paraId="66795AC5">
      <w:pPr>
        <w:spacing w:line="360" w:lineRule="auto"/>
        <w:rPr>
          <w:rFonts w:ascii="Arial"/>
          <w:sz w:val="21"/>
        </w:rPr>
      </w:pPr>
      <w:r>
        <w:rPr>
          <w:rFonts w:ascii="仿宋" w:hAnsi="仿宋" w:eastAsia="仿宋" w:cs="仿宋"/>
          <w:spacing w:val="-14"/>
          <w:sz w:val="29"/>
          <w:szCs w:val="29"/>
        </w:rPr>
        <w:t>正、公平性的宴请和娱乐活动；不得参与任何形式</w:t>
      </w:r>
      <w:r>
        <w:rPr>
          <w:rFonts w:ascii="仿宋" w:hAnsi="仿宋" w:eastAsia="仿宋" w:cs="仿宋"/>
          <w:spacing w:val="-15"/>
          <w:sz w:val="29"/>
          <w:szCs w:val="29"/>
        </w:rPr>
        <w:t>的赌博，并通过赌博方</w:t>
      </w:r>
    </w:p>
    <w:p w14:paraId="48AE59A8">
      <w:pPr>
        <w:spacing w:before="88" w:line="360" w:lineRule="auto"/>
        <w:rPr>
          <w:rFonts w:ascii="仿宋" w:hAnsi="仿宋" w:eastAsia="仿宋" w:cs="仿宋"/>
          <w:sz w:val="27"/>
          <w:szCs w:val="27"/>
        </w:rPr>
      </w:pPr>
      <w:r>
        <w:rPr>
          <w:rFonts w:ascii="仿宋" w:hAnsi="仿宋" w:eastAsia="仿宋" w:cs="仿宋"/>
          <w:spacing w:val="8"/>
          <w:position w:val="20"/>
          <w:sz w:val="27"/>
          <w:szCs w:val="27"/>
        </w:rPr>
        <w:t>式收受乙方财物；不得接受乙方提供的通讯工具、</w:t>
      </w:r>
      <w:r>
        <w:rPr>
          <w:rFonts w:ascii="仿宋" w:hAnsi="仿宋" w:eastAsia="仿宋" w:cs="仿宋"/>
          <w:spacing w:val="7"/>
          <w:position w:val="20"/>
          <w:sz w:val="27"/>
          <w:szCs w:val="27"/>
        </w:rPr>
        <w:t>交通工具(合同约定除</w:t>
      </w:r>
    </w:p>
    <w:p w14:paraId="4C56E30E">
      <w:pPr>
        <w:spacing w:line="360" w:lineRule="auto"/>
        <w:rPr>
          <w:rFonts w:ascii="仿宋" w:hAnsi="仿宋" w:eastAsia="仿宋" w:cs="仿宋"/>
          <w:sz w:val="27"/>
          <w:szCs w:val="27"/>
        </w:rPr>
      </w:pPr>
      <w:r>
        <w:rPr>
          <w:rFonts w:ascii="仿宋" w:hAnsi="仿宋" w:eastAsia="仿宋" w:cs="仿宋"/>
          <w:spacing w:val="14"/>
          <w:sz w:val="27"/>
          <w:szCs w:val="27"/>
        </w:rPr>
        <w:t>外)和高档办公用品等。</w:t>
      </w:r>
    </w:p>
    <w:p w14:paraId="279CC389">
      <w:pPr>
        <w:spacing w:before="221" w:line="360" w:lineRule="auto"/>
        <w:ind w:left="689"/>
        <w:rPr>
          <w:rFonts w:ascii="仿宋" w:hAnsi="仿宋" w:eastAsia="仿宋" w:cs="仿宋"/>
          <w:sz w:val="27"/>
          <w:szCs w:val="27"/>
        </w:rPr>
      </w:pPr>
      <w:r>
        <w:rPr>
          <w:rFonts w:ascii="仿宋" w:hAnsi="仿宋" w:eastAsia="仿宋" w:cs="仿宋"/>
          <w:spacing w:val="8"/>
          <w:position w:val="20"/>
          <w:sz w:val="27"/>
          <w:szCs w:val="27"/>
        </w:rPr>
        <w:t>(三)甲方及其工作人员不得要求或者接受乙方</w:t>
      </w:r>
      <w:r>
        <w:rPr>
          <w:rFonts w:ascii="仿宋" w:hAnsi="仿宋" w:eastAsia="仿宋" w:cs="仿宋"/>
          <w:spacing w:val="7"/>
          <w:position w:val="20"/>
          <w:sz w:val="27"/>
          <w:szCs w:val="27"/>
        </w:rPr>
        <w:t>为其住房装修、婚丧</w:t>
      </w:r>
    </w:p>
    <w:p w14:paraId="1C13DCFB">
      <w:pPr>
        <w:spacing w:line="360" w:lineRule="auto"/>
        <w:rPr>
          <w:rFonts w:ascii="仿宋" w:hAnsi="仿宋" w:eastAsia="仿宋" w:cs="仿宋"/>
          <w:sz w:val="27"/>
          <w:szCs w:val="27"/>
        </w:rPr>
      </w:pPr>
      <w:r>
        <w:rPr>
          <w:rFonts w:ascii="仿宋" w:hAnsi="仿宋" w:eastAsia="仿宋" w:cs="仿宋"/>
          <w:spacing w:val="5"/>
          <w:sz w:val="27"/>
          <w:szCs w:val="27"/>
        </w:rPr>
        <w:t>嫁娶活动、配偶子女工作安排以及出国出境、旅游等提供方便等。</w:t>
      </w:r>
    </w:p>
    <w:p w14:paraId="57BADCD1">
      <w:pPr>
        <w:spacing w:before="216" w:line="360" w:lineRule="auto"/>
        <w:ind w:left="689"/>
        <w:rPr>
          <w:rFonts w:ascii="仿宋" w:hAnsi="仿宋" w:eastAsia="仿宋" w:cs="仿宋"/>
          <w:sz w:val="27"/>
          <w:szCs w:val="27"/>
        </w:rPr>
      </w:pPr>
      <w:r>
        <w:rPr>
          <w:rFonts w:ascii="仿宋" w:hAnsi="仿宋" w:eastAsia="仿宋" w:cs="仿宋"/>
          <w:spacing w:val="8"/>
          <w:position w:val="20"/>
          <w:sz w:val="27"/>
          <w:szCs w:val="27"/>
        </w:rPr>
        <w:t>(四)甲方工作人员不得在乙方或与乙方有股权关联的</w:t>
      </w:r>
      <w:r>
        <w:rPr>
          <w:rFonts w:ascii="仿宋" w:hAnsi="仿宋" w:eastAsia="仿宋" w:cs="仿宋"/>
          <w:spacing w:val="7"/>
          <w:position w:val="20"/>
          <w:sz w:val="27"/>
          <w:szCs w:val="27"/>
        </w:rPr>
        <w:t>企业兼职，不</w:t>
      </w:r>
    </w:p>
    <w:p w14:paraId="1236B99E">
      <w:pPr>
        <w:spacing w:before="1" w:line="360" w:lineRule="auto"/>
        <w:rPr>
          <w:rFonts w:ascii="仿宋" w:hAnsi="仿宋" w:eastAsia="仿宋" w:cs="仿宋"/>
          <w:sz w:val="27"/>
          <w:szCs w:val="27"/>
        </w:rPr>
      </w:pPr>
      <w:r>
        <w:rPr>
          <w:rFonts w:ascii="仿宋" w:hAnsi="仿宋" w:eastAsia="仿宋" w:cs="仿宋"/>
          <w:spacing w:val="5"/>
          <w:sz w:val="27"/>
          <w:szCs w:val="27"/>
        </w:rPr>
        <w:t>得向乙方介绍家属或者亲友从事与甲方业务有关的经济活动。</w:t>
      </w:r>
    </w:p>
    <w:p w14:paraId="4DB1F73F">
      <w:pPr>
        <w:spacing w:before="217" w:line="360" w:lineRule="auto"/>
        <w:ind w:right="73" w:firstLine="689"/>
        <w:rPr>
          <w:rFonts w:ascii="仿宋" w:hAnsi="仿宋" w:eastAsia="仿宋" w:cs="仿宋"/>
          <w:sz w:val="27"/>
          <w:szCs w:val="27"/>
        </w:rPr>
      </w:pPr>
      <w:r>
        <w:rPr>
          <w:rFonts w:ascii="仿宋" w:hAnsi="仿宋" w:eastAsia="仿宋" w:cs="仿宋"/>
          <w:spacing w:val="8"/>
          <w:sz w:val="27"/>
          <w:szCs w:val="27"/>
        </w:rPr>
        <w:t>(五)甲方工作人员不得以明显低于市场的价格</w:t>
      </w:r>
      <w:r>
        <w:rPr>
          <w:rFonts w:ascii="仿宋" w:hAnsi="仿宋" w:eastAsia="仿宋" w:cs="仿宋"/>
          <w:spacing w:val="7"/>
          <w:sz w:val="27"/>
          <w:szCs w:val="27"/>
        </w:rPr>
        <w:t>向乙方购买房屋、汽</w:t>
      </w:r>
      <w:r>
        <w:rPr>
          <w:rFonts w:ascii="仿宋" w:hAnsi="仿宋" w:eastAsia="仿宋" w:cs="仿宋"/>
          <w:sz w:val="27"/>
          <w:szCs w:val="27"/>
        </w:rPr>
        <w:t xml:space="preserve"> </w:t>
      </w:r>
      <w:r>
        <w:rPr>
          <w:rFonts w:ascii="仿宋" w:hAnsi="仿宋" w:eastAsia="仿宋" w:cs="仿宋"/>
          <w:spacing w:val="2"/>
          <w:sz w:val="27"/>
          <w:szCs w:val="27"/>
        </w:rPr>
        <w:t>车等物品；不得以明显高于市场的价格向乙方出售房屋、汽车等物品；不</w:t>
      </w:r>
      <w:r>
        <w:rPr>
          <w:rFonts w:ascii="仿宋" w:hAnsi="仿宋" w:eastAsia="仿宋" w:cs="仿宋"/>
          <w:spacing w:val="9"/>
          <w:sz w:val="27"/>
          <w:szCs w:val="27"/>
        </w:rPr>
        <w:t xml:space="preserve"> </w:t>
      </w:r>
      <w:r>
        <w:rPr>
          <w:rFonts w:ascii="仿宋" w:hAnsi="仿宋" w:eastAsia="仿宋" w:cs="仿宋"/>
          <w:spacing w:val="2"/>
          <w:sz w:val="27"/>
          <w:szCs w:val="27"/>
        </w:rPr>
        <w:t>得使用乙方提供的与工作无关的房屋、汽车等物品；不得以其他交易形式</w:t>
      </w:r>
    </w:p>
    <w:p w14:paraId="4F420E71">
      <w:pPr>
        <w:spacing w:line="360" w:lineRule="auto"/>
        <w:rPr>
          <w:rFonts w:ascii="仿宋" w:hAnsi="仿宋" w:eastAsia="仿宋" w:cs="仿宋"/>
          <w:sz w:val="27"/>
          <w:szCs w:val="27"/>
        </w:rPr>
      </w:pPr>
      <w:r>
        <w:rPr>
          <w:rFonts w:ascii="仿宋" w:hAnsi="仿宋" w:eastAsia="仿宋" w:cs="仿宋"/>
          <w:spacing w:val="3"/>
          <w:sz w:val="27"/>
          <w:szCs w:val="27"/>
        </w:rPr>
        <w:t>非法收受请托人财物。</w:t>
      </w:r>
    </w:p>
    <w:p w14:paraId="6420FB2A">
      <w:pPr>
        <w:spacing w:before="218" w:line="360" w:lineRule="auto"/>
        <w:ind w:left="689"/>
        <w:rPr>
          <w:rFonts w:ascii="仿宋" w:hAnsi="仿宋" w:eastAsia="仿宋" w:cs="仿宋"/>
          <w:sz w:val="27"/>
          <w:szCs w:val="27"/>
        </w:rPr>
      </w:pPr>
      <w:r>
        <w:rPr>
          <w:rFonts w:ascii="仿宋" w:hAnsi="仿宋" w:eastAsia="仿宋" w:cs="仿宋"/>
          <w:spacing w:val="8"/>
          <w:position w:val="20"/>
          <w:sz w:val="27"/>
          <w:szCs w:val="27"/>
        </w:rPr>
        <w:t>(六)甲方工作人员不得利用职务之便收受乙方以回扣、手续</w:t>
      </w:r>
      <w:r>
        <w:rPr>
          <w:rFonts w:ascii="仿宋" w:hAnsi="仿宋" w:eastAsia="仿宋" w:cs="仿宋"/>
          <w:spacing w:val="7"/>
          <w:position w:val="20"/>
          <w:sz w:val="27"/>
          <w:szCs w:val="27"/>
        </w:rPr>
        <w:t>费、加</w:t>
      </w:r>
    </w:p>
    <w:p w14:paraId="7978FE37">
      <w:pPr>
        <w:spacing w:before="1" w:line="360" w:lineRule="auto"/>
        <w:rPr>
          <w:rFonts w:ascii="仿宋" w:hAnsi="仿宋" w:eastAsia="仿宋" w:cs="仿宋"/>
          <w:sz w:val="27"/>
          <w:szCs w:val="27"/>
        </w:rPr>
      </w:pPr>
      <w:r>
        <w:rPr>
          <w:rFonts w:ascii="仿宋" w:hAnsi="仿宋" w:eastAsia="仿宋" w:cs="仿宋"/>
          <w:spacing w:val="6"/>
          <w:sz w:val="27"/>
          <w:szCs w:val="27"/>
        </w:rPr>
        <w:t>班费、咨询费、劳务费、协调费、辛苦费等各种名义给予</w:t>
      </w:r>
      <w:r>
        <w:rPr>
          <w:rFonts w:ascii="仿宋" w:hAnsi="仿宋" w:eastAsia="仿宋" w:cs="仿宋"/>
          <w:spacing w:val="5"/>
          <w:sz w:val="27"/>
          <w:szCs w:val="27"/>
        </w:rPr>
        <w:t>或赠送的钱物。</w:t>
      </w:r>
    </w:p>
    <w:p w14:paraId="421A4A34">
      <w:pPr>
        <w:spacing w:before="216" w:line="360" w:lineRule="auto"/>
        <w:ind w:left="689"/>
        <w:rPr>
          <w:rFonts w:ascii="仿宋" w:hAnsi="仿宋" w:eastAsia="仿宋" w:cs="仿宋"/>
          <w:sz w:val="27"/>
          <w:szCs w:val="27"/>
        </w:rPr>
      </w:pPr>
      <w:r>
        <w:rPr>
          <w:rFonts w:ascii="仿宋" w:hAnsi="仿宋" w:eastAsia="仿宋" w:cs="仿宋"/>
          <w:spacing w:val="12"/>
          <w:sz w:val="27"/>
          <w:szCs w:val="27"/>
        </w:rPr>
        <w:t>(七)甲方工作人员不得接受乙方给予或赠送的干股或红利。</w:t>
      </w:r>
    </w:p>
    <w:p w14:paraId="2211FCFE">
      <w:pPr>
        <w:spacing w:before="268" w:line="360" w:lineRule="auto"/>
        <w:ind w:left="599"/>
        <w:rPr>
          <w:rFonts w:ascii="仿宋" w:hAnsi="仿宋" w:eastAsia="仿宋" w:cs="仿宋"/>
          <w:sz w:val="27"/>
          <w:szCs w:val="27"/>
        </w:rPr>
      </w:pPr>
      <w:r>
        <w:rPr>
          <w:rFonts w:ascii="仿宋" w:hAnsi="仿宋" w:eastAsia="仿宋" w:cs="仿宋"/>
          <w:spacing w:val="12"/>
          <w:sz w:val="27"/>
          <w:szCs w:val="27"/>
        </w:rPr>
        <w:t>(八)不得存在其他违反廉洁规定的行为。</w:t>
      </w:r>
    </w:p>
    <w:p w14:paraId="1038B872">
      <w:pPr>
        <w:spacing w:before="234" w:line="360" w:lineRule="auto"/>
        <w:ind w:left="580"/>
        <w:rPr>
          <w:rFonts w:ascii="仿宋" w:hAnsi="仿宋" w:eastAsia="仿宋" w:cs="仿宋"/>
          <w:sz w:val="27"/>
          <w:szCs w:val="27"/>
        </w:rPr>
      </w:pPr>
      <w:r>
        <w:rPr>
          <w:rFonts w:ascii="仿宋" w:hAnsi="仿宋" w:eastAsia="仿宋" w:cs="仿宋"/>
          <w:spacing w:val="3"/>
          <w:sz w:val="27"/>
          <w:szCs w:val="27"/>
        </w:rPr>
        <w:t>第三条乙方的义务</w:t>
      </w:r>
    </w:p>
    <w:p w14:paraId="0BC1B996">
      <w:pPr>
        <w:spacing w:before="211" w:line="360" w:lineRule="auto"/>
        <w:ind w:left="689"/>
        <w:rPr>
          <w:rFonts w:ascii="仿宋" w:hAnsi="仿宋" w:eastAsia="仿宋" w:cs="仿宋"/>
          <w:sz w:val="27"/>
          <w:szCs w:val="27"/>
        </w:rPr>
      </w:pPr>
      <w:r>
        <w:rPr>
          <w:rFonts w:ascii="仿宋" w:hAnsi="仿宋" w:eastAsia="仿宋" w:cs="仿宋"/>
          <w:spacing w:val="8"/>
          <w:position w:val="20"/>
          <w:sz w:val="27"/>
          <w:szCs w:val="27"/>
        </w:rPr>
        <w:t>(一)乙方不得以任何理由向甲方及其工作人员行贿或馈赠礼</w:t>
      </w:r>
      <w:r>
        <w:rPr>
          <w:rFonts w:ascii="仿宋" w:hAnsi="仿宋" w:eastAsia="仿宋" w:cs="仿宋"/>
          <w:spacing w:val="7"/>
          <w:position w:val="20"/>
          <w:sz w:val="27"/>
          <w:szCs w:val="27"/>
        </w:rPr>
        <w:t>金、有</w:t>
      </w:r>
    </w:p>
    <w:p w14:paraId="784CA3F9">
      <w:pPr>
        <w:spacing w:line="360" w:lineRule="auto"/>
        <w:rPr>
          <w:rFonts w:ascii="仿宋" w:hAnsi="仿宋" w:eastAsia="仿宋" w:cs="仿宋"/>
          <w:sz w:val="27"/>
          <w:szCs w:val="27"/>
        </w:rPr>
      </w:pPr>
      <w:r>
        <w:rPr>
          <w:rFonts w:ascii="仿宋" w:hAnsi="仿宋" w:eastAsia="仿宋" w:cs="仿宋"/>
          <w:spacing w:val="2"/>
          <w:sz w:val="27"/>
          <w:szCs w:val="27"/>
        </w:rPr>
        <w:t>价证券、贵重礼品。</w:t>
      </w:r>
    </w:p>
    <w:p w14:paraId="7096D1F4">
      <w:pPr>
        <w:spacing w:before="212" w:line="360" w:lineRule="auto"/>
        <w:ind w:left="689"/>
        <w:rPr>
          <w:rFonts w:ascii="仿宋" w:hAnsi="仿宋" w:eastAsia="仿宋" w:cs="仿宋"/>
          <w:sz w:val="27"/>
          <w:szCs w:val="27"/>
        </w:rPr>
      </w:pPr>
      <w:r>
        <w:rPr>
          <w:rFonts w:ascii="仿宋" w:hAnsi="仿宋" w:eastAsia="仿宋" w:cs="仿宋"/>
          <w:spacing w:val="8"/>
          <w:position w:val="20"/>
          <w:sz w:val="27"/>
          <w:szCs w:val="27"/>
        </w:rPr>
        <w:t>(二)乙方不得以任何名义为甲方及其工作人员报销应</w:t>
      </w:r>
      <w:r>
        <w:rPr>
          <w:rFonts w:ascii="仿宋" w:hAnsi="仿宋" w:eastAsia="仿宋" w:cs="仿宋"/>
          <w:spacing w:val="7"/>
          <w:position w:val="20"/>
          <w:sz w:val="27"/>
          <w:szCs w:val="27"/>
        </w:rPr>
        <w:t>由甲方单位或</w:t>
      </w:r>
    </w:p>
    <w:p w14:paraId="17C647D7">
      <w:pPr>
        <w:spacing w:line="360" w:lineRule="auto"/>
        <w:rPr>
          <w:rFonts w:ascii="仿宋" w:hAnsi="仿宋" w:eastAsia="仿宋" w:cs="仿宋"/>
          <w:sz w:val="27"/>
          <w:szCs w:val="27"/>
        </w:rPr>
      </w:pPr>
      <w:r>
        <w:rPr>
          <w:rFonts w:ascii="仿宋" w:hAnsi="仿宋" w:eastAsia="仿宋" w:cs="仿宋"/>
          <w:spacing w:val="3"/>
          <w:sz w:val="27"/>
          <w:szCs w:val="27"/>
        </w:rPr>
        <w:t>个人支付的任何费用。</w:t>
      </w:r>
    </w:p>
    <w:p w14:paraId="3D20A996">
      <w:pPr>
        <w:spacing w:before="210" w:line="360" w:lineRule="auto"/>
        <w:ind w:left="689"/>
        <w:rPr>
          <w:rFonts w:ascii="仿宋" w:hAnsi="仿宋" w:eastAsia="仿宋" w:cs="仿宋"/>
          <w:sz w:val="27"/>
          <w:szCs w:val="27"/>
        </w:rPr>
      </w:pPr>
      <w:r>
        <w:rPr>
          <w:rFonts w:ascii="仿宋" w:hAnsi="仿宋" w:eastAsia="仿宋" w:cs="仿宋"/>
          <w:spacing w:val="17"/>
          <w:position w:val="20"/>
          <w:sz w:val="27"/>
          <w:szCs w:val="27"/>
        </w:rPr>
        <w:t>(三)乙方不得以任何理由安排甲方工作人员参加可能影响相关业</w:t>
      </w:r>
    </w:p>
    <w:p w14:paraId="473BE886">
      <w:pPr>
        <w:spacing w:line="360" w:lineRule="auto"/>
        <w:rPr>
          <w:rFonts w:ascii="仿宋" w:hAnsi="仿宋" w:eastAsia="仿宋" w:cs="仿宋"/>
          <w:sz w:val="27"/>
          <w:szCs w:val="27"/>
        </w:rPr>
      </w:pPr>
      <w:r>
        <w:rPr>
          <w:rFonts w:ascii="仿宋" w:hAnsi="仿宋" w:eastAsia="仿宋" w:cs="仿宋"/>
          <w:spacing w:val="6"/>
          <w:sz w:val="27"/>
          <w:szCs w:val="27"/>
        </w:rPr>
        <w:t>务公开、公正、公平性的宴请及娱乐活动。</w:t>
      </w:r>
    </w:p>
    <w:p w14:paraId="2330E435">
      <w:pPr>
        <w:spacing w:before="219" w:line="360" w:lineRule="auto"/>
        <w:ind w:right="68"/>
        <w:jc w:val="right"/>
        <w:rPr>
          <w:rFonts w:ascii="仿宋" w:hAnsi="仿宋" w:eastAsia="仿宋" w:cs="仿宋"/>
          <w:sz w:val="27"/>
          <w:szCs w:val="27"/>
        </w:rPr>
      </w:pPr>
      <w:r>
        <w:rPr>
          <w:rFonts w:ascii="仿宋" w:hAnsi="仿宋" w:eastAsia="仿宋" w:cs="仿宋"/>
          <w:spacing w:val="13"/>
          <w:position w:val="20"/>
          <w:sz w:val="27"/>
          <w:szCs w:val="27"/>
        </w:rPr>
        <w:t>(四)乙方不得为甲方单位和个人购置或提供</w:t>
      </w:r>
      <w:r>
        <w:rPr>
          <w:rFonts w:ascii="仿宋" w:hAnsi="仿宋" w:eastAsia="仿宋" w:cs="仿宋"/>
          <w:spacing w:val="12"/>
          <w:position w:val="20"/>
          <w:sz w:val="27"/>
          <w:szCs w:val="27"/>
        </w:rPr>
        <w:t>通讯工具和高档办</w:t>
      </w:r>
    </w:p>
    <w:p w14:paraId="2AA6C7F0">
      <w:pPr>
        <w:spacing w:before="1" w:line="360" w:lineRule="auto"/>
        <w:ind w:left="439"/>
        <w:rPr>
          <w:lang w:val="en-US" w:eastAsia="zh-CN"/>
        </w:rPr>
      </w:pPr>
      <w:r>
        <w:rPr>
          <w:rFonts w:ascii="仿宋" w:hAnsi="仿宋" w:eastAsia="仿宋" w:cs="仿宋"/>
          <w:spacing w:val="5"/>
          <w:sz w:val="27"/>
          <w:szCs w:val="27"/>
        </w:rPr>
        <w:t>公用品等物品，也不得为甲方提供与工作无关的房屋、汽车等。</w:t>
      </w:r>
    </w:p>
    <w:p w14:paraId="0BAB9E67">
      <w:pPr>
        <w:spacing w:before="91" w:line="360" w:lineRule="auto"/>
        <w:ind w:left="599"/>
        <w:rPr>
          <w:rFonts w:ascii="仿宋" w:hAnsi="仿宋" w:eastAsia="仿宋" w:cs="仿宋"/>
          <w:sz w:val="28"/>
          <w:szCs w:val="28"/>
        </w:rPr>
      </w:pPr>
      <w:r>
        <w:rPr>
          <w:rFonts w:ascii="仿宋" w:hAnsi="仿宋" w:eastAsia="仿宋" w:cs="仿宋"/>
          <w:spacing w:val="-6"/>
          <w:position w:val="20"/>
          <w:sz w:val="28"/>
          <w:szCs w:val="28"/>
        </w:rPr>
        <w:t>(五)乙方不得擅自与甲方工作人员就主合同中的质量、数量、价格、</w:t>
      </w:r>
    </w:p>
    <w:p w14:paraId="5D2ADECE">
      <w:pPr>
        <w:spacing w:before="1" w:line="360" w:lineRule="auto"/>
        <w:rPr>
          <w:rFonts w:ascii="仿宋" w:hAnsi="仿宋" w:eastAsia="仿宋" w:cs="仿宋"/>
          <w:sz w:val="28"/>
          <w:szCs w:val="28"/>
        </w:rPr>
      </w:pPr>
      <w:r>
        <w:rPr>
          <w:rFonts w:ascii="仿宋" w:hAnsi="仿宋" w:eastAsia="仿宋" w:cs="仿宋"/>
          <w:spacing w:val="-3"/>
          <w:sz w:val="28"/>
          <w:szCs w:val="28"/>
        </w:rPr>
        <w:t>工程量、验收等条款进行私下商谈或者达成默契。</w:t>
      </w:r>
    </w:p>
    <w:p w14:paraId="296085C9">
      <w:pPr>
        <w:spacing w:before="217" w:line="360" w:lineRule="auto"/>
        <w:ind w:left="599"/>
        <w:rPr>
          <w:rFonts w:ascii="仿宋" w:hAnsi="仿宋" w:eastAsia="仿宋" w:cs="仿宋"/>
          <w:sz w:val="28"/>
          <w:szCs w:val="28"/>
        </w:rPr>
      </w:pPr>
      <w:r>
        <w:rPr>
          <w:rFonts w:ascii="仿宋" w:hAnsi="仿宋" w:eastAsia="仿宋" w:cs="仿宋"/>
          <w:spacing w:val="-6"/>
          <w:position w:val="19"/>
          <w:sz w:val="28"/>
          <w:szCs w:val="28"/>
        </w:rPr>
        <w:t>(六)乙方不得以回扣、手续费、加班费、咨询费、劳务费、协调费、</w:t>
      </w:r>
    </w:p>
    <w:p w14:paraId="31FAE704">
      <w:pPr>
        <w:spacing w:line="360" w:lineRule="auto"/>
        <w:rPr>
          <w:rFonts w:ascii="仿宋" w:hAnsi="仿宋" w:eastAsia="仿宋" w:cs="仿宋"/>
          <w:sz w:val="28"/>
          <w:szCs w:val="28"/>
        </w:rPr>
      </w:pPr>
      <w:r>
        <w:rPr>
          <w:rFonts w:ascii="仿宋" w:hAnsi="仿宋" w:eastAsia="仿宋" w:cs="仿宋"/>
          <w:spacing w:val="-2"/>
          <w:sz w:val="28"/>
          <w:szCs w:val="28"/>
        </w:rPr>
        <w:t>辛苦费等各种名义向甲方工作人员给予或赠送钱物。</w:t>
      </w:r>
    </w:p>
    <w:p w14:paraId="5FAB253F">
      <w:pPr>
        <w:spacing w:before="216" w:line="360" w:lineRule="auto"/>
        <w:ind w:left="599"/>
        <w:rPr>
          <w:rFonts w:ascii="仿宋" w:hAnsi="仿宋" w:eastAsia="仿宋" w:cs="仿宋"/>
          <w:sz w:val="28"/>
          <w:szCs w:val="28"/>
        </w:rPr>
      </w:pPr>
      <w:r>
        <w:rPr>
          <w:rFonts w:ascii="仿宋" w:hAnsi="仿宋" w:eastAsia="仿宋" w:cs="仿宋"/>
          <w:spacing w:val="5"/>
          <w:sz w:val="28"/>
          <w:szCs w:val="28"/>
        </w:rPr>
        <w:t>(七)乙方不得向甲方工作人员提供干股或红利。</w:t>
      </w:r>
    </w:p>
    <w:p w14:paraId="7E9734F7">
      <w:pPr>
        <w:spacing w:before="215" w:line="360" w:lineRule="auto"/>
        <w:ind w:left="599"/>
        <w:rPr>
          <w:rFonts w:ascii="仿宋" w:hAnsi="仿宋" w:eastAsia="仿宋" w:cs="仿宋"/>
          <w:sz w:val="28"/>
          <w:szCs w:val="28"/>
        </w:rPr>
      </w:pPr>
      <w:r>
        <w:rPr>
          <w:rFonts w:ascii="仿宋" w:hAnsi="仿宋" w:eastAsia="仿宋" w:cs="仿宋"/>
          <w:spacing w:val="5"/>
          <w:sz w:val="28"/>
          <w:szCs w:val="28"/>
        </w:rPr>
        <w:t>(八)不得存在其他违反廉洁规定的行为。</w:t>
      </w:r>
    </w:p>
    <w:p w14:paraId="764AECBA">
      <w:pPr>
        <w:spacing w:before="232" w:line="360" w:lineRule="auto"/>
        <w:ind w:left="599"/>
        <w:rPr>
          <w:rFonts w:ascii="仿宋" w:hAnsi="仿宋" w:eastAsia="仿宋" w:cs="仿宋"/>
          <w:sz w:val="28"/>
          <w:szCs w:val="28"/>
        </w:rPr>
      </w:pPr>
      <w:r>
        <w:rPr>
          <w:rFonts w:ascii="仿宋" w:hAnsi="仿宋" w:eastAsia="仿宋" w:cs="仿宋"/>
          <w:spacing w:val="-2"/>
          <w:sz w:val="28"/>
          <w:szCs w:val="28"/>
        </w:rPr>
        <w:t>第四条违约责任</w:t>
      </w:r>
    </w:p>
    <w:p w14:paraId="4A99134D">
      <w:pPr>
        <w:spacing w:before="170" w:line="360" w:lineRule="auto"/>
        <w:ind w:firstLine="599"/>
        <w:rPr>
          <w:rFonts w:ascii="仿宋" w:hAnsi="仿宋" w:eastAsia="仿宋" w:cs="仿宋"/>
          <w:sz w:val="28"/>
          <w:szCs w:val="28"/>
        </w:rPr>
      </w:pPr>
      <w:r>
        <w:rPr>
          <w:rFonts w:ascii="仿宋" w:hAnsi="仿宋" w:eastAsia="仿宋" w:cs="仿宋"/>
          <w:spacing w:val="3"/>
          <w:sz w:val="28"/>
          <w:szCs w:val="28"/>
        </w:rPr>
        <w:t>(一)甲方及其工作人员违反本协议第一、二条。甲方按管理权限，</w:t>
      </w:r>
      <w:r>
        <w:rPr>
          <w:rFonts w:ascii="仿宋" w:hAnsi="仿宋" w:eastAsia="仿宋" w:cs="仿宋"/>
          <w:spacing w:val="8"/>
          <w:sz w:val="28"/>
          <w:szCs w:val="28"/>
        </w:rPr>
        <w:t xml:space="preserve"> </w:t>
      </w:r>
      <w:r>
        <w:rPr>
          <w:rFonts w:ascii="仿宋" w:hAnsi="仿宋" w:eastAsia="仿宋" w:cs="仿宋"/>
          <w:spacing w:val="-4"/>
          <w:sz w:val="28"/>
          <w:szCs w:val="28"/>
        </w:rPr>
        <w:t>对相关责任人依据有关规定给予处理；涉嫌犯罪的</w:t>
      </w:r>
      <w:r>
        <w:rPr>
          <w:rFonts w:ascii="仿宋" w:hAnsi="仿宋" w:eastAsia="仿宋" w:cs="仿宋"/>
          <w:spacing w:val="-5"/>
          <w:sz w:val="28"/>
          <w:szCs w:val="28"/>
        </w:rPr>
        <w:t>，移交司法机关追究刑</w:t>
      </w:r>
    </w:p>
    <w:p w14:paraId="5E27DBA8">
      <w:pPr>
        <w:spacing w:before="1" w:line="360" w:lineRule="auto"/>
        <w:rPr>
          <w:rFonts w:ascii="仿宋" w:hAnsi="仿宋" w:eastAsia="仿宋" w:cs="仿宋"/>
          <w:sz w:val="28"/>
          <w:szCs w:val="28"/>
        </w:rPr>
      </w:pPr>
      <w:r>
        <w:rPr>
          <w:rFonts w:ascii="仿宋" w:hAnsi="仿宋" w:eastAsia="仿宋" w:cs="仿宋"/>
          <w:spacing w:val="-3"/>
          <w:sz w:val="28"/>
          <w:szCs w:val="28"/>
        </w:rPr>
        <w:t>事责任；给乙方单位造成经济损失的，应予以赔偿。</w:t>
      </w:r>
    </w:p>
    <w:p w14:paraId="35D985D4">
      <w:pPr>
        <w:spacing w:before="208" w:line="360" w:lineRule="auto"/>
        <w:ind w:left="599"/>
        <w:rPr>
          <w:rFonts w:ascii="宋体" w:hAnsi="宋体" w:eastAsia="宋体" w:cs="宋体"/>
          <w:sz w:val="28"/>
          <w:szCs w:val="28"/>
        </w:rPr>
      </w:pPr>
      <w:r>
        <w:rPr>
          <w:rFonts w:ascii="宋体" w:hAnsi="宋体" w:eastAsia="宋体" w:cs="宋体"/>
          <w:spacing w:val="2"/>
          <w:sz w:val="28"/>
          <w:szCs w:val="28"/>
        </w:rPr>
        <w:t>甲方举报投诉联系部门：广州市净水有限公司</w:t>
      </w:r>
      <w:r>
        <w:rPr>
          <w:rFonts w:ascii="宋体" w:hAnsi="宋体" w:eastAsia="宋体" w:cs="宋体"/>
          <w:spacing w:val="2"/>
          <w:sz w:val="28"/>
          <w:szCs w:val="28"/>
          <w:u w:val="single" w:color="auto"/>
        </w:rPr>
        <w:t>纪检室</w:t>
      </w:r>
      <w:r>
        <w:rPr>
          <w:rFonts w:ascii="宋体" w:hAnsi="宋体" w:eastAsia="宋体" w:cs="宋体"/>
          <w:spacing w:val="2"/>
          <w:sz w:val="28"/>
          <w:szCs w:val="28"/>
        </w:rPr>
        <w:t>，联系电话：</w:t>
      </w:r>
    </w:p>
    <w:p w14:paraId="37CD76E1">
      <w:pPr>
        <w:spacing w:before="321" w:line="360" w:lineRule="auto"/>
        <w:rPr>
          <w:rFonts w:ascii="宋体" w:hAnsi="宋体" w:eastAsia="宋体" w:cs="宋体"/>
          <w:sz w:val="28"/>
          <w:szCs w:val="28"/>
        </w:rPr>
      </w:pPr>
      <w:r>
        <w:rPr>
          <w:rFonts w:ascii="宋体" w:hAnsi="宋体" w:eastAsia="宋体" w:cs="宋体"/>
          <w:spacing w:val="-2"/>
          <w:sz w:val="28"/>
          <w:szCs w:val="28"/>
          <w:u w:val="single" w:color="auto"/>
        </w:rPr>
        <w:t>020-38890265</w:t>
      </w:r>
      <w:r>
        <w:rPr>
          <w:rFonts w:ascii="宋体" w:hAnsi="宋体" w:eastAsia="宋体" w:cs="宋体"/>
          <w:spacing w:val="36"/>
          <w:sz w:val="28"/>
          <w:szCs w:val="28"/>
        </w:rPr>
        <w:t xml:space="preserve"> </w:t>
      </w:r>
      <w:r>
        <w:rPr>
          <w:rFonts w:ascii="宋体" w:hAnsi="宋体" w:eastAsia="宋体" w:cs="宋体"/>
          <w:spacing w:val="-2"/>
          <w:sz w:val="28"/>
          <w:szCs w:val="28"/>
        </w:rPr>
        <w:t>。</w:t>
      </w:r>
    </w:p>
    <w:p w14:paraId="0A6BEF15">
      <w:pPr>
        <w:spacing w:before="155" w:line="360" w:lineRule="auto"/>
        <w:ind w:right="1" w:firstLine="599"/>
        <w:jc w:val="both"/>
        <w:rPr>
          <w:rFonts w:ascii="仿宋" w:hAnsi="仿宋" w:eastAsia="仿宋" w:cs="仿宋"/>
          <w:sz w:val="28"/>
          <w:szCs w:val="28"/>
        </w:rPr>
      </w:pPr>
      <w:r>
        <w:rPr>
          <w:rFonts w:ascii="仿宋" w:hAnsi="仿宋" w:eastAsia="仿宋" w:cs="仿宋"/>
          <w:spacing w:val="-1"/>
          <w:sz w:val="28"/>
          <w:szCs w:val="28"/>
        </w:rPr>
        <w:t>(二)乙方及其工作人员存在违反本协议第一、三条规定、或在甲方</w:t>
      </w:r>
      <w:r>
        <w:rPr>
          <w:rFonts w:ascii="仿宋" w:hAnsi="仿宋" w:eastAsia="仿宋" w:cs="仿宋"/>
          <w:spacing w:val="4"/>
          <w:sz w:val="28"/>
          <w:szCs w:val="28"/>
        </w:rPr>
        <w:t xml:space="preserve">  </w:t>
      </w:r>
      <w:r>
        <w:rPr>
          <w:rFonts w:ascii="仿宋" w:hAnsi="仿宋" w:eastAsia="仿宋" w:cs="仿宋"/>
          <w:spacing w:val="-4"/>
          <w:sz w:val="28"/>
          <w:szCs w:val="28"/>
        </w:rPr>
        <w:t>招标、询价等过程中违反法律法规中的廉洁规定</w:t>
      </w:r>
      <w:r>
        <w:rPr>
          <w:rFonts w:ascii="仿宋" w:hAnsi="仿宋" w:eastAsia="仿宋" w:cs="仿宋"/>
          <w:spacing w:val="-5"/>
          <w:sz w:val="28"/>
          <w:szCs w:val="28"/>
        </w:rPr>
        <w:t>的行为，无论该行为是否</w:t>
      </w:r>
      <w:r>
        <w:rPr>
          <w:rFonts w:ascii="仿宋" w:hAnsi="仿宋" w:eastAsia="仿宋" w:cs="仿宋"/>
          <w:sz w:val="28"/>
          <w:szCs w:val="28"/>
        </w:rPr>
        <w:t xml:space="preserve"> </w:t>
      </w:r>
      <w:r>
        <w:rPr>
          <w:rFonts w:ascii="仿宋" w:hAnsi="仿宋" w:eastAsia="仿宋" w:cs="仿宋"/>
          <w:spacing w:val="-5"/>
          <w:sz w:val="28"/>
          <w:szCs w:val="28"/>
        </w:rPr>
        <w:t>与主合同有关，甲方均有权根据具体情节和造成的后果，对乙方采取以下</w:t>
      </w:r>
    </w:p>
    <w:p w14:paraId="54CD994B">
      <w:pPr>
        <w:spacing w:before="1" w:line="360" w:lineRule="auto"/>
        <w:rPr>
          <w:rFonts w:ascii="仿宋" w:hAnsi="仿宋" w:eastAsia="仿宋" w:cs="仿宋"/>
          <w:sz w:val="28"/>
          <w:szCs w:val="28"/>
        </w:rPr>
      </w:pPr>
      <w:r>
        <w:rPr>
          <w:rFonts w:ascii="仿宋" w:hAnsi="仿宋" w:eastAsia="仿宋" w:cs="仿宋"/>
          <w:spacing w:val="-9"/>
          <w:sz w:val="28"/>
          <w:szCs w:val="28"/>
        </w:rPr>
        <w:t>处理方式：</w:t>
      </w:r>
    </w:p>
    <w:p w14:paraId="6AB28CB8">
      <w:pPr>
        <w:spacing w:before="198" w:line="360" w:lineRule="auto"/>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60"/>
          <w:sz w:val="28"/>
          <w:szCs w:val="28"/>
        </w:rPr>
        <w:t xml:space="preserve"> </w:t>
      </w:r>
      <w:r>
        <w:rPr>
          <w:rFonts w:ascii="仿宋" w:hAnsi="仿宋" w:eastAsia="仿宋" w:cs="仿宋"/>
          <w:spacing w:val="-8"/>
          <w:sz w:val="28"/>
          <w:szCs w:val="28"/>
        </w:rPr>
        <w:t>扣除主合同的全部履约保证金；</w:t>
      </w:r>
    </w:p>
    <w:p w14:paraId="29599DDE">
      <w:pPr>
        <w:spacing w:before="207" w:line="360" w:lineRule="auto"/>
        <w:rPr>
          <w:rFonts w:ascii="仿宋" w:hAnsi="仿宋" w:eastAsia="仿宋" w:cs="仿宋"/>
          <w:sz w:val="28"/>
          <w:szCs w:val="28"/>
        </w:rPr>
      </w:pPr>
      <w:r>
        <w:rPr>
          <w:rFonts w:ascii="仿宋" w:hAnsi="仿宋" w:eastAsia="仿宋" w:cs="仿宋"/>
          <w:spacing w:val="-12"/>
          <w:sz w:val="28"/>
          <w:szCs w:val="28"/>
        </w:rPr>
        <w:t>2、</w:t>
      </w:r>
      <w:r>
        <w:rPr>
          <w:rFonts w:ascii="仿宋" w:hAnsi="仿宋" w:eastAsia="仿宋" w:cs="仿宋"/>
          <w:spacing w:val="-41"/>
          <w:sz w:val="28"/>
          <w:szCs w:val="28"/>
        </w:rPr>
        <w:t xml:space="preserve"> </w:t>
      </w:r>
      <w:r>
        <w:rPr>
          <w:rFonts w:ascii="仿宋" w:hAnsi="仿宋" w:eastAsia="仿宋" w:cs="仿宋"/>
          <w:spacing w:val="-12"/>
          <w:sz w:val="28"/>
          <w:szCs w:val="28"/>
        </w:rPr>
        <w:t>解除主合同；</w:t>
      </w:r>
    </w:p>
    <w:p w14:paraId="23DBC6D0">
      <w:pPr>
        <w:spacing w:before="201" w:line="360" w:lineRule="auto"/>
        <w:rPr>
          <w:rFonts w:ascii="仿宋" w:hAnsi="仿宋" w:eastAsia="仿宋" w:cs="仿宋"/>
          <w:sz w:val="28"/>
          <w:szCs w:val="28"/>
        </w:rPr>
      </w:pPr>
      <w:r>
        <w:rPr>
          <w:rFonts w:ascii="仿宋" w:hAnsi="仿宋" w:eastAsia="仿宋" w:cs="仿宋"/>
          <w:spacing w:val="-8"/>
          <w:sz w:val="28"/>
          <w:szCs w:val="28"/>
        </w:rPr>
        <w:t>3、</w:t>
      </w:r>
      <w:r>
        <w:rPr>
          <w:rFonts w:ascii="仿宋" w:hAnsi="仿宋" w:eastAsia="仿宋" w:cs="仿宋"/>
          <w:spacing w:val="-54"/>
          <w:sz w:val="28"/>
          <w:szCs w:val="28"/>
        </w:rPr>
        <w:t xml:space="preserve"> </w:t>
      </w:r>
      <w:r>
        <w:rPr>
          <w:rFonts w:ascii="仿宋" w:hAnsi="仿宋" w:eastAsia="仿宋" w:cs="仿宋"/>
          <w:spacing w:val="-8"/>
          <w:sz w:val="28"/>
          <w:szCs w:val="28"/>
        </w:rPr>
        <w:t>追究乙方其他违约责任；</w:t>
      </w:r>
    </w:p>
    <w:p w14:paraId="26EECEC2">
      <w:pPr>
        <w:spacing w:before="201" w:line="360" w:lineRule="auto"/>
        <w:ind w:right="1"/>
        <w:rPr>
          <w:rFonts w:ascii="仿宋" w:hAnsi="仿宋" w:eastAsia="仿宋" w:cs="仿宋"/>
          <w:sz w:val="28"/>
          <w:szCs w:val="28"/>
        </w:rPr>
      </w:pPr>
      <w:r>
        <w:rPr>
          <w:rFonts w:ascii="仿宋" w:hAnsi="仿宋" w:eastAsia="仿宋" w:cs="仿宋"/>
          <w:spacing w:val="-3"/>
          <w:sz w:val="28"/>
          <w:szCs w:val="28"/>
        </w:rPr>
        <w:t>4、</w:t>
      </w:r>
      <w:r>
        <w:rPr>
          <w:rFonts w:ascii="仿宋" w:hAnsi="仿宋" w:eastAsia="仿宋" w:cs="仿宋"/>
          <w:spacing w:val="-45"/>
          <w:sz w:val="28"/>
          <w:szCs w:val="28"/>
        </w:rPr>
        <w:t xml:space="preserve"> </w:t>
      </w:r>
      <w:r>
        <w:rPr>
          <w:rFonts w:ascii="仿宋" w:hAnsi="仿宋" w:eastAsia="仿宋" w:cs="仿宋"/>
          <w:spacing w:val="-3"/>
          <w:sz w:val="28"/>
          <w:szCs w:val="28"/>
        </w:rPr>
        <w:t>根据甲方的有关规章制度，在一定时间内暂停乙方参与甲方及下属单</w:t>
      </w:r>
      <w:r>
        <w:rPr>
          <w:rFonts w:ascii="仿宋" w:hAnsi="仿宋" w:eastAsia="仿宋" w:cs="仿宋"/>
          <w:sz w:val="28"/>
          <w:szCs w:val="28"/>
        </w:rPr>
        <w:t xml:space="preserve"> </w:t>
      </w:r>
      <w:r>
        <w:rPr>
          <w:rFonts w:ascii="仿宋" w:hAnsi="仿宋" w:eastAsia="仿宋" w:cs="仿宋"/>
          <w:spacing w:val="-5"/>
          <w:sz w:val="28"/>
          <w:szCs w:val="28"/>
        </w:rPr>
        <w:t>位所有项目的交易资格；</w:t>
      </w:r>
    </w:p>
    <w:p w14:paraId="4FA8BAD1">
      <w:pPr>
        <w:spacing w:before="202" w:line="360" w:lineRule="auto"/>
        <w:rPr>
          <w:rFonts w:ascii="仿宋" w:hAnsi="仿宋" w:eastAsia="仿宋" w:cs="仿宋"/>
          <w:sz w:val="28"/>
          <w:szCs w:val="28"/>
        </w:rPr>
      </w:pPr>
      <w:r>
        <w:rPr>
          <w:rFonts w:ascii="仿宋" w:hAnsi="仿宋" w:eastAsia="仿宋" w:cs="仿宋"/>
          <w:spacing w:val="-5"/>
          <w:sz w:val="28"/>
          <w:szCs w:val="28"/>
        </w:rPr>
        <w:t>5、</w:t>
      </w:r>
      <w:r>
        <w:rPr>
          <w:rFonts w:ascii="仿宋" w:hAnsi="仿宋" w:eastAsia="仿宋" w:cs="仿宋"/>
          <w:spacing w:val="-39"/>
          <w:sz w:val="28"/>
          <w:szCs w:val="28"/>
        </w:rPr>
        <w:t xml:space="preserve"> </w:t>
      </w:r>
      <w:r>
        <w:rPr>
          <w:rFonts w:ascii="仿宋" w:hAnsi="仿宋" w:eastAsia="仿宋" w:cs="仿宋"/>
          <w:spacing w:val="-5"/>
          <w:sz w:val="28"/>
          <w:szCs w:val="28"/>
        </w:rPr>
        <w:t>根据甲方的有关规章制度，将乙方清退出甲方相关企业库；</w:t>
      </w:r>
    </w:p>
    <w:p w14:paraId="5DCEC20C">
      <w:pPr>
        <w:spacing w:before="205" w:line="360" w:lineRule="auto"/>
      </w:pPr>
      <w:r>
        <w:rPr>
          <w:rFonts w:ascii="仿宋" w:hAnsi="仿宋" w:eastAsia="仿宋" w:cs="仿宋"/>
          <w:spacing w:val="-5"/>
          <w:sz w:val="28"/>
          <w:szCs w:val="28"/>
        </w:rPr>
        <w:t>6、</w:t>
      </w:r>
      <w:r>
        <w:rPr>
          <w:rFonts w:ascii="仿宋" w:hAnsi="仿宋" w:eastAsia="仿宋" w:cs="仿宋"/>
          <w:spacing w:val="-40"/>
          <w:sz w:val="28"/>
          <w:szCs w:val="28"/>
        </w:rPr>
        <w:t xml:space="preserve"> </w:t>
      </w:r>
      <w:r>
        <w:rPr>
          <w:rFonts w:ascii="仿宋" w:hAnsi="仿宋" w:eastAsia="仿宋" w:cs="仿宋"/>
          <w:spacing w:val="-5"/>
          <w:sz w:val="28"/>
          <w:szCs w:val="28"/>
        </w:rPr>
        <w:t>根据甲方上级单位、行政主管部门的意见、决定执行；</w:t>
      </w:r>
    </w:p>
    <w:p w14:paraId="4818CC3C">
      <w:pPr>
        <w:spacing w:before="88" w:line="360" w:lineRule="auto"/>
        <w:ind w:left="39"/>
        <w:rPr>
          <w:rFonts w:ascii="仿宋" w:hAnsi="仿宋" w:eastAsia="仿宋" w:cs="仿宋"/>
          <w:sz w:val="27"/>
          <w:szCs w:val="27"/>
        </w:rPr>
      </w:pPr>
      <w:r>
        <w:rPr>
          <w:rFonts w:ascii="仿宋" w:hAnsi="仿宋" w:eastAsia="仿宋" w:cs="仿宋"/>
          <w:spacing w:val="4"/>
          <w:sz w:val="27"/>
          <w:szCs w:val="27"/>
        </w:rPr>
        <w:t>7、</w:t>
      </w:r>
      <w:r>
        <w:rPr>
          <w:rFonts w:ascii="仿宋" w:hAnsi="仿宋" w:eastAsia="仿宋" w:cs="仿宋"/>
          <w:spacing w:val="-71"/>
          <w:sz w:val="27"/>
          <w:szCs w:val="27"/>
        </w:rPr>
        <w:t xml:space="preserve"> </w:t>
      </w:r>
      <w:r>
        <w:rPr>
          <w:rFonts w:ascii="仿宋" w:hAnsi="仿宋" w:eastAsia="仿宋" w:cs="仿宋"/>
          <w:spacing w:val="4"/>
          <w:sz w:val="27"/>
          <w:szCs w:val="27"/>
        </w:rPr>
        <w:t>按规定向有关行政监督部门、乙方业务管理部门进行投诉、报告。</w:t>
      </w:r>
    </w:p>
    <w:p w14:paraId="76CECBE8">
      <w:pPr>
        <w:spacing w:before="215" w:line="360" w:lineRule="auto"/>
        <w:ind w:left="590"/>
        <w:rPr>
          <w:rFonts w:ascii="仿宋" w:hAnsi="仿宋" w:eastAsia="仿宋" w:cs="仿宋"/>
          <w:sz w:val="27"/>
          <w:szCs w:val="27"/>
        </w:rPr>
      </w:pPr>
      <w:r>
        <w:rPr>
          <w:rFonts w:ascii="仿宋" w:hAnsi="仿宋" w:eastAsia="仿宋" w:cs="仿宋"/>
          <w:spacing w:val="2"/>
          <w:position w:val="20"/>
          <w:sz w:val="27"/>
          <w:szCs w:val="27"/>
        </w:rPr>
        <w:t>乙方无条件接受甲方的处理决定并承担给甲方造成的损失，全额返</w:t>
      </w:r>
      <w:r>
        <w:rPr>
          <w:rFonts w:ascii="仿宋" w:hAnsi="仿宋" w:eastAsia="仿宋" w:cs="仿宋"/>
          <w:spacing w:val="1"/>
          <w:position w:val="20"/>
          <w:sz w:val="27"/>
          <w:szCs w:val="27"/>
        </w:rPr>
        <w:t>还</w:t>
      </w:r>
    </w:p>
    <w:p w14:paraId="2B7315EA">
      <w:pPr>
        <w:spacing w:line="360" w:lineRule="auto"/>
        <w:ind w:left="39"/>
        <w:rPr>
          <w:rFonts w:ascii="仿宋" w:hAnsi="仿宋" w:eastAsia="仿宋" w:cs="仿宋"/>
          <w:sz w:val="27"/>
          <w:szCs w:val="27"/>
        </w:rPr>
      </w:pPr>
      <w:r>
        <w:rPr>
          <w:rFonts w:ascii="仿宋" w:hAnsi="仿宋" w:eastAsia="仿宋" w:cs="仿宋"/>
          <w:spacing w:val="6"/>
          <w:sz w:val="27"/>
          <w:szCs w:val="27"/>
        </w:rPr>
        <w:t>通过不正当手段获取的非法所得，并承担相应的法律责</w:t>
      </w:r>
      <w:r>
        <w:rPr>
          <w:rFonts w:ascii="仿宋" w:hAnsi="仿宋" w:eastAsia="仿宋" w:cs="仿宋"/>
          <w:spacing w:val="5"/>
          <w:sz w:val="27"/>
          <w:szCs w:val="27"/>
        </w:rPr>
        <w:t>任。</w:t>
      </w:r>
    </w:p>
    <w:p w14:paraId="733122D6">
      <w:pPr>
        <w:spacing w:before="228" w:line="360" w:lineRule="auto"/>
        <w:ind w:left="590"/>
        <w:rPr>
          <w:rFonts w:ascii="仿宋" w:hAnsi="仿宋" w:eastAsia="仿宋" w:cs="仿宋"/>
          <w:sz w:val="27"/>
          <w:szCs w:val="27"/>
        </w:rPr>
      </w:pPr>
      <w:r>
        <w:rPr>
          <w:rFonts w:ascii="仿宋" w:hAnsi="仿宋" w:eastAsia="仿宋" w:cs="仿宋"/>
          <w:spacing w:val="11"/>
          <w:position w:val="20"/>
          <w:sz w:val="27"/>
          <w:szCs w:val="27"/>
        </w:rPr>
        <w:t>第五条本协议执行情况，接受有管辖权的纪检、监察部门的监督，</w:t>
      </w:r>
    </w:p>
    <w:p w14:paraId="5E91FC0A">
      <w:pPr>
        <w:spacing w:line="360" w:lineRule="auto"/>
        <w:ind w:left="39"/>
        <w:rPr>
          <w:rFonts w:ascii="仿宋" w:hAnsi="仿宋" w:eastAsia="仿宋" w:cs="仿宋"/>
          <w:sz w:val="27"/>
          <w:szCs w:val="27"/>
        </w:rPr>
      </w:pPr>
      <w:r>
        <w:rPr>
          <w:rFonts w:ascii="仿宋" w:hAnsi="仿宋" w:eastAsia="仿宋" w:cs="仿宋"/>
          <w:spacing w:val="3"/>
          <w:sz w:val="27"/>
          <w:szCs w:val="27"/>
        </w:rPr>
        <w:t>双方应予以配合检查调查。</w:t>
      </w:r>
    </w:p>
    <w:p w14:paraId="54212A3E">
      <w:pPr>
        <w:spacing w:before="218" w:line="360" w:lineRule="auto"/>
        <w:ind w:left="590"/>
        <w:rPr>
          <w:rFonts w:ascii="仿宋" w:hAnsi="仿宋" w:eastAsia="仿宋" w:cs="仿宋"/>
          <w:spacing w:val="-2"/>
          <w:sz w:val="27"/>
          <w:szCs w:val="27"/>
        </w:rPr>
      </w:pPr>
      <w:r>
        <w:rPr>
          <w:rFonts w:ascii="仿宋" w:hAnsi="仿宋" w:eastAsia="仿宋" w:cs="仿宋"/>
          <w:spacing w:val="17"/>
          <w:sz w:val="27"/>
          <w:szCs w:val="27"/>
        </w:rPr>
        <w:t>第六条本协议作为</w:t>
      </w:r>
      <w:r>
        <w:rPr>
          <w:rFonts w:ascii="仿宋" w:hAnsi="仿宋" w:eastAsia="仿宋" w:cs="仿宋"/>
          <w:spacing w:val="-12"/>
          <w:sz w:val="27"/>
          <w:szCs w:val="27"/>
        </w:rPr>
        <w:t xml:space="preserve"> </w:t>
      </w:r>
      <w:r>
        <w:rPr>
          <w:rFonts w:ascii="仿宋" w:hAnsi="仿宋" w:eastAsia="仿宋" w:cs="仿宋"/>
          <w:spacing w:val="-79"/>
          <w:sz w:val="27"/>
          <w:szCs w:val="27"/>
          <w:u w:val="single" w:color="auto"/>
        </w:rPr>
        <w:t xml:space="preserve"> </w:t>
      </w:r>
      <w:r>
        <w:rPr>
          <w:rFonts w:hint="eastAsia" w:ascii="仿宋" w:hAnsi="仿宋" w:eastAsia="仿宋" w:cs="仿宋"/>
          <w:spacing w:val="17"/>
          <w:sz w:val="27"/>
          <w:szCs w:val="27"/>
          <w:u w:val="single" w:color="auto"/>
          <w:lang w:val="en-US" w:eastAsia="zh-CN"/>
        </w:rPr>
        <w:t xml:space="preserve"> </w:t>
      </w:r>
      <w:r>
        <w:rPr>
          <w:rFonts w:hint="eastAsia" w:ascii="仿宋" w:hAnsi="仿宋" w:eastAsia="仿宋" w:cs="仿宋"/>
          <w:spacing w:val="18"/>
          <w:sz w:val="29"/>
          <w:szCs w:val="29"/>
          <w:u w:val="single" w:color="auto"/>
          <w:lang w:eastAsia="zh-CN"/>
        </w:rPr>
        <w:t>广州市净水有限公司大坦沙分公司</w:t>
      </w:r>
      <w:r>
        <w:rPr>
          <w:rFonts w:hint="eastAsia" w:ascii="仿宋" w:hAnsi="仿宋" w:eastAsia="仿宋" w:cs="仿宋"/>
          <w:spacing w:val="18"/>
          <w:sz w:val="29"/>
          <w:szCs w:val="29"/>
          <w:u w:val="single" w:color="auto"/>
          <w:lang w:val="en-US" w:eastAsia="zh-CN"/>
        </w:rPr>
        <w:t>2025年厂区UPS维保项目</w:t>
      </w:r>
      <w:r>
        <w:rPr>
          <w:rFonts w:ascii="仿宋" w:hAnsi="仿宋" w:eastAsia="仿宋" w:cs="仿宋"/>
          <w:spacing w:val="17"/>
          <w:sz w:val="27"/>
          <w:szCs w:val="27"/>
          <w:u w:val="single" w:color="auto"/>
        </w:rPr>
        <w:t>+</w:t>
      </w:r>
      <w:r>
        <w:rPr>
          <w:rFonts w:hint="eastAsia" w:ascii="仿宋" w:hAnsi="仿宋" w:eastAsia="仿宋" w:cs="仿宋"/>
          <w:spacing w:val="18"/>
          <w:sz w:val="29"/>
          <w:szCs w:val="29"/>
          <w:u w:val="single" w:color="auto"/>
          <w:lang w:val="en-US" w:eastAsia="zh-CN"/>
        </w:rPr>
        <w:t>穗净水合【   】</w:t>
      </w:r>
      <w:r>
        <w:rPr>
          <w:rFonts w:hint="eastAsia" w:ascii="仿宋" w:hAnsi="仿宋" w:eastAsia="仿宋" w:cs="仿宋"/>
          <w:spacing w:val="17"/>
          <w:sz w:val="27"/>
          <w:szCs w:val="27"/>
          <w:u w:val="single" w:color="auto"/>
          <w:lang w:val="en-US" w:eastAsia="zh-CN"/>
        </w:rPr>
        <w:t xml:space="preserve">    </w:t>
      </w:r>
      <w:r>
        <w:rPr>
          <w:rFonts w:ascii="仿宋" w:hAnsi="仿宋" w:eastAsia="仿宋" w:cs="仿宋"/>
          <w:spacing w:val="-55"/>
          <w:sz w:val="27"/>
          <w:szCs w:val="27"/>
        </w:rPr>
        <w:t xml:space="preserve"> </w:t>
      </w:r>
      <w:r>
        <w:rPr>
          <w:rFonts w:ascii="仿宋" w:hAnsi="仿宋" w:eastAsia="仿宋" w:cs="仿宋"/>
          <w:spacing w:val="17"/>
          <w:sz w:val="27"/>
          <w:szCs w:val="27"/>
        </w:rPr>
        <w:t>合</w:t>
      </w:r>
      <w:r>
        <w:rPr>
          <w:rFonts w:ascii="仿宋" w:hAnsi="仿宋" w:eastAsia="仿宋" w:cs="仿宋"/>
          <w:spacing w:val="16"/>
          <w:sz w:val="27"/>
          <w:szCs w:val="27"/>
        </w:rPr>
        <w:t>同的附件，并具有</w:t>
      </w:r>
      <w:r>
        <w:rPr>
          <w:rFonts w:ascii="仿宋" w:hAnsi="仿宋" w:eastAsia="仿宋" w:cs="仿宋"/>
          <w:spacing w:val="-2"/>
          <w:sz w:val="27"/>
          <w:szCs w:val="27"/>
        </w:rPr>
        <w:t>同等的法律效力，本协议自双方签字盖章之日起生效，与主合同同时终止。</w:t>
      </w:r>
    </w:p>
    <w:p w14:paraId="341D4408">
      <w:pPr>
        <w:spacing w:before="205" w:line="360" w:lineRule="auto"/>
        <w:ind w:left="590"/>
        <w:rPr>
          <w:rFonts w:ascii="仿宋" w:hAnsi="仿宋" w:eastAsia="仿宋" w:cs="仿宋"/>
          <w:spacing w:val="16"/>
          <w:sz w:val="27"/>
          <w:szCs w:val="27"/>
        </w:rPr>
      </w:pPr>
      <w:r>
        <w:rPr>
          <w:rFonts w:ascii="仿宋" w:hAnsi="仿宋" w:eastAsia="仿宋" w:cs="仿宋"/>
          <w:spacing w:val="7"/>
          <w:sz w:val="27"/>
          <w:szCs w:val="27"/>
        </w:rPr>
        <w:t>第七条本协议甲方、乙方双方执持数量与主合同一致。</w:t>
      </w:r>
    </w:p>
    <w:p w14:paraId="4B4825F8">
      <w:pPr>
        <w:spacing w:before="218" w:line="360" w:lineRule="auto"/>
        <w:rPr>
          <w:rFonts w:ascii="仿宋" w:hAnsi="仿宋" w:eastAsia="仿宋" w:cs="仿宋"/>
          <w:spacing w:val="7"/>
          <w:sz w:val="27"/>
          <w:szCs w:val="27"/>
        </w:rPr>
      </w:pPr>
      <w:r>
        <w:rPr>
          <w:rFonts w:ascii="仿宋" w:hAnsi="仿宋" w:eastAsia="仿宋" w:cs="仿宋"/>
          <w:spacing w:val="7"/>
          <w:sz w:val="27"/>
          <w:szCs w:val="27"/>
        </w:rPr>
        <w:t>甲方(盖章):</w:t>
      </w:r>
      <w:r>
        <w:rPr>
          <w:rFonts w:hint="eastAsia" w:ascii="仿宋" w:hAnsi="仿宋" w:eastAsia="仿宋" w:cs="仿宋"/>
          <w:spacing w:val="7"/>
          <w:sz w:val="27"/>
          <w:szCs w:val="27"/>
          <w:lang w:val="en-US" w:eastAsia="zh-CN"/>
        </w:rPr>
        <w:t xml:space="preserve">                 </w:t>
      </w:r>
      <w:r>
        <w:rPr>
          <w:rFonts w:hint="eastAsia" w:ascii="仿宋" w:hAnsi="仿宋" w:eastAsia="仿宋" w:cs="仿宋"/>
          <w:spacing w:val="7"/>
          <w:sz w:val="27"/>
          <w:szCs w:val="27"/>
          <w:lang w:eastAsia="zh-CN"/>
        </w:rPr>
        <w:t>乙</w:t>
      </w:r>
      <w:r>
        <w:rPr>
          <w:rFonts w:ascii="仿宋" w:hAnsi="仿宋" w:eastAsia="仿宋" w:cs="仿宋"/>
          <w:spacing w:val="7"/>
          <w:sz w:val="27"/>
          <w:szCs w:val="27"/>
        </w:rPr>
        <w:t>方(盖章):</w:t>
      </w:r>
    </w:p>
    <w:p w14:paraId="31919F08">
      <w:pPr>
        <w:spacing w:before="218" w:line="360" w:lineRule="auto"/>
        <w:rPr>
          <w:rFonts w:ascii="仿宋" w:hAnsi="仿宋" w:eastAsia="仿宋" w:cs="仿宋"/>
          <w:spacing w:val="16"/>
          <w:sz w:val="27"/>
          <w:szCs w:val="27"/>
        </w:rPr>
      </w:pPr>
      <w:r>
        <w:rPr>
          <w:rFonts w:ascii="仿宋" w:hAnsi="仿宋" w:eastAsia="仿宋" w:cs="仿宋"/>
          <w:spacing w:val="7"/>
          <w:sz w:val="27"/>
          <w:szCs w:val="27"/>
        </w:rPr>
        <w:t>签约代表：</w:t>
      </w:r>
      <w:r>
        <w:rPr>
          <w:rFonts w:ascii="仿宋" w:hAnsi="仿宋" w:eastAsia="仿宋" w:cs="仿宋"/>
          <w:spacing w:val="16"/>
          <w:sz w:val="27"/>
          <w:szCs w:val="27"/>
        </w:rPr>
        <w:t xml:space="preserve">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 xml:space="preserve">签约代表：            </w:t>
      </w:r>
    </w:p>
    <w:p w14:paraId="41972744">
      <w:pPr>
        <w:spacing w:before="218" w:line="360" w:lineRule="auto"/>
        <w:rPr>
          <w:rFonts w:ascii="仿宋" w:hAnsi="仿宋" w:eastAsia="仿宋" w:cs="仿宋"/>
          <w:spacing w:val="7"/>
          <w:sz w:val="27"/>
          <w:szCs w:val="27"/>
        </w:rPr>
        <w:sectPr>
          <w:footerReference r:id="rId6" w:type="default"/>
          <w:pgSz w:w="11900" w:h="16840"/>
          <w:pgMar w:top="400" w:right="1325" w:bottom="1471" w:left="1690" w:header="0" w:footer="1342" w:gutter="0"/>
          <w:cols w:equalWidth="0" w:num="1">
            <w:col w:w="8885"/>
          </w:cols>
        </w:sectPr>
      </w:pPr>
      <w:r>
        <w:rPr>
          <w:rFonts w:ascii="仿宋" w:hAnsi="仿宋" w:eastAsia="仿宋" w:cs="仿宋"/>
          <w:spacing w:val="16"/>
          <w:sz w:val="27"/>
          <w:szCs w:val="27"/>
        </w:rPr>
        <w:t xml:space="preserve">日期：   年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 xml:space="preserve">月  </w:t>
      </w:r>
      <w:r>
        <w:rPr>
          <w:rFonts w:hint="eastAsia" w:ascii="仿宋" w:hAnsi="仿宋" w:eastAsia="仿宋" w:cs="仿宋"/>
          <w:spacing w:val="16"/>
          <w:sz w:val="27"/>
          <w:szCs w:val="27"/>
          <w:lang w:eastAsia="zh-CN"/>
        </w:rPr>
        <w:t>日</w:t>
      </w:r>
      <w:r>
        <w:rPr>
          <w:rFonts w:ascii="仿宋" w:hAnsi="仿宋" w:eastAsia="仿宋" w:cs="仿宋"/>
          <w:spacing w:val="16"/>
          <w:sz w:val="27"/>
          <w:szCs w:val="27"/>
        </w:rPr>
        <w:t xml:space="preserve">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日期：   年  月  日</w:t>
      </w:r>
    </w:p>
    <w:p w14:paraId="0202739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779BFE3F">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2E63AED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5957FBEC">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67641C29">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0AC29CDB">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4C589411">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22CB9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C7BC44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5B59D49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73CC2F1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11042FB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0212674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5328E0D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2D4D37C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29CAF04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0D2BE9C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455840D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6445FC8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A4A826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78FFAB8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4115A0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31E5EF2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75C6001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5515B31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679987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5754B74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08A9E36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760930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241610E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798317D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CF385C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744DEB0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1DD534D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71CAF95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28C22A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1349D7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228A8E7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0E3E94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6F359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41C783D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26493B5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03B8F3D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29C5AA7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35BE815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33B6199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2A5CB35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08D4FCA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6167726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4F932B7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4E11193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5E617F0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5C00D5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2AC5AA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517F108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1D606C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2E172FD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5540FA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49537F8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2D23E24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407F776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32593107">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2B407E23">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062F5CB7">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17173022">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6D26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3144816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2BD2465">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072720BA">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5E499E34">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289A8F0A">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42DE9C5">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484CFC6">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7888ABD3">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62817CE1">
      <w:pPr>
        <w:pStyle w:val="8"/>
        <w:rPr>
          <w:rFonts w:hint="eastAsia" w:ascii="黑体" w:hAnsi="黑体" w:eastAsia="黑体" w:cs="黑体"/>
          <w:b w:val="0"/>
          <w:bCs/>
          <w:sz w:val="32"/>
          <w:szCs w:val="32"/>
          <w:highlight w:val="none"/>
          <w:lang w:eastAsia="zh-CN"/>
        </w:rPr>
      </w:pPr>
    </w:p>
    <w:p w14:paraId="25C66842">
      <w:pPr>
        <w:pStyle w:val="8"/>
        <w:rPr>
          <w:rFonts w:hint="eastAsia" w:ascii="黑体" w:hAnsi="黑体" w:eastAsia="黑体" w:cs="黑体"/>
          <w:b w:val="0"/>
          <w:bCs/>
          <w:sz w:val="32"/>
          <w:szCs w:val="32"/>
          <w:highlight w:val="none"/>
          <w:lang w:eastAsia="zh-CN"/>
        </w:rPr>
      </w:pPr>
    </w:p>
    <w:p w14:paraId="01C51E35">
      <w:pPr>
        <w:pStyle w:val="8"/>
        <w:rPr>
          <w:rFonts w:hint="eastAsia" w:ascii="黑体" w:hAnsi="黑体" w:eastAsia="黑体" w:cs="黑体"/>
          <w:b w:val="0"/>
          <w:bCs/>
          <w:sz w:val="32"/>
          <w:szCs w:val="32"/>
          <w:highlight w:val="none"/>
          <w:lang w:eastAsia="zh-CN"/>
        </w:rPr>
      </w:pPr>
    </w:p>
    <w:p w14:paraId="6BE234B2">
      <w:pPr>
        <w:pStyle w:val="8"/>
        <w:rPr>
          <w:rFonts w:hint="eastAsia" w:ascii="黑体" w:hAnsi="黑体" w:eastAsia="黑体" w:cs="黑体"/>
          <w:b w:val="0"/>
          <w:bCs/>
          <w:sz w:val="32"/>
          <w:szCs w:val="32"/>
          <w:highlight w:val="none"/>
          <w:lang w:eastAsia="zh-CN"/>
        </w:rPr>
      </w:pPr>
    </w:p>
    <w:p w14:paraId="01809856">
      <w:pPr>
        <w:pStyle w:val="8"/>
        <w:rPr>
          <w:rFonts w:hint="eastAsia" w:ascii="黑体" w:hAnsi="黑体" w:eastAsia="黑体" w:cs="黑体"/>
          <w:b w:val="0"/>
          <w:bCs/>
          <w:sz w:val="32"/>
          <w:szCs w:val="32"/>
          <w:highlight w:val="none"/>
          <w:lang w:eastAsia="zh-CN"/>
        </w:rPr>
      </w:pPr>
    </w:p>
    <w:p w14:paraId="3267253A">
      <w:pPr>
        <w:pStyle w:val="8"/>
        <w:rPr>
          <w:rFonts w:hint="eastAsia" w:ascii="黑体" w:hAnsi="黑体" w:eastAsia="黑体" w:cs="黑体"/>
          <w:b w:val="0"/>
          <w:bCs/>
          <w:sz w:val="32"/>
          <w:szCs w:val="32"/>
          <w:highlight w:val="none"/>
          <w:lang w:eastAsia="zh-CN"/>
        </w:rPr>
      </w:pPr>
    </w:p>
    <w:p w14:paraId="2C6BE08E">
      <w:pPr>
        <w:ind w:left="0" w:leftChars="0" w:firstLine="0" w:firstLineChars="0"/>
        <w:rPr>
          <w:rFonts w:hint="eastAsia" w:ascii="仿宋_GB2312" w:hAnsi="仿宋_GB2312" w:eastAsia="仿宋_GB2312" w:cs="仿宋_GB2312"/>
          <w:b/>
          <w:bCs/>
          <w:sz w:val="24"/>
          <w:szCs w:val="24"/>
          <w:highlight w:val="none"/>
          <w:lang w:val="en-US" w:eastAsia="zh-CN"/>
        </w:rPr>
      </w:pPr>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4报价单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612"/>
        <w:gridCol w:w="750"/>
        <w:gridCol w:w="775"/>
        <w:gridCol w:w="800"/>
        <w:gridCol w:w="850"/>
        <w:gridCol w:w="1556"/>
      </w:tblGrid>
      <w:tr w14:paraId="28DE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17" w:type="dxa"/>
          </w:tcPr>
          <w:p w14:paraId="6F418B4D">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序号</w:t>
            </w:r>
          </w:p>
        </w:tc>
        <w:tc>
          <w:tcPr>
            <w:tcW w:w="3612" w:type="dxa"/>
          </w:tcPr>
          <w:p w14:paraId="57816B36">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类别</w:t>
            </w:r>
          </w:p>
        </w:tc>
        <w:tc>
          <w:tcPr>
            <w:tcW w:w="750" w:type="dxa"/>
          </w:tcPr>
          <w:p w14:paraId="43B1E176">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数量</w:t>
            </w:r>
          </w:p>
        </w:tc>
        <w:tc>
          <w:tcPr>
            <w:tcW w:w="775" w:type="dxa"/>
          </w:tcPr>
          <w:p w14:paraId="682AFBB4">
            <w:pPr>
              <w:jc w:val="center"/>
              <w:rPr>
                <w:rFonts w:hint="eastAsia"/>
                <w:color w:val="auto"/>
                <w:highlight w:val="none"/>
                <w:vertAlign w:val="baseline"/>
              </w:rPr>
            </w:pPr>
            <w:r>
              <w:rPr>
                <w:rFonts w:hint="eastAsia" w:ascii="仿宋" w:hAnsi="仿宋" w:eastAsia="仿宋" w:cs="仿宋"/>
                <w:color w:val="auto"/>
                <w:kern w:val="2"/>
                <w:sz w:val="21"/>
                <w:szCs w:val="22"/>
                <w:highlight w:val="none"/>
                <w:vertAlign w:val="baseline"/>
                <w:lang w:val="en-US" w:eastAsia="zh-CN" w:bidi="ar-SA"/>
              </w:rPr>
              <w:t>单位</w:t>
            </w:r>
          </w:p>
        </w:tc>
        <w:tc>
          <w:tcPr>
            <w:tcW w:w="800" w:type="dxa"/>
          </w:tcPr>
          <w:p w14:paraId="5C2DB142">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单价</w:t>
            </w:r>
          </w:p>
        </w:tc>
        <w:tc>
          <w:tcPr>
            <w:tcW w:w="850" w:type="dxa"/>
          </w:tcPr>
          <w:p w14:paraId="722B3021">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总价</w:t>
            </w:r>
          </w:p>
        </w:tc>
        <w:tc>
          <w:tcPr>
            <w:tcW w:w="1556" w:type="dxa"/>
          </w:tcPr>
          <w:p w14:paraId="2E76F135">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单次最高限价</w:t>
            </w:r>
          </w:p>
        </w:tc>
      </w:tr>
      <w:tr w14:paraId="269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top"/>
          </w:tcPr>
          <w:p w14:paraId="0DB7A8F8">
            <w:pPr>
              <w:jc w:val="center"/>
              <w:rPr>
                <w:rFonts w:hint="eastAsia"/>
                <w:color w:val="auto"/>
                <w:highlight w:val="none"/>
                <w:vertAlign w:val="baseline"/>
              </w:rPr>
            </w:pPr>
            <w:r>
              <w:rPr>
                <w:rFonts w:hint="eastAsia"/>
                <w:color w:val="auto"/>
                <w:highlight w:val="none"/>
                <w:vertAlign w:val="baseline"/>
                <w:lang w:val="en-US" w:eastAsia="zh-CN"/>
              </w:rPr>
              <w:t>1</w:t>
            </w:r>
          </w:p>
        </w:tc>
        <w:tc>
          <w:tcPr>
            <w:tcW w:w="3612" w:type="dxa"/>
            <w:vAlign w:val="top"/>
          </w:tcPr>
          <w:p w14:paraId="5E02DADE">
            <w:pPr>
              <w:jc w:val="center"/>
              <w:rPr>
                <w:rFonts w:hint="eastAsia"/>
                <w:color w:val="auto"/>
                <w:highlight w:val="none"/>
                <w:vertAlign w:val="baseline"/>
              </w:rPr>
            </w:pPr>
            <w:r>
              <w:rPr>
                <w:rStyle w:val="49"/>
                <w:color w:val="auto"/>
                <w:sz w:val="21"/>
                <w:szCs w:val="21"/>
                <w:lang w:val="en-US" w:eastAsia="zh-CN" w:bidi="ar"/>
              </w:rPr>
              <w:t>APC 1000UX</w:t>
            </w:r>
          </w:p>
        </w:tc>
        <w:tc>
          <w:tcPr>
            <w:tcW w:w="750" w:type="dxa"/>
          </w:tcPr>
          <w:p w14:paraId="045DC5CF">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775" w:type="dxa"/>
          </w:tcPr>
          <w:p w14:paraId="6D458123">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台</w:t>
            </w:r>
          </w:p>
        </w:tc>
        <w:tc>
          <w:tcPr>
            <w:tcW w:w="800" w:type="dxa"/>
          </w:tcPr>
          <w:p w14:paraId="3868936A">
            <w:pPr>
              <w:jc w:val="center"/>
              <w:rPr>
                <w:rFonts w:hint="eastAsia"/>
                <w:color w:val="auto"/>
                <w:highlight w:val="none"/>
                <w:vertAlign w:val="baseline"/>
              </w:rPr>
            </w:pPr>
          </w:p>
        </w:tc>
        <w:tc>
          <w:tcPr>
            <w:tcW w:w="850" w:type="dxa"/>
          </w:tcPr>
          <w:p w14:paraId="37CC1841">
            <w:pPr>
              <w:jc w:val="center"/>
              <w:rPr>
                <w:rFonts w:hint="default" w:eastAsiaTheme="minorEastAsia"/>
                <w:color w:val="auto"/>
                <w:highlight w:val="none"/>
                <w:vertAlign w:val="baseline"/>
                <w:lang w:val="en-US" w:eastAsia="zh-CN"/>
              </w:rPr>
            </w:pPr>
          </w:p>
        </w:tc>
        <w:tc>
          <w:tcPr>
            <w:tcW w:w="1556" w:type="dxa"/>
          </w:tcPr>
          <w:p w14:paraId="0C13F366">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2995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436E1E48">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3612" w:type="dxa"/>
          </w:tcPr>
          <w:p w14:paraId="3DA44F8B">
            <w:pPr>
              <w:jc w:val="center"/>
              <w:rPr>
                <w:rFonts w:hint="eastAsia"/>
                <w:color w:val="auto"/>
                <w:highlight w:val="none"/>
                <w:vertAlign w:val="baseline"/>
              </w:rPr>
            </w:pPr>
            <w:r>
              <w:rPr>
                <w:rStyle w:val="49"/>
                <w:rFonts w:hint="eastAsia"/>
                <w:color w:val="auto"/>
                <w:sz w:val="21"/>
                <w:szCs w:val="21"/>
                <w:lang w:val="en-US" w:eastAsia="zh-CN" w:bidi="ar"/>
              </w:rPr>
              <w:t>APC1K</w:t>
            </w:r>
          </w:p>
        </w:tc>
        <w:tc>
          <w:tcPr>
            <w:tcW w:w="750" w:type="dxa"/>
          </w:tcPr>
          <w:p w14:paraId="12F16D1F">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328E5DE9">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412C9480">
            <w:pPr>
              <w:jc w:val="center"/>
              <w:rPr>
                <w:rFonts w:hint="eastAsia"/>
                <w:color w:val="auto"/>
                <w:highlight w:val="none"/>
                <w:vertAlign w:val="baseline"/>
              </w:rPr>
            </w:pPr>
          </w:p>
        </w:tc>
        <w:tc>
          <w:tcPr>
            <w:tcW w:w="850" w:type="dxa"/>
          </w:tcPr>
          <w:p w14:paraId="009AC71E">
            <w:pPr>
              <w:jc w:val="center"/>
              <w:rPr>
                <w:rFonts w:hint="default" w:eastAsiaTheme="minorEastAsia"/>
                <w:color w:val="auto"/>
                <w:highlight w:val="none"/>
                <w:vertAlign w:val="baseline"/>
                <w:lang w:val="en-US" w:eastAsia="zh-CN"/>
              </w:rPr>
            </w:pPr>
          </w:p>
        </w:tc>
        <w:tc>
          <w:tcPr>
            <w:tcW w:w="1556" w:type="dxa"/>
          </w:tcPr>
          <w:p w14:paraId="0B0654AA">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6296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E8359D4">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3612" w:type="dxa"/>
          </w:tcPr>
          <w:p w14:paraId="3343A0C9">
            <w:pPr>
              <w:jc w:val="center"/>
              <w:rPr>
                <w:rFonts w:hint="eastAsia"/>
                <w:color w:val="auto"/>
                <w:highlight w:val="none"/>
                <w:vertAlign w:val="baseline"/>
              </w:rPr>
            </w:pPr>
            <w:r>
              <w:rPr>
                <w:rStyle w:val="49"/>
                <w:color w:val="auto"/>
                <w:sz w:val="21"/>
                <w:szCs w:val="21"/>
                <w:lang w:val="en-US" w:eastAsia="zh-CN" w:bidi="ar"/>
              </w:rPr>
              <w:t>APC Smart-UPS 1000</w:t>
            </w:r>
          </w:p>
        </w:tc>
        <w:tc>
          <w:tcPr>
            <w:tcW w:w="750" w:type="dxa"/>
          </w:tcPr>
          <w:p w14:paraId="79EDB5ED">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635DC8CC">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25F98A58">
            <w:pPr>
              <w:jc w:val="center"/>
              <w:rPr>
                <w:rFonts w:hint="eastAsia"/>
                <w:color w:val="auto"/>
                <w:highlight w:val="none"/>
                <w:vertAlign w:val="baseline"/>
              </w:rPr>
            </w:pPr>
          </w:p>
        </w:tc>
        <w:tc>
          <w:tcPr>
            <w:tcW w:w="850" w:type="dxa"/>
          </w:tcPr>
          <w:p w14:paraId="6168D9C8">
            <w:pPr>
              <w:jc w:val="center"/>
              <w:rPr>
                <w:rFonts w:hint="default" w:eastAsiaTheme="minorEastAsia"/>
                <w:color w:val="auto"/>
                <w:highlight w:val="none"/>
                <w:vertAlign w:val="baseline"/>
                <w:lang w:val="en-US" w:eastAsia="zh-CN"/>
              </w:rPr>
            </w:pPr>
          </w:p>
        </w:tc>
        <w:tc>
          <w:tcPr>
            <w:tcW w:w="1556" w:type="dxa"/>
          </w:tcPr>
          <w:p w14:paraId="720C309D">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6DC1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17" w:type="dxa"/>
          </w:tcPr>
          <w:p w14:paraId="5FE10A61">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3612" w:type="dxa"/>
          </w:tcPr>
          <w:p w14:paraId="0BA34AF5">
            <w:pPr>
              <w:jc w:val="center"/>
              <w:rPr>
                <w:rFonts w:hint="eastAsia"/>
                <w:color w:val="auto"/>
                <w:highlight w:val="none"/>
                <w:vertAlign w:val="baseline"/>
              </w:rPr>
            </w:pPr>
            <w:r>
              <w:rPr>
                <w:rStyle w:val="49"/>
                <w:rFonts w:hint="eastAsia"/>
                <w:color w:val="auto"/>
                <w:sz w:val="21"/>
                <w:szCs w:val="21"/>
                <w:lang w:val="en-US" w:eastAsia="zh-CN" w:bidi="ar"/>
              </w:rPr>
              <w:t>APC2200UX</w:t>
            </w:r>
          </w:p>
        </w:tc>
        <w:tc>
          <w:tcPr>
            <w:tcW w:w="750" w:type="dxa"/>
          </w:tcPr>
          <w:p w14:paraId="115187C3">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775" w:type="dxa"/>
          </w:tcPr>
          <w:p w14:paraId="6F95D055">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721F0FCD">
            <w:pPr>
              <w:jc w:val="center"/>
              <w:rPr>
                <w:rFonts w:hint="eastAsia"/>
                <w:color w:val="auto"/>
                <w:highlight w:val="none"/>
                <w:vertAlign w:val="baseline"/>
              </w:rPr>
            </w:pPr>
          </w:p>
        </w:tc>
        <w:tc>
          <w:tcPr>
            <w:tcW w:w="850" w:type="dxa"/>
          </w:tcPr>
          <w:p w14:paraId="3A7B5C11">
            <w:pPr>
              <w:jc w:val="center"/>
              <w:rPr>
                <w:rFonts w:hint="default" w:eastAsiaTheme="minorEastAsia"/>
                <w:color w:val="auto"/>
                <w:highlight w:val="none"/>
                <w:vertAlign w:val="baseline"/>
                <w:lang w:val="en-US" w:eastAsia="zh-CN"/>
              </w:rPr>
            </w:pPr>
          </w:p>
        </w:tc>
        <w:tc>
          <w:tcPr>
            <w:tcW w:w="1556" w:type="dxa"/>
          </w:tcPr>
          <w:p w14:paraId="3E2B0D10">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4B66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17" w:type="dxa"/>
          </w:tcPr>
          <w:p w14:paraId="14BF63ED">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3612" w:type="dxa"/>
          </w:tcPr>
          <w:p w14:paraId="1F6A31A1">
            <w:pPr>
              <w:jc w:val="center"/>
              <w:rPr>
                <w:rFonts w:hint="eastAsia"/>
                <w:color w:val="auto"/>
                <w:highlight w:val="none"/>
                <w:vertAlign w:val="baseline"/>
              </w:rPr>
            </w:pPr>
            <w:r>
              <w:rPr>
                <w:rStyle w:val="49"/>
                <w:rFonts w:hint="eastAsia"/>
                <w:color w:val="auto"/>
                <w:sz w:val="21"/>
                <w:szCs w:val="21"/>
                <w:lang w:val="en-US" w:eastAsia="zh-CN" w:bidi="ar"/>
              </w:rPr>
              <w:t>Smart-UPS 2200UX</w:t>
            </w:r>
          </w:p>
        </w:tc>
        <w:tc>
          <w:tcPr>
            <w:tcW w:w="750" w:type="dxa"/>
          </w:tcPr>
          <w:p w14:paraId="65157CB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14E31AEF">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04DDE581">
            <w:pPr>
              <w:jc w:val="center"/>
              <w:rPr>
                <w:rFonts w:hint="eastAsia"/>
                <w:color w:val="auto"/>
                <w:highlight w:val="none"/>
                <w:vertAlign w:val="baseline"/>
              </w:rPr>
            </w:pPr>
          </w:p>
        </w:tc>
        <w:tc>
          <w:tcPr>
            <w:tcW w:w="850" w:type="dxa"/>
          </w:tcPr>
          <w:p w14:paraId="740FF718">
            <w:pPr>
              <w:jc w:val="center"/>
              <w:rPr>
                <w:rFonts w:hint="default" w:eastAsiaTheme="minorEastAsia"/>
                <w:color w:val="auto"/>
                <w:highlight w:val="none"/>
                <w:vertAlign w:val="baseline"/>
                <w:lang w:val="en-US" w:eastAsia="zh-CN"/>
              </w:rPr>
            </w:pPr>
          </w:p>
        </w:tc>
        <w:tc>
          <w:tcPr>
            <w:tcW w:w="1556" w:type="dxa"/>
          </w:tcPr>
          <w:p w14:paraId="47EA86EB">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38B1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C6764BA">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3612" w:type="dxa"/>
          </w:tcPr>
          <w:p w14:paraId="7DDDEB68">
            <w:pPr>
              <w:jc w:val="center"/>
              <w:rPr>
                <w:rFonts w:hint="eastAsia"/>
                <w:color w:val="auto"/>
                <w:highlight w:val="none"/>
                <w:vertAlign w:val="baseline"/>
              </w:rPr>
            </w:pPr>
            <w:r>
              <w:rPr>
                <w:rStyle w:val="49"/>
                <w:color w:val="auto"/>
                <w:sz w:val="21"/>
                <w:szCs w:val="21"/>
                <w:lang w:val="en-US" w:eastAsia="zh-CN" w:bidi="ar"/>
              </w:rPr>
              <w:t>APC 1</w:t>
            </w:r>
            <w:r>
              <w:rPr>
                <w:rStyle w:val="49"/>
                <w:rFonts w:hint="eastAsia"/>
                <w:color w:val="auto"/>
                <w:sz w:val="21"/>
                <w:szCs w:val="21"/>
                <w:lang w:val="en-US" w:eastAsia="zh-CN" w:bidi="ar"/>
              </w:rPr>
              <w:t>5</w:t>
            </w:r>
            <w:r>
              <w:rPr>
                <w:rStyle w:val="49"/>
                <w:color w:val="auto"/>
                <w:sz w:val="21"/>
                <w:szCs w:val="21"/>
                <w:lang w:val="en-US" w:eastAsia="zh-CN" w:bidi="ar"/>
              </w:rPr>
              <w:t>00</w:t>
            </w:r>
          </w:p>
        </w:tc>
        <w:tc>
          <w:tcPr>
            <w:tcW w:w="750" w:type="dxa"/>
          </w:tcPr>
          <w:p w14:paraId="05DD1ED7">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4BFF4824">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2A7B3B24">
            <w:pPr>
              <w:jc w:val="center"/>
              <w:rPr>
                <w:rFonts w:hint="eastAsia"/>
                <w:color w:val="auto"/>
                <w:highlight w:val="none"/>
                <w:vertAlign w:val="baseline"/>
              </w:rPr>
            </w:pPr>
          </w:p>
        </w:tc>
        <w:tc>
          <w:tcPr>
            <w:tcW w:w="850" w:type="dxa"/>
          </w:tcPr>
          <w:p w14:paraId="057A2578">
            <w:pPr>
              <w:jc w:val="center"/>
              <w:rPr>
                <w:rFonts w:hint="default" w:eastAsiaTheme="minorEastAsia"/>
                <w:color w:val="auto"/>
                <w:highlight w:val="none"/>
                <w:vertAlign w:val="baseline"/>
                <w:lang w:val="en-US" w:eastAsia="zh-CN"/>
              </w:rPr>
            </w:pPr>
          </w:p>
        </w:tc>
        <w:tc>
          <w:tcPr>
            <w:tcW w:w="1556" w:type="dxa"/>
          </w:tcPr>
          <w:p w14:paraId="3208C436">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7187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80197CE">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7</w:t>
            </w:r>
          </w:p>
        </w:tc>
        <w:tc>
          <w:tcPr>
            <w:tcW w:w="3612" w:type="dxa"/>
          </w:tcPr>
          <w:p w14:paraId="6716C2F7">
            <w:pPr>
              <w:jc w:val="center"/>
              <w:rPr>
                <w:rFonts w:hint="eastAsia"/>
                <w:color w:val="auto"/>
                <w:highlight w:val="none"/>
                <w:vertAlign w:val="baseline"/>
              </w:rPr>
            </w:pPr>
            <w:r>
              <w:rPr>
                <w:rStyle w:val="49"/>
                <w:rFonts w:hint="eastAsia"/>
                <w:color w:val="auto"/>
                <w:sz w:val="21"/>
                <w:szCs w:val="21"/>
                <w:lang w:val="en-US" w:eastAsia="zh-CN" w:bidi="ar"/>
              </w:rPr>
              <w:t>山特castle 1ks</w:t>
            </w:r>
          </w:p>
        </w:tc>
        <w:tc>
          <w:tcPr>
            <w:tcW w:w="750" w:type="dxa"/>
          </w:tcPr>
          <w:p w14:paraId="2ABC4BCB">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23A4BAEE">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12EC5AF2">
            <w:pPr>
              <w:jc w:val="center"/>
              <w:rPr>
                <w:rFonts w:hint="eastAsia"/>
                <w:color w:val="auto"/>
                <w:highlight w:val="none"/>
                <w:vertAlign w:val="baseline"/>
              </w:rPr>
            </w:pPr>
          </w:p>
        </w:tc>
        <w:tc>
          <w:tcPr>
            <w:tcW w:w="850" w:type="dxa"/>
          </w:tcPr>
          <w:p w14:paraId="51E49A12">
            <w:pPr>
              <w:jc w:val="center"/>
              <w:rPr>
                <w:rFonts w:hint="default" w:eastAsiaTheme="minorEastAsia"/>
                <w:color w:val="auto"/>
                <w:highlight w:val="none"/>
                <w:vertAlign w:val="baseline"/>
                <w:lang w:val="en-US" w:eastAsia="zh-CN"/>
              </w:rPr>
            </w:pPr>
          </w:p>
        </w:tc>
        <w:tc>
          <w:tcPr>
            <w:tcW w:w="1556" w:type="dxa"/>
          </w:tcPr>
          <w:p w14:paraId="034C44B2">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008A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420ADDC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3612" w:type="dxa"/>
          </w:tcPr>
          <w:p w14:paraId="11C6DE41">
            <w:pPr>
              <w:jc w:val="center"/>
              <w:rPr>
                <w:rStyle w:val="49"/>
                <w:rFonts w:hint="eastAsia"/>
                <w:color w:val="auto"/>
                <w:sz w:val="21"/>
                <w:szCs w:val="21"/>
                <w:lang w:val="en-US" w:eastAsia="zh-CN" w:bidi="ar"/>
              </w:rPr>
            </w:pPr>
            <w:r>
              <w:rPr>
                <w:rStyle w:val="49"/>
                <w:rFonts w:hint="eastAsia"/>
                <w:color w:val="auto"/>
                <w:sz w:val="21"/>
                <w:szCs w:val="21"/>
                <w:lang w:val="en-US" w:eastAsia="zh-CN" w:bidi="ar"/>
              </w:rPr>
              <w:t>山特castle 3ks</w:t>
            </w:r>
          </w:p>
        </w:tc>
        <w:tc>
          <w:tcPr>
            <w:tcW w:w="750" w:type="dxa"/>
          </w:tcPr>
          <w:p w14:paraId="4D0E688B">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6211F6CF">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6FB1BC78">
            <w:pPr>
              <w:jc w:val="center"/>
              <w:rPr>
                <w:rFonts w:hint="eastAsia"/>
                <w:color w:val="auto"/>
                <w:highlight w:val="none"/>
                <w:vertAlign w:val="baseline"/>
              </w:rPr>
            </w:pPr>
          </w:p>
        </w:tc>
        <w:tc>
          <w:tcPr>
            <w:tcW w:w="850" w:type="dxa"/>
          </w:tcPr>
          <w:p w14:paraId="06832FDF">
            <w:pPr>
              <w:jc w:val="center"/>
              <w:rPr>
                <w:rFonts w:hint="default" w:eastAsiaTheme="minorEastAsia"/>
                <w:color w:val="auto"/>
                <w:highlight w:val="none"/>
                <w:vertAlign w:val="baseline"/>
                <w:lang w:val="en-US" w:eastAsia="zh-CN"/>
              </w:rPr>
            </w:pPr>
          </w:p>
        </w:tc>
        <w:tc>
          <w:tcPr>
            <w:tcW w:w="1556" w:type="dxa"/>
          </w:tcPr>
          <w:p w14:paraId="7C4F1804">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674F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04AC3F2">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9</w:t>
            </w:r>
          </w:p>
        </w:tc>
        <w:tc>
          <w:tcPr>
            <w:tcW w:w="3612" w:type="dxa"/>
          </w:tcPr>
          <w:p w14:paraId="367DE7DE">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SPM1KL</w:t>
            </w:r>
          </w:p>
        </w:tc>
        <w:tc>
          <w:tcPr>
            <w:tcW w:w="750" w:type="dxa"/>
          </w:tcPr>
          <w:p w14:paraId="2349867B">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775" w:type="dxa"/>
          </w:tcPr>
          <w:p w14:paraId="03F6EDED">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51C169AF">
            <w:pPr>
              <w:jc w:val="center"/>
              <w:rPr>
                <w:rFonts w:hint="eastAsia"/>
                <w:color w:val="auto"/>
                <w:highlight w:val="none"/>
                <w:vertAlign w:val="baseline"/>
              </w:rPr>
            </w:pPr>
          </w:p>
        </w:tc>
        <w:tc>
          <w:tcPr>
            <w:tcW w:w="850" w:type="dxa"/>
          </w:tcPr>
          <w:p w14:paraId="787310A6">
            <w:pPr>
              <w:jc w:val="center"/>
              <w:rPr>
                <w:rFonts w:hint="default" w:eastAsiaTheme="minorEastAsia"/>
                <w:color w:val="auto"/>
                <w:highlight w:val="none"/>
                <w:vertAlign w:val="baseline"/>
                <w:lang w:val="en-US" w:eastAsia="zh-CN"/>
              </w:rPr>
            </w:pPr>
          </w:p>
        </w:tc>
        <w:tc>
          <w:tcPr>
            <w:tcW w:w="1556" w:type="dxa"/>
          </w:tcPr>
          <w:p w14:paraId="7007A4D1">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0A1F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2E07B2C">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w:t>
            </w:r>
          </w:p>
        </w:tc>
        <w:tc>
          <w:tcPr>
            <w:tcW w:w="3612" w:type="dxa"/>
          </w:tcPr>
          <w:p w14:paraId="44679F65">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SPM2KL</w:t>
            </w:r>
          </w:p>
        </w:tc>
        <w:tc>
          <w:tcPr>
            <w:tcW w:w="750" w:type="dxa"/>
          </w:tcPr>
          <w:p w14:paraId="2508676D">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7FEBA03E">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2EF3B1D1">
            <w:pPr>
              <w:jc w:val="center"/>
              <w:rPr>
                <w:rFonts w:hint="eastAsia"/>
                <w:color w:val="auto"/>
                <w:highlight w:val="none"/>
                <w:vertAlign w:val="baseline"/>
              </w:rPr>
            </w:pPr>
          </w:p>
        </w:tc>
        <w:tc>
          <w:tcPr>
            <w:tcW w:w="850" w:type="dxa"/>
          </w:tcPr>
          <w:p w14:paraId="61E135AB">
            <w:pPr>
              <w:jc w:val="center"/>
              <w:rPr>
                <w:rFonts w:hint="default" w:eastAsiaTheme="minorEastAsia"/>
                <w:color w:val="auto"/>
                <w:highlight w:val="none"/>
                <w:vertAlign w:val="baseline"/>
                <w:lang w:val="en-US" w:eastAsia="zh-CN"/>
              </w:rPr>
            </w:pPr>
          </w:p>
        </w:tc>
        <w:tc>
          <w:tcPr>
            <w:tcW w:w="1556" w:type="dxa"/>
          </w:tcPr>
          <w:p w14:paraId="6962091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0349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F853AF7">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11</w:t>
            </w:r>
          </w:p>
        </w:tc>
        <w:tc>
          <w:tcPr>
            <w:tcW w:w="3612" w:type="dxa"/>
          </w:tcPr>
          <w:p w14:paraId="637B421E">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750" w:type="dxa"/>
          </w:tcPr>
          <w:p w14:paraId="4196984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775" w:type="dxa"/>
          </w:tcPr>
          <w:p w14:paraId="4FB273FE">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2BFEA75A">
            <w:pPr>
              <w:jc w:val="center"/>
              <w:rPr>
                <w:rFonts w:hint="eastAsia"/>
                <w:color w:val="auto"/>
                <w:highlight w:val="none"/>
                <w:vertAlign w:val="baseline"/>
              </w:rPr>
            </w:pPr>
          </w:p>
        </w:tc>
        <w:tc>
          <w:tcPr>
            <w:tcW w:w="850" w:type="dxa"/>
          </w:tcPr>
          <w:p w14:paraId="78F27BB2">
            <w:pPr>
              <w:jc w:val="center"/>
              <w:rPr>
                <w:rFonts w:hint="default" w:eastAsiaTheme="minorEastAsia"/>
                <w:color w:val="auto"/>
                <w:highlight w:val="none"/>
                <w:vertAlign w:val="baseline"/>
                <w:lang w:val="en-US" w:eastAsia="zh-CN"/>
              </w:rPr>
            </w:pPr>
          </w:p>
        </w:tc>
        <w:tc>
          <w:tcPr>
            <w:tcW w:w="1556" w:type="dxa"/>
          </w:tcPr>
          <w:p w14:paraId="26C059F3">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25C1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2F9F2533">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12</w:t>
            </w:r>
          </w:p>
        </w:tc>
        <w:tc>
          <w:tcPr>
            <w:tcW w:w="3612" w:type="dxa"/>
          </w:tcPr>
          <w:p w14:paraId="7E85F849">
            <w:pPr>
              <w:jc w:val="center"/>
              <w:rPr>
                <w:rStyle w:val="49"/>
                <w:rFonts w:hint="eastAsia"/>
                <w:color w:val="auto"/>
                <w:sz w:val="21"/>
                <w:szCs w:val="21"/>
                <w:lang w:val="en-US" w:eastAsia="zh-CN" w:bidi="ar"/>
              </w:rPr>
            </w:pPr>
            <w:r>
              <w:rPr>
                <w:rStyle w:val="49"/>
                <w:rFonts w:hint="eastAsia"/>
                <w:color w:val="auto"/>
                <w:sz w:val="21"/>
                <w:szCs w:val="21"/>
                <w:lang w:val="en-US" w:eastAsia="zh-CN" w:bidi="ar"/>
              </w:rPr>
              <w:t>castle 10ks</w:t>
            </w:r>
          </w:p>
        </w:tc>
        <w:tc>
          <w:tcPr>
            <w:tcW w:w="750" w:type="dxa"/>
          </w:tcPr>
          <w:p w14:paraId="3453650C">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69B7FEBC">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6F2E8259">
            <w:pPr>
              <w:jc w:val="center"/>
              <w:rPr>
                <w:rFonts w:hint="eastAsia"/>
                <w:color w:val="auto"/>
                <w:highlight w:val="none"/>
                <w:vertAlign w:val="baseline"/>
              </w:rPr>
            </w:pPr>
          </w:p>
        </w:tc>
        <w:tc>
          <w:tcPr>
            <w:tcW w:w="850" w:type="dxa"/>
          </w:tcPr>
          <w:p w14:paraId="0B43169A">
            <w:pPr>
              <w:jc w:val="center"/>
              <w:rPr>
                <w:rFonts w:hint="default" w:eastAsiaTheme="minorEastAsia"/>
                <w:color w:val="auto"/>
                <w:highlight w:val="none"/>
                <w:vertAlign w:val="baseline"/>
                <w:lang w:val="en-US" w:eastAsia="zh-CN"/>
              </w:rPr>
            </w:pPr>
          </w:p>
        </w:tc>
        <w:tc>
          <w:tcPr>
            <w:tcW w:w="1556" w:type="dxa"/>
          </w:tcPr>
          <w:p w14:paraId="391309C7">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1000.00</w:t>
            </w:r>
          </w:p>
        </w:tc>
      </w:tr>
      <w:tr w14:paraId="4ED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6DE73FE">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13</w:t>
            </w:r>
          </w:p>
        </w:tc>
        <w:tc>
          <w:tcPr>
            <w:tcW w:w="3612" w:type="dxa"/>
          </w:tcPr>
          <w:p w14:paraId="499EDB29">
            <w:pPr>
              <w:jc w:val="center"/>
              <w:rPr>
                <w:rStyle w:val="49"/>
                <w:rFonts w:hint="eastAsia"/>
                <w:color w:val="auto"/>
                <w:sz w:val="21"/>
                <w:szCs w:val="21"/>
                <w:lang w:val="en-US" w:eastAsia="zh-CN" w:bidi="ar"/>
              </w:rPr>
            </w:pPr>
            <w:r>
              <w:rPr>
                <w:rStyle w:val="49"/>
                <w:rFonts w:hint="eastAsia"/>
                <w:color w:val="auto"/>
                <w:sz w:val="21"/>
                <w:szCs w:val="21"/>
                <w:lang w:val="en-US" w:eastAsia="zh-CN" w:bidi="ar"/>
              </w:rPr>
              <w:t>WYJ-40KW</w:t>
            </w:r>
          </w:p>
        </w:tc>
        <w:tc>
          <w:tcPr>
            <w:tcW w:w="750" w:type="dxa"/>
          </w:tcPr>
          <w:p w14:paraId="7EF3002A">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673A5664">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7548216C">
            <w:pPr>
              <w:jc w:val="center"/>
              <w:rPr>
                <w:rFonts w:hint="eastAsia"/>
                <w:color w:val="auto"/>
                <w:highlight w:val="none"/>
                <w:vertAlign w:val="baseline"/>
              </w:rPr>
            </w:pPr>
          </w:p>
        </w:tc>
        <w:tc>
          <w:tcPr>
            <w:tcW w:w="850" w:type="dxa"/>
          </w:tcPr>
          <w:p w14:paraId="40D6A14E">
            <w:pPr>
              <w:jc w:val="center"/>
              <w:rPr>
                <w:rFonts w:hint="default" w:eastAsiaTheme="minorEastAsia"/>
                <w:color w:val="auto"/>
                <w:highlight w:val="none"/>
                <w:vertAlign w:val="baseline"/>
                <w:lang w:val="en-US" w:eastAsia="zh-CN"/>
              </w:rPr>
            </w:pPr>
          </w:p>
        </w:tc>
        <w:tc>
          <w:tcPr>
            <w:tcW w:w="1556" w:type="dxa"/>
          </w:tcPr>
          <w:p w14:paraId="32EB82DE">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3000.00</w:t>
            </w:r>
          </w:p>
        </w:tc>
      </w:tr>
    </w:tbl>
    <w:p w14:paraId="6D46BA51">
      <w:pPr>
        <w:rPr>
          <w:rFonts w:hint="eastAsia"/>
          <w:color w:val="auto"/>
          <w:highlight w:val="none"/>
        </w:rPr>
      </w:pPr>
    </w:p>
    <w:p w14:paraId="459C295A">
      <w:pPr>
        <w:rPr>
          <w:rFonts w:hint="eastAsia"/>
          <w:color w:val="auto"/>
          <w:highlight w:val="none"/>
        </w:rPr>
      </w:pPr>
    </w:p>
    <w:p w14:paraId="2A342EA1">
      <w:pPr>
        <w:pStyle w:val="2"/>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554"/>
        <w:gridCol w:w="738"/>
        <w:gridCol w:w="831"/>
        <w:gridCol w:w="646"/>
        <w:gridCol w:w="1027"/>
        <w:gridCol w:w="1171"/>
      </w:tblGrid>
      <w:tr w14:paraId="3A3A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1" w:type="dxa"/>
            <w:gridSpan w:val="7"/>
            <w:vAlign w:val="center"/>
          </w:tcPr>
          <w:p w14:paraId="6B126AA6">
            <w:pPr>
              <w:jc w:val="center"/>
              <w:rPr>
                <w:rFonts w:hint="default" w:eastAsiaTheme="minorEastAsia"/>
                <w:color w:val="auto"/>
                <w:highlight w:val="none"/>
                <w:vertAlign w:val="baseline"/>
                <w:lang w:val="en-US" w:eastAsia="zh-CN"/>
              </w:rPr>
            </w:pPr>
            <w:r>
              <w:rPr>
                <w:rFonts w:hint="eastAsia" w:ascii="仿宋" w:hAnsi="仿宋" w:eastAsia="仿宋" w:cs="仿宋"/>
                <w:color w:val="auto"/>
                <w:highlight w:val="none"/>
                <w:vertAlign w:val="baseline"/>
                <w:lang w:val="en-US" w:eastAsia="zh-CN"/>
              </w:rPr>
              <w:t>UPS更换配件费用</w:t>
            </w:r>
          </w:p>
        </w:tc>
      </w:tr>
      <w:tr w14:paraId="6EAA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shd w:val="clear" w:color="auto" w:fill="auto"/>
            <w:vAlign w:val="center"/>
          </w:tcPr>
          <w:p w14:paraId="3BF7E6CC">
            <w:pPr>
              <w:jc w:val="center"/>
              <w:rPr>
                <w:rFonts w:hint="eastAsia" w:asciiTheme="minorHAnsi" w:hAnsiTheme="minorHAnsi" w:eastAsiaTheme="minorEastAsia" w:cstheme="minorBidi"/>
                <w:color w:val="auto"/>
                <w:kern w:val="2"/>
                <w:sz w:val="21"/>
                <w:szCs w:val="22"/>
                <w:highlight w:val="none"/>
                <w:vertAlign w:val="baseline"/>
                <w:lang w:val="en-US" w:eastAsia="zh-CN" w:bidi="ar-SA"/>
              </w:rPr>
            </w:pPr>
            <w:r>
              <w:rPr>
                <w:rFonts w:hint="eastAsia"/>
                <w:color w:val="auto"/>
                <w:highlight w:val="none"/>
                <w:vertAlign w:val="baseline"/>
                <w:lang w:eastAsia="zh-CN"/>
              </w:rPr>
              <w:t>序号</w:t>
            </w:r>
          </w:p>
        </w:tc>
        <w:tc>
          <w:tcPr>
            <w:tcW w:w="3554" w:type="dxa"/>
            <w:shd w:val="clear" w:color="auto" w:fill="auto"/>
            <w:vAlign w:val="center"/>
          </w:tcPr>
          <w:p w14:paraId="368F5FEA">
            <w:pPr>
              <w:jc w:val="center"/>
              <w:rPr>
                <w:rFonts w:hint="eastAsia" w:asciiTheme="minorHAnsi" w:hAnsiTheme="minorHAnsi" w:eastAsiaTheme="minorEastAsia" w:cstheme="minorBidi"/>
                <w:color w:val="auto"/>
                <w:kern w:val="2"/>
                <w:sz w:val="21"/>
                <w:szCs w:val="22"/>
                <w:highlight w:val="none"/>
                <w:vertAlign w:val="baseline"/>
                <w:lang w:val="en-US" w:eastAsia="zh-CN" w:bidi="ar-SA"/>
              </w:rPr>
            </w:pPr>
            <w:r>
              <w:rPr>
                <w:rFonts w:hint="eastAsia"/>
                <w:color w:val="auto"/>
                <w:highlight w:val="none"/>
                <w:vertAlign w:val="baseline"/>
                <w:lang w:eastAsia="zh-CN"/>
              </w:rPr>
              <w:t>类别</w:t>
            </w:r>
          </w:p>
        </w:tc>
        <w:tc>
          <w:tcPr>
            <w:tcW w:w="738" w:type="dxa"/>
            <w:shd w:val="clear" w:color="auto" w:fill="auto"/>
            <w:vAlign w:val="center"/>
          </w:tcPr>
          <w:p w14:paraId="2128FED5">
            <w:pPr>
              <w:jc w:val="center"/>
              <w:rPr>
                <w:rFonts w:hint="eastAsia" w:asciiTheme="minorHAnsi" w:hAnsiTheme="minorHAnsi" w:eastAsiaTheme="minorEastAsia" w:cstheme="minorBidi"/>
                <w:color w:val="auto"/>
                <w:kern w:val="2"/>
                <w:sz w:val="21"/>
                <w:szCs w:val="22"/>
                <w:highlight w:val="none"/>
                <w:vertAlign w:val="baseline"/>
                <w:lang w:val="en-US" w:eastAsia="zh-CN" w:bidi="ar-SA"/>
              </w:rPr>
            </w:pPr>
            <w:r>
              <w:rPr>
                <w:rFonts w:hint="eastAsia"/>
                <w:color w:val="auto"/>
                <w:highlight w:val="none"/>
                <w:vertAlign w:val="baseline"/>
                <w:lang w:eastAsia="zh-CN"/>
              </w:rPr>
              <w:t>数量</w:t>
            </w:r>
          </w:p>
        </w:tc>
        <w:tc>
          <w:tcPr>
            <w:tcW w:w="831" w:type="dxa"/>
            <w:shd w:val="clear" w:color="auto" w:fill="auto"/>
            <w:vAlign w:val="center"/>
          </w:tcPr>
          <w:p w14:paraId="59FA49B2">
            <w:pPr>
              <w:jc w:val="center"/>
              <w:rPr>
                <w:rFonts w:hint="eastAsia" w:asciiTheme="minorHAnsi" w:hAnsiTheme="minorHAnsi" w:eastAsiaTheme="minorEastAsia" w:cstheme="minorBidi"/>
                <w:color w:val="auto"/>
                <w:kern w:val="2"/>
                <w:sz w:val="21"/>
                <w:szCs w:val="22"/>
                <w:highlight w:val="none"/>
                <w:vertAlign w:val="baseline"/>
                <w:lang w:val="en-US" w:eastAsia="zh-CN" w:bidi="ar-SA"/>
              </w:rPr>
            </w:pPr>
            <w:r>
              <w:rPr>
                <w:rFonts w:hint="eastAsia" w:cstheme="minorBidi"/>
                <w:color w:val="auto"/>
                <w:kern w:val="2"/>
                <w:sz w:val="21"/>
                <w:szCs w:val="22"/>
                <w:highlight w:val="none"/>
                <w:vertAlign w:val="baseline"/>
                <w:lang w:val="en-US" w:eastAsia="zh-CN" w:bidi="ar-SA"/>
              </w:rPr>
              <w:t>单位</w:t>
            </w:r>
          </w:p>
        </w:tc>
        <w:tc>
          <w:tcPr>
            <w:tcW w:w="646" w:type="dxa"/>
            <w:shd w:val="clear" w:color="auto" w:fill="auto"/>
            <w:vAlign w:val="center"/>
          </w:tcPr>
          <w:p w14:paraId="555438A3">
            <w:pPr>
              <w:jc w:val="center"/>
              <w:rPr>
                <w:rFonts w:hint="eastAsia"/>
                <w:color w:val="auto"/>
                <w:highlight w:val="none"/>
                <w:vertAlign w:val="baseline"/>
                <w:lang w:eastAsia="zh-CN"/>
              </w:rPr>
            </w:pPr>
            <w:r>
              <w:rPr>
                <w:rFonts w:hint="eastAsia"/>
                <w:color w:val="auto"/>
                <w:highlight w:val="none"/>
                <w:vertAlign w:val="baseline"/>
                <w:lang w:eastAsia="zh-CN"/>
              </w:rPr>
              <w:t>单价</w:t>
            </w:r>
          </w:p>
        </w:tc>
        <w:tc>
          <w:tcPr>
            <w:tcW w:w="1027" w:type="dxa"/>
            <w:shd w:val="clear" w:color="auto" w:fill="auto"/>
            <w:vAlign w:val="center"/>
          </w:tcPr>
          <w:p w14:paraId="0F50B76A">
            <w:pPr>
              <w:jc w:val="center"/>
              <w:rPr>
                <w:rFonts w:hint="eastAsia"/>
                <w:color w:val="auto"/>
                <w:highlight w:val="none"/>
                <w:vertAlign w:val="baseline"/>
                <w:lang w:eastAsia="zh-CN"/>
              </w:rPr>
            </w:pPr>
            <w:r>
              <w:rPr>
                <w:rFonts w:hint="eastAsia"/>
                <w:color w:val="auto"/>
                <w:highlight w:val="none"/>
                <w:vertAlign w:val="baseline"/>
                <w:lang w:eastAsia="zh-CN"/>
              </w:rPr>
              <w:t>总价</w:t>
            </w:r>
          </w:p>
        </w:tc>
        <w:tc>
          <w:tcPr>
            <w:tcW w:w="1171" w:type="dxa"/>
            <w:shd w:val="clear" w:color="auto" w:fill="auto"/>
            <w:vAlign w:val="center"/>
          </w:tcPr>
          <w:p w14:paraId="16941F89">
            <w:pPr>
              <w:jc w:val="center"/>
              <w:rPr>
                <w:rFonts w:hint="eastAsia"/>
                <w:color w:val="auto"/>
                <w:highlight w:val="none"/>
                <w:vertAlign w:val="baseline"/>
                <w:lang w:eastAsia="zh-CN"/>
              </w:rPr>
            </w:pPr>
            <w:r>
              <w:rPr>
                <w:rFonts w:hint="eastAsia"/>
                <w:color w:val="auto"/>
                <w:highlight w:val="none"/>
                <w:vertAlign w:val="baseline"/>
                <w:lang w:eastAsia="zh-CN"/>
              </w:rPr>
              <w:t>最高限价</w:t>
            </w:r>
          </w:p>
        </w:tc>
      </w:tr>
      <w:tr w14:paraId="40E5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EA6BCD9">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3554" w:type="dxa"/>
            <w:vAlign w:val="center"/>
          </w:tcPr>
          <w:p w14:paraId="70AE4763">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40K主电源板</w:t>
            </w:r>
          </w:p>
        </w:tc>
        <w:tc>
          <w:tcPr>
            <w:tcW w:w="738" w:type="dxa"/>
            <w:vAlign w:val="center"/>
          </w:tcPr>
          <w:p w14:paraId="65565EFD">
            <w:pPr>
              <w:jc w:val="center"/>
              <w:rPr>
                <w:rFonts w:hint="eastAsia"/>
                <w:color w:val="auto"/>
                <w:highlight w:val="none"/>
                <w:vertAlign w:val="baseline"/>
              </w:rPr>
            </w:pPr>
          </w:p>
        </w:tc>
        <w:tc>
          <w:tcPr>
            <w:tcW w:w="831" w:type="dxa"/>
            <w:vAlign w:val="center"/>
          </w:tcPr>
          <w:p w14:paraId="7C6FA618">
            <w:pPr>
              <w:jc w:val="center"/>
              <w:rPr>
                <w:rFonts w:hint="eastAsia"/>
                <w:color w:val="auto"/>
                <w:highlight w:val="none"/>
                <w:vertAlign w:val="baseline"/>
              </w:rPr>
            </w:pPr>
          </w:p>
        </w:tc>
        <w:tc>
          <w:tcPr>
            <w:tcW w:w="646" w:type="dxa"/>
            <w:vAlign w:val="center"/>
          </w:tcPr>
          <w:p w14:paraId="4525C9B4">
            <w:pPr>
              <w:jc w:val="center"/>
              <w:rPr>
                <w:rFonts w:hint="eastAsia"/>
                <w:color w:val="auto"/>
                <w:highlight w:val="none"/>
                <w:vertAlign w:val="baseline"/>
              </w:rPr>
            </w:pPr>
          </w:p>
        </w:tc>
        <w:tc>
          <w:tcPr>
            <w:tcW w:w="1027" w:type="dxa"/>
            <w:vAlign w:val="center"/>
          </w:tcPr>
          <w:p w14:paraId="0527F87B">
            <w:pPr>
              <w:jc w:val="center"/>
              <w:rPr>
                <w:rFonts w:hint="eastAsia"/>
                <w:color w:val="auto"/>
                <w:highlight w:val="none"/>
                <w:vertAlign w:val="baseline"/>
              </w:rPr>
            </w:pPr>
          </w:p>
        </w:tc>
        <w:tc>
          <w:tcPr>
            <w:tcW w:w="1171" w:type="dxa"/>
            <w:vAlign w:val="center"/>
          </w:tcPr>
          <w:p w14:paraId="319B5538">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900.00</w:t>
            </w:r>
          </w:p>
        </w:tc>
      </w:tr>
      <w:tr w14:paraId="3F34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751FB113">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3554" w:type="dxa"/>
            <w:vAlign w:val="center"/>
          </w:tcPr>
          <w:p w14:paraId="74A571E8">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40K驱动板</w:t>
            </w:r>
          </w:p>
        </w:tc>
        <w:tc>
          <w:tcPr>
            <w:tcW w:w="738" w:type="dxa"/>
            <w:vAlign w:val="center"/>
          </w:tcPr>
          <w:p w14:paraId="543E7B72">
            <w:pPr>
              <w:jc w:val="center"/>
              <w:rPr>
                <w:rFonts w:hint="eastAsia"/>
                <w:color w:val="auto"/>
                <w:highlight w:val="none"/>
                <w:vertAlign w:val="baseline"/>
              </w:rPr>
            </w:pPr>
          </w:p>
        </w:tc>
        <w:tc>
          <w:tcPr>
            <w:tcW w:w="831" w:type="dxa"/>
            <w:vAlign w:val="center"/>
          </w:tcPr>
          <w:p w14:paraId="6D0EF0BF">
            <w:pPr>
              <w:jc w:val="center"/>
              <w:rPr>
                <w:rFonts w:hint="eastAsia"/>
                <w:color w:val="auto"/>
                <w:highlight w:val="none"/>
                <w:vertAlign w:val="baseline"/>
              </w:rPr>
            </w:pPr>
          </w:p>
        </w:tc>
        <w:tc>
          <w:tcPr>
            <w:tcW w:w="646" w:type="dxa"/>
            <w:vAlign w:val="center"/>
          </w:tcPr>
          <w:p w14:paraId="09C83764">
            <w:pPr>
              <w:jc w:val="center"/>
              <w:rPr>
                <w:rFonts w:hint="eastAsia"/>
                <w:color w:val="auto"/>
                <w:highlight w:val="none"/>
                <w:vertAlign w:val="baseline"/>
              </w:rPr>
            </w:pPr>
          </w:p>
        </w:tc>
        <w:tc>
          <w:tcPr>
            <w:tcW w:w="1027" w:type="dxa"/>
            <w:vAlign w:val="center"/>
          </w:tcPr>
          <w:p w14:paraId="5B09CB08">
            <w:pPr>
              <w:jc w:val="center"/>
              <w:rPr>
                <w:rFonts w:hint="eastAsia"/>
                <w:color w:val="auto"/>
                <w:highlight w:val="none"/>
                <w:vertAlign w:val="baseline"/>
              </w:rPr>
            </w:pPr>
          </w:p>
        </w:tc>
        <w:tc>
          <w:tcPr>
            <w:tcW w:w="1171" w:type="dxa"/>
            <w:vAlign w:val="center"/>
          </w:tcPr>
          <w:p w14:paraId="10790742">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2600.00</w:t>
            </w:r>
          </w:p>
        </w:tc>
      </w:tr>
      <w:tr w14:paraId="6DC5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6C35ECFF">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3554" w:type="dxa"/>
            <w:vAlign w:val="center"/>
          </w:tcPr>
          <w:p w14:paraId="105B6B50">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40K MJ电容</w:t>
            </w:r>
          </w:p>
        </w:tc>
        <w:tc>
          <w:tcPr>
            <w:tcW w:w="738" w:type="dxa"/>
            <w:vAlign w:val="center"/>
          </w:tcPr>
          <w:p w14:paraId="5135EF92">
            <w:pPr>
              <w:jc w:val="center"/>
              <w:rPr>
                <w:rFonts w:hint="eastAsia"/>
                <w:color w:val="auto"/>
                <w:highlight w:val="none"/>
                <w:vertAlign w:val="baseline"/>
              </w:rPr>
            </w:pPr>
          </w:p>
        </w:tc>
        <w:tc>
          <w:tcPr>
            <w:tcW w:w="831" w:type="dxa"/>
            <w:vAlign w:val="center"/>
          </w:tcPr>
          <w:p w14:paraId="28BE95C5">
            <w:pPr>
              <w:jc w:val="center"/>
              <w:rPr>
                <w:rFonts w:hint="eastAsia"/>
                <w:color w:val="auto"/>
                <w:highlight w:val="none"/>
                <w:vertAlign w:val="baseline"/>
              </w:rPr>
            </w:pPr>
          </w:p>
        </w:tc>
        <w:tc>
          <w:tcPr>
            <w:tcW w:w="646" w:type="dxa"/>
            <w:vAlign w:val="center"/>
          </w:tcPr>
          <w:p w14:paraId="720DD113">
            <w:pPr>
              <w:jc w:val="center"/>
              <w:rPr>
                <w:rFonts w:hint="eastAsia"/>
                <w:color w:val="auto"/>
                <w:highlight w:val="none"/>
                <w:vertAlign w:val="baseline"/>
              </w:rPr>
            </w:pPr>
          </w:p>
        </w:tc>
        <w:tc>
          <w:tcPr>
            <w:tcW w:w="1027" w:type="dxa"/>
            <w:vAlign w:val="center"/>
          </w:tcPr>
          <w:p w14:paraId="62C6B950">
            <w:pPr>
              <w:jc w:val="center"/>
              <w:rPr>
                <w:rFonts w:hint="eastAsia"/>
                <w:color w:val="auto"/>
                <w:highlight w:val="none"/>
                <w:vertAlign w:val="baseline"/>
              </w:rPr>
            </w:pPr>
          </w:p>
        </w:tc>
        <w:tc>
          <w:tcPr>
            <w:tcW w:w="1171" w:type="dxa"/>
            <w:vAlign w:val="center"/>
          </w:tcPr>
          <w:p w14:paraId="46F8C8AA">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200.00</w:t>
            </w:r>
          </w:p>
        </w:tc>
      </w:tr>
      <w:tr w14:paraId="14C6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732251C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3554" w:type="dxa"/>
            <w:vAlign w:val="center"/>
          </w:tcPr>
          <w:p w14:paraId="7C96EE59">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断路器开关</w:t>
            </w:r>
          </w:p>
        </w:tc>
        <w:tc>
          <w:tcPr>
            <w:tcW w:w="738" w:type="dxa"/>
            <w:vAlign w:val="center"/>
          </w:tcPr>
          <w:p w14:paraId="28911AFE">
            <w:pPr>
              <w:jc w:val="center"/>
              <w:rPr>
                <w:rFonts w:hint="eastAsia"/>
                <w:color w:val="auto"/>
                <w:highlight w:val="none"/>
                <w:vertAlign w:val="baseline"/>
              </w:rPr>
            </w:pPr>
          </w:p>
        </w:tc>
        <w:tc>
          <w:tcPr>
            <w:tcW w:w="831" w:type="dxa"/>
            <w:vAlign w:val="center"/>
          </w:tcPr>
          <w:p w14:paraId="3903DE3A">
            <w:pPr>
              <w:jc w:val="center"/>
              <w:rPr>
                <w:rFonts w:hint="eastAsia"/>
                <w:color w:val="auto"/>
                <w:highlight w:val="none"/>
                <w:vertAlign w:val="baseline"/>
              </w:rPr>
            </w:pPr>
          </w:p>
        </w:tc>
        <w:tc>
          <w:tcPr>
            <w:tcW w:w="646" w:type="dxa"/>
            <w:vAlign w:val="center"/>
          </w:tcPr>
          <w:p w14:paraId="11F9E951">
            <w:pPr>
              <w:jc w:val="center"/>
              <w:rPr>
                <w:rFonts w:hint="eastAsia"/>
                <w:color w:val="auto"/>
                <w:highlight w:val="none"/>
                <w:vertAlign w:val="baseline"/>
              </w:rPr>
            </w:pPr>
          </w:p>
        </w:tc>
        <w:tc>
          <w:tcPr>
            <w:tcW w:w="1027" w:type="dxa"/>
            <w:vAlign w:val="center"/>
          </w:tcPr>
          <w:p w14:paraId="56A9256F">
            <w:pPr>
              <w:jc w:val="center"/>
              <w:rPr>
                <w:rFonts w:hint="eastAsia"/>
                <w:color w:val="auto"/>
                <w:highlight w:val="none"/>
                <w:vertAlign w:val="baseline"/>
              </w:rPr>
            </w:pPr>
          </w:p>
        </w:tc>
        <w:tc>
          <w:tcPr>
            <w:tcW w:w="1171" w:type="dxa"/>
            <w:vAlign w:val="center"/>
          </w:tcPr>
          <w:p w14:paraId="667899F8">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60.00</w:t>
            </w:r>
          </w:p>
        </w:tc>
      </w:tr>
      <w:tr w14:paraId="34B0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6C8E908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3554" w:type="dxa"/>
            <w:vAlign w:val="center"/>
          </w:tcPr>
          <w:p w14:paraId="6E61F6E8">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熔断器开关</w:t>
            </w:r>
          </w:p>
        </w:tc>
        <w:tc>
          <w:tcPr>
            <w:tcW w:w="738" w:type="dxa"/>
            <w:vAlign w:val="center"/>
          </w:tcPr>
          <w:p w14:paraId="5774564C">
            <w:pPr>
              <w:jc w:val="center"/>
              <w:rPr>
                <w:rFonts w:hint="eastAsia"/>
                <w:color w:val="auto"/>
                <w:highlight w:val="none"/>
                <w:vertAlign w:val="baseline"/>
              </w:rPr>
            </w:pPr>
          </w:p>
        </w:tc>
        <w:tc>
          <w:tcPr>
            <w:tcW w:w="831" w:type="dxa"/>
            <w:vAlign w:val="center"/>
          </w:tcPr>
          <w:p w14:paraId="2C0E9CB0">
            <w:pPr>
              <w:jc w:val="center"/>
              <w:rPr>
                <w:rFonts w:hint="eastAsia"/>
                <w:color w:val="auto"/>
                <w:highlight w:val="none"/>
                <w:vertAlign w:val="baseline"/>
              </w:rPr>
            </w:pPr>
          </w:p>
        </w:tc>
        <w:tc>
          <w:tcPr>
            <w:tcW w:w="646" w:type="dxa"/>
            <w:vAlign w:val="center"/>
          </w:tcPr>
          <w:p w14:paraId="45A13416">
            <w:pPr>
              <w:jc w:val="center"/>
              <w:rPr>
                <w:rFonts w:hint="eastAsia"/>
                <w:color w:val="auto"/>
                <w:highlight w:val="none"/>
                <w:vertAlign w:val="baseline"/>
              </w:rPr>
            </w:pPr>
          </w:p>
        </w:tc>
        <w:tc>
          <w:tcPr>
            <w:tcW w:w="1027" w:type="dxa"/>
            <w:vAlign w:val="center"/>
          </w:tcPr>
          <w:p w14:paraId="6A72652B">
            <w:pPr>
              <w:jc w:val="center"/>
              <w:rPr>
                <w:rFonts w:hint="eastAsia"/>
                <w:color w:val="auto"/>
                <w:highlight w:val="none"/>
                <w:vertAlign w:val="baseline"/>
              </w:rPr>
            </w:pPr>
          </w:p>
        </w:tc>
        <w:tc>
          <w:tcPr>
            <w:tcW w:w="1171" w:type="dxa"/>
            <w:vAlign w:val="center"/>
          </w:tcPr>
          <w:p w14:paraId="2AE37E59">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50.00</w:t>
            </w:r>
          </w:p>
        </w:tc>
      </w:tr>
      <w:tr w14:paraId="062E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E91354D">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3554" w:type="dxa"/>
            <w:vAlign w:val="center"/>
          </w:tcPr>
          <w:p w14:paraId="780D31B7">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40K屏幕更换</w:t>
            </w:r>
          </w:p>
        </w:tc>
        <w:tc>
          <w:tcPr>
            <w:tcW w:w="738" w:type="dxa"/>
            <w:vAlign w:val="center"/>
          </w:tcPr>
          <w:p w14:paraId="7C138ACB">
            <w:pPr>
              <w:jc w:val="center"/>
              <w:rPr>
                <w:rFonts w:hint="eastAsia"/>
                <w:color w:val="auto"/>
                <w:highlight w:val="none"/>
                <w:vertAlign w:val="baseline"/>
              </w:rPr>
            </w:pPr>
          </w:p>
        </w:tc>
        <w:tc>
          <w:tcPr>
            <w:tcW w:w="831" w:type="dxa"/>
            <w:vAlign w:val="center"/>
          </w:tcPr>
          <w:p w14:paraId="7C847FE3">
            <w:pPr>
              <w:jc w:val="center"/>
              <w:rPr>
                <w:rFonts w:hint="eastAsia"/>
                <w:color w:val="auto"/>
                <w:highlight w:val="none"/>
                <w:vertAlign w:val="baseline"/>
              </w:rPr>
            </w:pPr>
          </w:p>
        </w:tc>
        <w:tc>
          <w:tcPr>
            <w:tcW w:w="646" w:type="dxa"/>
            <w:vAlign w:val="center"/>
          </w:tcPr>
          <w:p w14:paraId="4A5D6166">
            <w:pPr>
              <w:jc w:val="center"/>
              <w:rPr>
                <w:rFonts w:hint="eastAsia"/>
                <w:color w:val="auto"/>
                <w:highlight w:val="none"/>
                <w:vertAlign w:val="baseline"/>
              </w:rPr>
            </w:pPr>
          </w:p>
        </w:tc>
        <w:tc>
          <w:tcPr>
            <w:tcW w:w="1027" w:type="dxa"/>
            <w:vAlign w:val="center"/>
          </w:tcPr>
          <w:p w14:paraId="7D8B4C82">
            <w:pPr>
              <w:jc w:val="center"/>
              <w:rPr>
                <w:rFonts w:hint="eastAsia"/>
                <w:color w:val="auto"/>
                <w:highlight w:val="none"/>
                <w:vertAlign w:val="baseline"/>
              </w:rPr>
            </w:pPr>
          </w:p>
        </w:tc>
        <w:tc>
          <w:tcPr>
            <w:tcW w:w="1171" w:type="dxa"/>
            <w:vAlign w:val="center"/>
          </w:tcPr>
          <w:p w14:paraId="000836EB">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800.00</w:t>
            </w:r>
          </w:p>
        </w:tc>
      </w:tr>
      <w:tr w14:paraId="4BE5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12350014">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3554" w:type="dxa"/>
            <w:vAlign w:val="center"/>
          </w:tcPr>
          <w:p w14:paraId="4692E4F6">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APC 1000（主板）</w:t>
            </w:r>
          </w:p>
        </w:tc>
        <w:tc>
          <w:tcPr>
            <w:tcW w:w="738" w:type="dxa"/>
            <w:vAlign w:val="center"/>
          </w:tcPr>
          <w:p w14:paraId="5113D437">
            <w:pPr>
              <w:jc w:val="center"/>
              <w:rPr>
                <w:rFonts w:hint="eastAsia"/>
                <w:color w:val="auto"/>
                <w:highlight w:val="none"/>
                <w:vertAlign w:val="baseline"/>
              </w:rPr>
            </w:pPr>
          </w:p>
        </w:tc>
        <w:tc>
          <w:tcPr>
            <w:tcW w:w="831" w:type="dxa"/>
            <w:vAlign w:val="center"/>
          </w:tcPr>
          <w:p w14:paraId="536B5D6C">
            <w:pPr>
              <w:jc w:val="center"/>
              <w:rPr>
                <w:rFonts w:hint="eastAsia"/>
                <w:color w:val="auto"/>
                <w:highlight w:val="none"/>
                <w:vertAlign w:val="baseline"/>
              </w:rPr>
            </w:pPr>
          </w:p>
        </w:tc>
        <w:tc>
          <w:tcPr>
            <w:tcW w:w="646" w:type="dxa"/>
            <w:vAlign w:val="center"/>
          </w:tcPr>
          <w:p w14:paraId="4B5AEBA4">
            <w:pPr>
              <w:jc w:val="center"/>
              <w:rPr>
                <w:rFonts w:hint="eastAsia"/>
                <w:color w:val="auto"/>
                <w:highlight w:val="none"/>
                <w:vertAlign w:val="baseline"/>
              </w:rPr>
            </w:pPr>
          </w:p>
        </w:tc>
        <w:tc>
          <w:tcPr>
            <w:tcW w:w="1027" w:type="dxa"/>
            <w:vAlign w:val="center"/>
          </w:tcPr>
          <w:p w14:paraId="116EA693">
            <w:pPr>
              <w:jc w:val="center"/>
              <w:rPr>
                <w:rFonts w:hint="eastAsia"/>
                <w:color w:val="auto"/>
                <w:highlight w:val="none"/>
                <w:vertAlign w:val="baseline"/>
              </w:rPr>
            </w:pPr>
          </w:p>
        </w:tc>
        <w:tc>
          <w:tcPr>
            <w:tcW w:w="1171" w:type="dxa"/>
            <w:vAlign w:val="center"/>
          </w:tcPr>
          <w:p w14:paraId="6C591FBC">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600.00</w:t>
            </w:r>
          </w:p>
        </w:tc>
      </w:tr>
      <w:tr w14:paraId="29C0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4A1B8744">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3554" w:type="dxa"/>
            <w:vAlign w:val="center"/>
          </w:tcPr>
          <w:p w14:paraId="57B8D8D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APC 2200（主板）</w:t>
            </w:r>
          </w:p>
        </w:tc>
        <w:tc>
          <w:tcPr>
            <w:tcW w:w="738" w:type="dxa"/>
            <w:vAlign w:val="center"/>
          </w:tcPr>
          <w:p w14:paraId="509D834D">
            <w:pPr>
              <w:jc w:val="center"/>
              <w:rPr>
                <w:rFonts w:hint="eastAsia"/>
                <w:color w:val="auto"/>
                <w:highlight w:val="none"/>
                <w:vertAlign w:val="baseline"/>
              </w:rPr>
            </w:pPr>
          </w:p>
        </w:tc>
        <w:tc>
          <w:tcPr>
            <w:tcW w:w="831" w:type="dxa"/>
            <w:vAlign w:val="center"/>
          </w:tcPr>
          <w:p w14:paraId="56513946">
            <w:pPr>
              <w:jc w:val="center"/>
              <w:rPr>
                <w:rFonts w:hint="eastAsia"/>
                <w:color w:val="auto"/>
                <w:highlight w:val="none"/>
                <w:vertAlign w:val="baseline"/>
              </w:rPr>
            </w:pPr>
          </w:p>
        </w:tc>
        <w:tc>
          <w:tcPr>
            <w:tcW w:w="646" w:type="dxa"/>
            <w:vAlign w:val="center"/>
          </w:tcPr>
          <w:p w14:paraId="4F4DC537">
            <w:pPr>
              <w:jc w:val="center"/>
              <w:rPr>
                <w:rFonts w:hint="eastAsia"/>
                <w:color w:val="auto"/>
                <w:highlight w:val="none"/>
                <w:vertAlign w:val="baseline"/>
              </w:rPr>
            </w:pPr>
          </w:p>
        </w:tc>
        <w:tc>
          <w:tcPr>
            <w:tcW w:w="1027" w:type="dxa"/>
            <w:vAlign w:val="center"/>
          </w:tcPr>
          <w:p w14:paraId="40B01B04">
            <w:pPr>
              <w:jc w:val="center"/>
              <w:rPr>
                <w:rFonts w:hint="eastAsia"/>
                <w:color w:val="auto"/>
                <w:highlight w:val="none"/>
                <w:vertAlign w:val="baseline"/>
              </w:rPr>
            </w:pPr>
          </w:p>
        </w:tc>
        <w:tc>
          <w:tcPr>
            <w:tcW w:w="1171" w:type="dxa"/>
            <w:vAlign w:val="center"/>
          </w:tcPr>
          <w:p w14:paraId="0D973BCF">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700.00</w:t>
            </w:r>
          </w:p>
        </w:tc>
      </w:tr>
      <w:tr w14:paraId="6848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63DA39C4">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3554" w:type="dxa"/>
            <w:vAlign w:val="center"/>
          </w:tcPr>
          <w:p w14:paraId="7471BAA2">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山特主机（主板）</w:t>
            </w:r>
          </w:p>
        </w:tc>
        <w:tc>
          <w:tcPr>
            <w:tcW w:w="738" w:type="dxa"/>
            <w:vAlign w:val="center"/>
          </w:tcPr>
          <w:p w14:paraId="0EABAE48">
            <w:pPr>
              <w:jc w:val="center"/>
              <w:rPr>
                <w:rFonts w:hint="eastAsia"/>
                <w:color w:val="auto"/>
                <w:highlight w:val="none"/>
                <w:vertAlign w:val="baseline"/>
              </w:rPr>
            </w:pPr>
          </w:p>
        </w:tc>
        <w:tc>
          <w:tcPr>
            <w:tcW w:w="831" w:type="dxa"/>
            <w:vAlign w:val="center"/>
          </w:tcPr>
          <w:p w14:paraId="34B1E1E7">
            <w:pPr>
              <w:jc w:val="center"/>
              <w:rPr>
                <w:rFonts w:hint="eastAsia"/>
                <w:color w:val="auto"/>
                <w:highlight w:val="none"/>
                <w:vertAlign w:val="baseline"/>
              </w:rPr>
            </w:pPr>
          </w:p>
        </w:tc>
        <w:tc>
          <w:tcPr>
            <w:tcW w:w="646" w:type="dxa"/>
            <w:vAlign w:val="center"/>
          </w:tcPr>
          <w:p w14:paraId="10692CFC">
            <w:pPr>
              <w:jc w:val="center"/>
              <w:rPr>
                <w:rFonts w:hint="eastAsia"/>
                <w:color w:val="auto"/>
                <w:highlight w:val="none"/>
                <w:vertAlign w:val="baseline"/>
              </w:rPr>
            </w:pPr>
          </w:p>
        </w:tc>
        <w:tc>
          <w:tcPr>
            <w:tcW w:w="1027" w:type="dxa"/>
            <w:vAlign w:val="center"/>
          </w:tcPr>
          <w:p w14:paraId="0E044CDA">
            <w:pPr>
              <w:jc w:val="center"/>
              <w:rPr>
                <w:rFonts w:hint="eastAsia"/>
                <w:color w:val="auto"/>
                <w:highlight w:val="none"/>
                <w:vertAlign w:val="baseline"/>
              </w:rPr>
            </w:pPr>
          </w:p>
        </w:tc>
        <w:tc>
          <w:tcPr>
            <w:tcW w:w="1171" w:type="dxa"/>
            <w:vAlign w:val="center"/>
          </w:tcPr>
          <w:p w14:paraId="14FE564C">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500.00</w:t>
            </w:r>
          </w:p>
        </w:tc>
      </w:tr>
      <w:tr w14:paraId="1514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16843D59">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3554" w:type="dxa"/>
            <w:vAlign w:val="center"/>
          </w:tcPr>
          <w:p w14:paraId="2648E6FF">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APC 1000（风扇）</w:t>
            </w:r>
          </w:p>
        </w:tc>
        <w:tc>
          <w:tcPr>
            <w:tcW w:w="738" w:type="dxa"/>
            <w:vAlign w:val="center"/>
          </w:tcPr>
          <w:p w14:paraId="5B69EDFE">
            <w:pPr>
              <w:jc w:val="center"/>
              <w:rPr>
                <w:rFonts w:hint="eastAsia"/>
                <w:color w:val="auto"/>
                <w:highlight w:val="none"/>
                <w:vertAlign w:val="baseline"/>
              </w:rPr>
            </w:pPr>
          </w:p>
        </w:tc>
        <w:tc>
          <w:tcPr>
            <w:tcW w:w="831" w:type="dxa"/>
            <w:vAlign w:val="center"/>
          </w:tcPr>
          <w:p w14:paraId="09F90F32">
            <w:pPr>
              <w:jc w:val="center"/>
              <w:rPr>
                <w:rFonts w:hint="eastAsia"/>
                <w:color w:val="auto"/>
                <w:highlight w:val="none"/>
                <w:vertAlign w:val="baseline"/>
              </w:rPr>
            </w:pPr>
          </w:p>
        </w:tc>
        <w:tc>
          <w:tcPr>
            <w:tcW w:w="646" w:type="dxa"/>
            <w:vAlign w:val="center"/>
          </w:tcPr>
          <w:p w14:paraId="25B7D984">
            <w:pPr>
              <w:jc w:val="center"/>
              <w:rPr>
                <w:rFonts w:hint="eastAsia"/>
                <w:color w:val="auto"/>
                <w:highlight w:val="none"/>
                <w:vertAlign w:val="baseline"/>
              </w:rPr>
            </w:pPr>
          </w:p>
        </w:tc>
        <w:tc>
          <w:tcPr>
            <w:tcW w:w="1027" w:type="dxa"/>
            <w:vAlign w:val="center"/>
          </w:tcPr>
          <w:p w14:paraId="779E374E">
            <w:pPr>
              <w:jc w:val="center"/>
              <w:rPr>
                <w:rFonts w:hint="eastAsia"/>
                <w:color w:val="auto"/>
                <w:highlight w:val="none"/>
                <w:vertAlign w:val="baseline"/>
              </w:rPr>
            </w:pPr>
          </w:p>
        </w:tc>
        <w:tc>
          <w:tcPr>
            <w:tcW w:w="1171" w:type="dxa"/>
            <w:vAlign w:val="center"/>
          </w:tcPr>
          <w:p w14:paraId="4C6B480C">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300.00</w:t>
            </w:r>
          </w:p>
        </w:tc>
      </w:tr>
      <w:tr w14:paraId="649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64190EB5">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3554" w:type="dxa"/>
            <w:vAlign w:val="center"/>
          </w:tcPr>
          <w:p w14:paraId="03B01F90">
            <w:pPr>
              <w:jc w:val="center"/>
              <w:rPr>
                <w:rFonts w:hint="eastAsia"/>
                <w:color w:val="auto"/>
                <w:highlight w:val="none"/>
                <w:vertAlign w:val="baseline"/>
              </w:rPr>
            </w:pPr>
            <w:r>
              <w:rPr>
                <w:rFonts w:hint="eastAsia"/>
                <w:color w:val="auto"/>
                <w:highlight w:val="none"/>
                <w:vertAlign w:val="baseline"/>
                <w:lang w:val="en-US" w:eastAsia="zh-CN"/>
              </w:rPr>
              <w:t>APC 2200（风扇）</w:t>
            </w:r>
          </w:p>
        </w:tc>
        <w:tc>
          <w:tcPr>
            <w:tcW w:w="738" w:type="dxa"/>
            <w:vAlign w:val="center"/>
          </w:tcPr>
          <w:p w14:paraId="0A82F7DD">
            <w:pPr>
              <w:jc w:val="center"/>
              <w:rPr>
                <w:rFonts w:hint="eastAsia"/>
                <w:color w:val="auto"/>
                <w:highlight w:val="none"/>
                <w:vertAlign w:val="baseline"/>
              </w:rPr>
            </w:pPr>
          </w:p>
        </w:tc>
        <w:tc>
          <w:tcPr>
            <w:tcW w:w="831" w:type="dxa"/>
            <w:vAlign w:val="center"/>
          </w:tcPr>
          <w:p w14:paraId="37472BFC">
            <w:pPr>
              <w:jc w:val="center"/>
              <w:rPr>
                <w:rFonts w:hint="eastAsia"/>
                <w:color w:val="auto"/>
                <w:highlight w:val="none"/>
                <w:vertAlign w:val="baseline"/>
              </w:rPr>
            </w:pPr>
          </w:p>
        </w:tc>
        <w:tc>
          <w:tcPr>
            <w:tcW w:w="646" w:type="dxa"/>
            <w:vAlign w:val="center"/>
          </w:tcPr>
          <w:p w14:paraId="14445497">
            <w:pPr>
              <w:jc w:val="center"/>
              <w:rPr>
                <w:rFonts w:hint="eastAsia"/>
                <w:color w:val="auto"/>
                <w:highlight w:val="none"/>
                <w:vertAlign w:val="baseline"/>
              </w:rPr>
            </w:pPr>
          </w:p>
        </w:tc>
        <w:tc>
          <w:tcPr>
            <w:tcW w:w="1027" w:type="dxa"/>
            <w:vAlign w:val="center"/>
          </w:tcPr>
          <w:p w14:paraId="16110428">
            <w:pPr>
              <w:jc w:val="center"/>
              <w:rPr>
                <w:rFonts w:hint="eastAsia"/>
                <w:color w:val="auto"/>
                <w:highlight w:val="none"/>
                <w:vertAlign w:val="baseline"/>
              </w:rPr>
            </w:pPr>
          </w:p>
        </w:tc>
        <w:tc>
          <w:tcPr>
            <w:tcW w:w="1171" w:type="dxa"/>
            <w:vAlign w:val="center"/>
          </w:tcPr>
          <w:p w14:paraId="1A7793BC">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350.00</w:t>
            </w:r>
          </w:p>
        </w:tc>
      </w:tr>
      <w:tr w14:paraId="1623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2CEFB10D">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3554" w:type="dxa"/>
            <w:vAlign w:val="center"/>
          </w:tcPr>
          <w:p w14:paraId="5E704E5A">
            <w:pPr>
              <w:jc w:val="center"/>
              <w:rPr>
                <w:rFonts w:hint="eastAsia" w:eastAsiaTheme="minorEastAsia"/>
                <w:color w:val="auto"/>
                <w:highlight w:val="none"/>
                <w:vertAlign w:val="baseline"/>
                <w:lang w:eastAsia="zh-CN"/>
              </w:rPr>
            </w:pPr>
            <w:r>
              <w:rPr>
                <w:rFonts w:hint="eastAsia"/>
                <w:color w:val="auto"/>
                <w:highlight w:val="none"/>
                <w:vertAlign w:val="baseline"/>
                <w:lang w:eastAsia="zh-CN"/>
              </w:rPr>
              <w:t>山特主机（风扇）</w:t>
            </w:r>
          </w:p>
        </w:tc>
        <w:tc>
          <w:tcPr>
            <w:tcW w:w="738" w:type="dxa"/>
            <w:vAlign w:val="center"/>
          </w:tcPr>
          <w:p w14:paraId="7A2BB1DC">
            <w:pPr>
              <w:jc w:val="center"/>
              <w:rPr>
                <w:rFonts w:hint="eastAsia"/>
                <w:color w:val="auto"/>
                <w:highlight w:val="none"/>
                <w:vertAlign w:val="baseline"/>
              </w:rPr>
            </w:pPr>
          </w:p>
        </w:tc>
        <w:tc>
          <w:tcPr>
            <w:tcW w:w="831" w:type="dxa"/>
            <w:vAlign w:val="center"/>
          </w:tcPr>
          <w:p w14:paraId="1D8A1054">
            <w:pPr>
              <w:jc w:val="center"/>
              <w:rPr>
                <w:rFonts w:hint="eastAsia"/>
                <w:color w:val="auto"/>
                <w:highlight w:val="none"/>
                <w:vertAlign w:val="baseline"/>
              </w:rPr>
            </w:pPr>
          </w:p>
        </w:tc>
        <w:tc>
          <w:tcPr>
            <w:tcW w:w="646" w:type="dxa"/>
            <w:vAlign w:val="center"/>
          </w:tcPr>
          <w:p w14:paraId="22867D39">
            <w:pPr>
              <w:jc w:val="center"/>
              <w:rPr>
                <w:rFonts w:hint="eastAsia"/>
                <w:color w:val="auto"/>
                <w:highlight w:val="none"/>
                <w:vertAlign w:val="baseline"/>
              </w:rPr>
            </w:pPr>
          </w:p>
        </w:tc>
        <w:tc>
          <w:tcPr>
            <w:tcW w:w="1027" w:type="dxa"/>
            <w:vAlign w:val="center"/>
          </w:tcPr>
          <w:p w14:paraId="7626A9F7">
            <w:pPr>
              <w:jc w:val="center"/>
              <w:rPr>
                <w:rFonts w:hint="eastAsia"/>
                <w:color w:val="auto"/>
                <w:highlight w:val="none"/>
                <w:vertAlign w:val="baseline"/>
              </w:rPr>
            </w:pPr>
          </w:p>
        </w:tc>
        <w:tc>
          <w:tcPr>
            <w:tcW w:w="1171" w:type="dxa"/>
            <w:vAlign w:val="center"/>
          </w:tcPr>
          <w:p w14:paraId="3D4EA7BA">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300.00</w:t>
            </w:r>
          </w:p>
        </w:tc>
      </w:tr>
      <w:tr w14:paraId="0C75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2FEE6D82">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3554" w:type="dxa"/>
            <w:vAlign w:val="center"/>
          </w:tcPr>
          <w:p w14:paraId="333A426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C-8电池柜</w:t>
            </w:r>
          </w:p>
        </w:tc>
        <w:tc>
          <w:tcPr>
            <w:tcW w:w="738" w:type="dxa"/>
            <w:vAlign w:val="center"/>
          </w:tcPr>
          <w:p w14:paraId="66149B58">
            <w:pPr>
              <w:jc w:val="center"/>
              <w:rPr>
                <w:rFonts w:hint="eastAsia"/>
                <w:color w:val="auto"/>
                <w:highlight w:val="none"/>
                <w:vertAlign w:val="baseline"/>
              </w:rPr>
            </w:pPr>
          </w:p>
        </w:tc>
        <w:tc>
          <w:tcPr>
            <w:tcW w:w="831" w:type="dxa"/>
            <w:vAlign w:val="center"/>
          </w:tcPr>
          <w:p w14:paraId="5A8FCB0D">
            <w:pPr>
              <w:jc w:val="center"/>
              <w:rPr>
                <w:rFonts w:hint="eastAsia"/>
                <w:color w:val="auto"/>
                <w:highlight w:val="none"/>
                <w:vertAlign w:val="baseline"/>
              </w:rPr>
            </w:pPr>
          </w:p>
        </w:tc>
        <w:tc>
          <w:tcPr>
            <w:tcW w:w="646" w:type="dxa"/>
            <w:vAlign w:val="center"/>
          </w:tcPr>
          <w:p w14:paraId="3A087B41">
            <w:pPr>
              <w:jc w:val="center"/>
              <w:rPr>
                <w:rFonts w:hint="eastAsia"/>
                <w:color w:val="auto"/>
                <w:highlight w:val="none"/>
                <w:vertAlign w:val="baseline"/>
              </w:rPr>
            </w:pPr>
          </w:p>
        </w:tc>
        <w:tc>
          <w:tcPr>
            <w:tcW w:w="1027" w:type="dxa"/>
            <w:vAlign w:val="center"/>
          </w:tcPr>
          <w:p w14:paraId="4DB46AAD">
            <w:pPr>
              <w:jc w:val="center"/>
              <w:rPr>
                <w:rFonts w:hint="eastAsia"/>
                <w:color w:val="auto"/>
                <w:highlight w:val="none"/>
                <w:vertAlign w:val="baseline"/>
              </w:rPr>
            </w:pPr>
          </w:p>
        </w:tc>
        <w:tc>
          <w:tcPr>
            <w:tcW w:w="1171" w:type="dxa"/>
            <w:vAlign w:val="center"/>
          </w:tcPr>
          <w:p w14:paraId="34427D43">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400.00</w:t>
            </w:r>
          </w:p>
        </w:tc>
      </w:tr>
      <w:tr w14:paraId="7B4B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48A864F">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3554" w:type="dxa"/>
            <w:vAlign w:val="center"/>
          </w:tcPr>
          <w:p w14:paraId="73AE96EB">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38AH蓄电池</w:t>
            </w:r>
          </w:p>
        </w:tc>
        <w:tc>
          <w:tcPr>
            <w:tcW w:w="738" w:type="dxa"/>
            <w:vAlign w:val="center"/>
          </w:tcPr>
          <w:p w14:paraId="72FBAA6B">
            <w:pPr>
              <w:jc w:val="center"/>
              <w:rPr>
                <w:rFonts w:hint="eastAsia"/>
                <w:color w:val="auto"/>
                <w:highlight w:val="none"/>
                <w:vertAlign w:val="baseline"/>
              </w:rPr>
            </w:pPr>
          </w:p>
        </w:tc>
        <w:tc>
          <w:tcPr>
            <w:tcW w:w="831" w:type="dxa"/>
            <w:vAlign w:val="center"/>
          </w:tcPr>
          <w:p w14:paraId="5B1F8208">
            <w:pPr>
              <w:jc w:val="center"/>
              <w:rPr>
                <w:rFonts w:hint="eastAsia"/>
                <w:color w:val="auto"/>
                <w:highlight w:val="none"/>
                <w:vertAlign w:val="baseline"/>
              </w:rPr>
            </w:pPr>
          </w:p>
        </w:tc>
        <w:tc>
          <w:tcPr>
            <w:tcW w:w="646" w:type="dxa"/>
            <w:vAlign w:val="center"/>
          </w:tcPr>
          <w:p w14:paraId="28CEF753">
            <w:pPr>
              <w:jc w:val="center"/>
              <w:rPr>
                <w:rFonts w:hint="eastAsia"/>
                <w:color w:val="auto"/>
                <w:highlight w:val="none"/>
                <w:vertAlign w:val="baseline"/>
              </w:rPr>
            </w:pPr>
          </w:p>
        </w:tc>
        <w:tc>
          <w:tcPr>
            <w:tcW w:w="1027" w:type="dxa"/>
            <w:vAlign w:val="center"/>
          </w:tcPr>
          <w:p w14:paraId="03107E9E">
            <w:pPr>
              <w:jc w:val="center"/>
              <w:rPr>
                <w:rFonts w:hint="eastAsia"/>
                <w:color w:val="auto"/>
                <w:highlight w:val="none"/>
                <w:vertAlign w:val="baseline"/>
              </w:rPr>
            </w:pPr>
          </w:p>
        </w:tc>
        <w:tc>
          <w:tcPr>
            <w:tcW w:w="1171" w:type="dxa"/>
            <w:vAlign w:val="center"/>
          </w:tcPr>
          <w:p w14:paraId="3FD05516">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450.00</w:t>
            </w:r>
          </w:p>
        </w:tc>
      </w:tr>
      <w:tr w14:paraId="23A5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32C54732">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3554" w:type="dxa"/>
            <w:vAlign w:val="center"/>
          </w:tcPr>
          <w:p w14:paraId="2424E13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65AH蓄电池</w:t>
            </w:r>
          </w:p>
        </w:tc>
        <w:tc>
          <w:tcPr>
            <w:tcW w:w="738" w:type="dxa"/>
            <w:vAlign w:val="center"/>
          </w:tcPr>
          <w:p w14:paraId="7D99BD8E">
            <w:pPr>
              <w:jc w:val="center"/>
              <w:rPr>
                <w:rFonts w:hint="eastAsia"/>
                <w:color w:val="auto"/>
                <w:highlight w:val="none"/>
                <w:vertAlign w:val="baseline"/>
              </w:rPr>
            </w:pPr>
          </w:p>
        </w:tc>
        <w:tc>
          <w:tcPr>
            <w:tcW w:w="831" w:type="dxa"/>
            <w:vAlign w:val="center"/>
          </w:tcPr>
          <w:p w14:paraId="5D8A786C">
            <w:pPr>
              <w:jc w:val="center"/>
              <w:rPr>
                <w:rFonts w:hint="eastAsia"/>
                <w:color w:val="auto"/>
                <w:highlight w:val="none"/>
                <w:vertAlign w:val="baseline"/>
              </w:rPr>
            </w:pPr>
          </w:p>
        </w:tc>
        <w:tc>
          <w:tcPr>
            <w:tcW w:w="646" w:type="dxa"/>
            <w:vAlign w:val="center"/>
          </w:tcPr>
          <w:p w14:paraId="315227A2">
            <w:pPr>
              <w:jc w:val="center"/>
              <w:rPr>
                <w:rFonts w:hint="eastAsia"/>
                <w:color w:val="auto"/>
                <w:highlight w:val="none"/>
                <w:vertAlign w:val="baseline"/>
              </w:rPr>
            </w:pPr>
          </w:p>
        </w:tc>
        <w:tc>
          <w:tcPr>
            <w:tcW w:w="1027" w:type="dxa"/>
            <w:vAlign w:val="center"/>
          </w:tcPr>
          <w:p w14:paraId="27C77CE1">
            <w:pPr>
              <w:jc w:val="center"/>
              <w:rPr>
                <w:rFonts w:hint="eastAsia"/>
                <w:color w:val="auto"/>
                <w:highlight w:val="none"/>
                <w:vertAlign w:val="baseline"/>
              </w:rPr>
            </w:pPr>
          </w:p>
        </w:tc>
        <w:tc>
          <w:tcPr>
            <w:tcW w:w="1171" w:type="dxa"/>
            <w:vAlign w:val="center"/>
          </w:tcPr>
          <w:p w14:paraId="6EA6B922">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650.00</w:t>
            </w:r>
          </w:p>
        </w:tc>
      </w:tr>
      <w:tr w14:paraId="3DBF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756F5FD4">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3554" w:type="dxa"/>
            <w:vAlign w:val="center"/>
          </w:tcPr>
          <w:p w14:paraId="593F2BD0">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9AH 电池</w:t>
            </w:r>
          </w:p>
        </w:tc>
        <w:tc>
          <w:tcPr>
            <w:tcW w:w="738" w:type="dxa"/>
            <w:vAlign w:val="center"/>
          </w:tcPr>
          <w:p w14:paraId="3483D616">
            <w:pPr>
              <w:jc w:val="center"/>
              <w:rPr>
                <w:rFonts w:hint="eastAsia"/>
                <w:color w:val="auto"/>
                <w:highlight w:val="none"/>
                <w:vertAlign w:val="baseline"/>
              </w:rPr>
            </w:pPr>
          </w:p>
        </w:tc>
        <w:tc>
          <w:tcPr>
            <w:tcW w:w="831" w:type="dxa"/>
            <w:vAlign w:val="center"/>
          </w:tcPr>
          <w:p w14:paraId="58AF2BCF">
            <w:pPr>
              <w:jc w:val="center"/>
              <w:rPr>
                <w:rFonts w:hint="eastAsia"/>
                <w:color w:val="auto"/>
                <w:highlight w:val="none"/>
                <w:vertAlign w:val="baseline"/>
              </w:rPr>
            </w:pPr>
          </w:p>
        </w:tc>
        <w:tc>
          <w:tcPr>
            <w:tcW w:w="646" w:type="dxa"/>
            <w:vAlign w:val="center"/>
          </w:tcPr>
          <w:p w14:paraId="26FE6917">
            <w:pPr>
              <w:jc w:val="center"/>
              <w:rPr>
                <w:rFonts w:hint="eastAsia"/>
                <w:color w:val="auto"/>
                <w:highlight w:val="none"/>
                <w:vertAlign w:val="baseline"/>
              </w:rPr>
            </w:pPr>
          </w:p>
        </w:tc>
        <w:tc>
          <w:tcPr>
            <w:tcW w:w="1027" w:type="dxa"/>
            <w:vAlign w:val="center"/>
          </w:tcPr>
          <w:p w14:paraId="0D1E0542">
            <w:pPr>
              <w:jc w:val="center"/>
              <w:rPr>
                <w:rFonts w:hint="eastAsia"/>
                <w:color w:val="auto"/>
                <w:highlight w:val="none"/>
                <w:vertAlign w:val="baseline"/>
              </w:rPr>
            </w:pPr>
          </w:p>
        </w:tc>
        <w:tc>
          <w:tcPr>
            <w:tcW w:w="1171" w:type="dxa"/>
            <w:vAlign w:val="center"/>
          </w:tcPr>
          <w:p w14:paraId="3E16AF36">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100.00</w:t>
            </w:r>
          </w:p>
        </w:tc>
      </w:tr>
      <w:tr w14:paraId="2CAA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4EEFB3B3">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3554" w:type="dxa"/>
            <w:vAlign w:val="center"/>
          </w:tcPr>
          <w:p w14:paraId="5F3482C2">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100AH 电池</w:t>
            </w:r>
          </w:p>
        </w:tc>
        <w:tc>
          <w:tcPr>
            <w:tcW w:w="738" w:type="dxa"/>
            <w:vAlign w:val="center"/>
          </w:tcPr>
          <w:p w14:paraId="1C197CE2">
            <w:pPr>
              <w:jc w:val="center"/>
              <w:rPr>
                <w:rFonts w:hint="eastAsia"/>
                <w:color w:val="auto"/>
                <w:highlight w:val="none"/>
                <w:vertAlign w:val="baseline"/>
              </w:rPr>
            </w:pPr>
          </w:p>
        </w:tc>
        <w:tc>
          <w:tcPr>
            <w:tcW w:w="831" w:type="dxa"/>
            <w:vAlign w:val="center"/>
          </w:tcPr>
          <w:p w14:paraId="24862680">
            <w:pPr>
              <w:jc w:val="center"/>
              <w:rPr>
                <w:rFonts w:hint="eastAsia"/>
                <w:color w:val="auto"/>
                <w:highlight w:val="none"/>
                <w:vertAlign w:val="baseline"/>
              </w:rPr>
            </w:pPr>
          </w:p>
        </w:tc>
        <w:tc>
          <w:tcPr>
            <w:tcW w:w="646" w:type="dxa"/>
            <w:vAlign w:val="center"/>
          </w:tcPr>
          <w:p w14:paraId="4EBABF5A">
            <w:pPr>
              <w:jc w:val="center"/>
              <w:rPr>
                <w:rFonts w:hint="eastAsia"/>
                <w:color w:val="auto"/>
                <w:highlight w:val="none"/>
                <w:vertAlign w:val="baseline"/>
              </w:rPr>
            </w:pPr>
          </w:p>
        </w:tc>
        <w:tc>
          <w:tcPr>
            <w:tcW w:w="1027" w:type="dxa"/>
            <w:vAlign w:val="center"/>
          </w:tcPr>
          <w:p w14:paraId="67E4ABDD">
            <w:pPr>
              <w:jc w:val="center"/>
              <w:rPr>
                <w:rFonts w:hint="eastAsia"/>
                <w:color w:val="auto"/>
                <w:highlight w:val="none"/>
                <w:vertAlign w:val="baseline"/>
              </w:rPr>
            </w:pPr>
          </w:p>
        </w:tc>
        <w:tc>
          <w:tcPr>
            <w:tcW w:w="1171" w:type="dxa"/>
            <w:vAlign w:val="center"/>
          </w:tcPr>
          <w:p w14:paraId="2B699857">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800.00</w:t>
            </w:r>
          </w:p>
        </w:tc>
      </w:tr>
      <w:tr w14:paraId="795D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6FE44FA7">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3554" w:type="dxa"/>
            <w:vAlign w:val="center"/>
          </w:tcPr>
          <w:p w14:paraId="15819311">
            <w:pPr>
              <w:jc w:val="center"/>
              <w:rPr>
                <w:rFonts w:hint="default"/>
                <w:color w:val="auto"/>
                <w:highlight w:val="none"/>
                <w:vertAlign w:val="baseline"/>
                <w:lang w:val="en-US" w:eastAsia="zh-CN"/>
              </w:rPr>
            </w:pPr>
            <w:r>
              <w:rPr>
                <w:rFonts w:hint="eastAsia"/>
                <w:color w:val="auto"/>
                <w:highlight w:val="none"/>
                <w:vertAlign w:val="baseline"/>
                <w:lang w:val="en-US" w:eastAsia="zh-CN"/>
              </w:rPr>
              <w:t>SPM1KL（主板）</w:t>
            </w:r>
          </w:p>
        </w:tc>
        <w:tc>
          <w:tcPr>
            <w:tcW w:w="738" w:type="dxa"/>
            <w:vAlign w:val="center"/>
          </w:tcPr>
          <w:p w14:paraId="4E8A645B">
            <w:pPr>
              <w:jc w:val="center"/>
              <w:rPr>
                <w:rFonts w:hint="eastAsia"/>
                <w:color w:val="auto"/>
                <w:highlight w:val="none"/>
                <w:vertAlign w:val="baseline"/>
              </w:rPr>
            </w:pPr>
          </w:p>
        </w:tc>
        <w:tc>
          <w:tcPr>
            <w:tcW w:w="831" w:type="dxa"/>
            <w:vAlign w:val="center"/>
          </w:tcPr>
          <w:p w14:paraId="445ECFEB">
            <w:pPr>
              <w:jc w:val="center"/>
              <w:rPr>
                <w:rFonts w:hint="eastAsia"/>
                <w:color w:val="auto"/>
                <w:highlight w:val="none"/>
                <w:vertAlign w:val="baseline"/>
              </w:rPr>
            </w:pPr>
          </w:p>
        </w:tc>
        <w:tc>
          <w:tcPr>
            <w:tcW w:w="646" w:type="dxa"/>
            <w:vAlign w:val="center"/>
          </w:tcPr>
          <w:p w14:paraId="11D94D63">
            <w:pPr>
              <w:jc w:val="center"/>
              <w:rPr>
                <w:rFonts w:hint="eastAsia"/>
                <w:color w:val="auto"/>
                <w:highlight w:val="none"/>
                <w:vertAlign w:val="baseline"/>
              </w:rPr>
            </w:pPr>
          </w:p>
        </w:tc>
        <w:tc>
          <w:tcPr>
            <w:tcW w:w="1027" w:type="dxa"/>
            <w:vAlign w:val="center"/>
          </w:tcPr>
          <w:p w14:paraId="2EBFC48A">
            <w:pPr>
              <w:jc w:val="center"/>
              <w:rPr>
                <w:rFonts w:hint="eastAsia"/>
                <w:color w:val="auto"/>
                <w:highlight w:val="none"/>
                <w:vertAlign w:val="baseline"/>
              </w:rPr>
            </w:pPr>
          </w:p>
        </w:tc>
        <w:tc>
          <w:tcPr>
            <w:tcW w:w="1171" w:type="dxa"/>
            <w:vAlign w:val="center"/>
          </w:tcPr>
          <w:p w14:paraId="5571F999">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600.00</w:t>
            </w:r>
          </w:p>
        </w:tc>
      </w:tr>
      <w:tr w14:paraId="31B9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358422A5">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3554" w:type="dxa"/>
            <w:vAlign w:val="center"/>
          </w:tcPr>
          <w:p w14:paraId="63552E99">
            <w:pPr>
              <w:jc w:val="center"/>
              <w:rPr>
                <w:rFonts w:hint="eastAsia"/>
                <w:color w:val="auto"/>
                <w:highlight w:val="none"/>
                <w:vertAlign w:val="baseline"/>
                <w:lang w:val="en-US" w:eastAsia="zh-CN"/>
              </w:rPr>
            </w:pPr>
            <w:r>
              <w:rPr>
                <w:rFonts w:hint="eastAsia"/>
                <w:color w:val="auto"/>
                <w:highlight w:val="none"/>
                <w:vertAlign w:val="baseline"/>
                <w:lang w:val="en-US" w:eastAsia="zh-CN"/>
              </w:rPr>
              <w:t>SPM2KL（主板）</w:t>
            </w:r>
          </w:p>
        </w:tc>
        <w:tc>
          <w:tcPr>
            <w:tcW w:w="738" w:type="dxa"/>
            <w:vAlign w:val="center"/>
          </w:tcPr>
          <w:p w14:paraId="0185AC81">
            <w:pPr>
              <w:jc w:val="center"/>
              <w:rPr>
                <w:rFonts w:hint="eastAsia"/>
                <w:color w:val="auto"/>
                <w:highlight w:val="none"/>
                <w:vertAlign w:val="baseline"/>
              </w:rPr>
            </w:pPr>
          </w:p>
        </w:tc>
        <w:tc>
          <w:tcPr>
            <w:tcW w:w="831" w:type="dxa"/>
            <w:vAlign w:val="center"/>
          </w:tcPr>
          <w:p w14:paraId="3DEC945F">
            <w:pPr>
              <w:jc w:val="center"/>
              <w:rPr>
                <w:rFonts w:hint="eastAsia"/>
                <w:color w:val="auto"/>
                <w:highlight w:val="none"/>
                <w:vertAlign w:val="baseline"/>
              </w:rPr>
            </w:pPr>
          </w:p>
        </w:tc>
        <w:tc>
          <w:tcPr>
            <w:tcW w:w="646" w:type="dxa"/>
            <w:vAlign w:val="center"/>
          </w:tcPr>
          <w:p w14:paraId="266D1AB3">
            <w:pPr>
              <w:jc w:val="center"/>
              <w:rPr>
                <w:rFonts w:hint="eastAsia"/>
                <w:color w:val="auto"/>
                <w:highlight w:val="none"/>
                <w:vertAlign w:val="baseline"/>
              </w:rPr>
            </w:pPr>
          </w:p>
        </w:tc>
        <w:tc>
          <w:tcPr>
            <w:tcW w:w="1027" w:type="dxa"/>
            <w:vAlign w:val="center"/>
          </w:tcPr>
          <w:p w14:paraId="053B3A6F">
            <w:pPr>
              <w:jc w:val="center"/>
              <w:rPr>
                <w:rFonts w:hint="eastAsia"/>
                <w:color w:val="auto"/>
                <w:highlight w:val="none"/>
                <w:vertAlign w:val="baseline"/>
              </w:rPr>
            </w:pPr>
          </w:p>
        </w:tc>
        <w:tc>
          <w:tcPr>
            <w:tcW w:w="1171" w:type="dxa"/>
            <w:vAlign w:val="center"/>
          </w:tcPr>
          <w:p w14:paraId="096F145F">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600.00</w:t>
            </w:r>
          </w:p>
        </w:tc>
      </w:tr>
      <w:tr w14:paraId="65A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412BA1A5">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3554" w:type="dxa"/>
            <w:vAlign w:val="center"/>
          </w:tcPr>
          <w:p w14:paraId="03903381">
            <w:pPr>
              <w:jc w:val="center"/>
              <w:rPr>
                <w:rFonts w:hint="eastAsia"/>
                <w:color w:val="auto"/>
                <w:highlight w:val="none"/>
                <w:vertAlign w:val="baseline"/>
                <w:lang w:val="en-US" w:eastAsia="zh-CN"/>
              </w:rPr>
            </w:pPr>
            <w:r>
              <w:rPr>
                <w:rFonts w:hint="eastAsia"/>
                <w:color w:val="auto"/>
                <w:highlight w:val="none"/>
                <w:vertAlign w:val="baseline"/>
                <w:lang w:val="en-US" w:eastAsia="zh-CN"/>
              </w:rPr>
              <w:t>SPM3KL（主板）</w:t>
            </w:r>
          </w:p>
        </w:tc>
        <w:tc>
          <w:tcPr>
            <w:tcW w:w="738" w:type="dxa"/>
            <w:vAlign w:val="center"/>
          </w:tcPr>
          <w:p w14:paraId="7CCBC8C7">
            <w:pPr>
              <w:jc w:val="center"/>
              <w:rPr>
                <w:rFonts w:hint="eastAsia"/>
                <w:color w:val="auto"/>
                <w:highlight w:val="none"/>
                <w:vertAlign w:val="baseline"/>
              </w:rPr>
            </w:pPr>
          </w:p>
        </w:tc>
        <w:tc>
          <w:tcPr>
            <w:tcW w:w="831" w:type="dxa"/>
            <w:vAlign w:val="center"/>
          </w:tcPr>
          <w:p w14:paraId="1C4EE027">
            <w:pPr>
              <w:jc w:val="center"/>
              <w:rPr>
                <w:rFonts w:hint="eastAsia"/>
                <w:color w:val="auto"/>
                <w:highlight w:val="none"/>
                <w:vertAlign w:val="baseline"/>
              </w:rPr>
            </w:pPr>
          </w:p>
        </w:tc>
        <w:tc>
          <w:tcPr>
            <w:tcW w:w="646" w:type="dxa"/>
            <w:vAlign w:val="center"/>
          </w:tcPr>
          <w:p w14:paraId="1D0B3992">
            <w:pPr>
              <w:jc w:val="center"/>
              <w:rPr>
                <w:rFonts w:hint="eastAsia"/>
                <w:color w:val="auto"/>
                <w:highlight w:val="none"/>
                <w:vertAlign w:val="baseline"/>
              </w:rPr>
            </w:pPr>
          </w:p>
        </w:tc>
        <w:tc>
          <w:tcPr>
            <w:tcW w:w="1027" w:type="dxa"/>
            <w:vAlign w:val="center"/>
          </w:tcPr>
          <w:p w14:paraId="1E5AC798">
            <w:pPr>
              <w:jc w:val="center"/>
              <w:rPr>
                <w:rFonts w:hint="eastAsia"/>
                <w:color w:val="auto"/>
                <w:highlight w:val="none"/>
                <w:vertAlign w:val="baseline"/>
              </w:rPr>
            </w:pPr>
          </w:p>
        </w:tc>
        <w:tc>
          <w:tcPr>
            <w:tcW w:w="1171" w:type="dxa"/>
            <w:vAlign w:val="center"/>
          </w:tcPr>
          <w:p w14:paraId="77CCEB5C">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800.00</w:t>
            </w:r>
          </w:p>
        </w:tc>
      </w:tr>
      <w:tr w14:paraId="52A4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234EE0E1">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3554" w:type="dxa"/>
            <w:vAlign w:val="center"/>
          </w:tcPr>
          <w:p w14:paraId="51A7EEC1">
            <w:pPr>
              <w:jc w:val="center"/>
              <w:rPr>
                <w:rFonts w:hint="default"/>
                <w:color w:val="auto"/>
                <w:highlight w:val="none"/>
                <w:vertAlign w:val="baseline"/>
                <w:lang w:val="en-US" w:eastAsia="zh-CN"/>
              </w:rPr>
            </w:pPr>
            <w:r>
              <w:rPr>
                <w:rFonts w:hint="eastAsia"/>
                <w:color w:val="auto"/>
                <w:highlight w:val="none"/>
                <w:vertAlign w:val="baseline"/>
                <w:lang w:val="en-US" w:eastAsia="zh-CN"/>
              </w:rPr>
              <w:t>山特 10KS（主板）</w:t>
            </w:r>
          </w:p>
        </w:tc>
        <w:tc>
          <w:tcPr>
            <w:tcW w:w="738" w:type="dxa"/>
            <w:vAlign w:val="center"/>
          </w:tcPr>
          <w:p w14:paraId="6D1ED3E6">
            <w:pPr>
              <w:jc w:val="center"/>
              <w:rPr>
                <w:rFonts w:hint="eastAsia"/>
                <w:color w:val="auto"/>
                <w:highlight w:val="none"/>
                <w:vertAlign w:val="baseline"/>
              </w:rPr>
            </w:pPr>
          </w:p>
        </w:tc>
        <w:tc>
          <w:tcPr>
            <w:tcW w:w="831" w:type="dxa"/>
            <w:vAlign w:val="center"/>
          </w:tcPr>
          <w:p w14:paraId="79368A45">
            <w:pPr>
              <w:jc w:val="center"/>
              <w:rPr>
                <w:rFonts w:hint="eastAsia"/>
                <w:color w:val="auto"/>
                <w:highlight w:val="none"/>
                <w:vertAlign w:val="baseline"/>
              </w:rPr>
            </w:pPr>
          </w:p>
        </w:tc>
        <w:tc>
          <w:tcPr>
            <w:tcW w:w="646" w:type="dxa"/>
            <w:vAlign w:val="center"/>
          </w:tcPr>
          <w:p w14:paraId="0E5F43C5">
            <w:pPr>
              <w:jc w:val="center"/>
              <w:rPr>
                <w:rFonts w:hint="eastAsia"/>
                <w:color w:val="auto"/>
                <w:highlight w:val="none"/>
                <w:vertAlign w:val="baseline"/>
              </w:rPr>
            </w:pPr>
          </w:p>
        </w:tc>
        <w:tc>
          <w:tcPr>
            <w:tcW w:w="1027" w:type="dxa"/>
            <w:vAlign w:val="center"/>
          </w:tcPr>
          <w:p w14:paraId="1AD4A051">
            <w:pPr>
              <w:jc w:val="center"/>
              <w:rPr>
                <w:rFonts w:hint="eastAsia"/>
                <w:color w:val="auto"/>
                <w:highlight w:val="none"/>
                <w:vertAlign w:val="baseline"/>
              </w:rPr>
            </w:pPr>
          </w:p>
        </w:tc>
        <w:tc>
          <w:tcPr>
            <w:tcW w:w="1171" w:type="dxa"/>
            <w:vAlign w:val="center"/>
          </w:tcPr>
          <w:p w14:paraId="6F00F1F3">
            <w:pPr>
              <w:jc w:val="center"/>
              <w:rPr>
                <w:rFonts w:hint="eastAsia"/>
                <w:color w:val="auto"/>
                <w:highlight w:val="none"/>
                <w:vertAlign w:val="baseline"/>
              </w:rPr>
            </w:pPr>
            <w:r>
              <w:rPr>
                <w:rFonts w:hint="eastAsia" w:ascii="仿宋" w:hAnsi="仿宋" w:eastAsia="仿宋" w:cs="仿宋"/>
                <w:color w:val="auto"/>
                <w:highlight w:val="none"/>
                <w:vertAlign w:val="baseline"/>
                <w:lang w:val="en-US" w:eastAsia="zh-CN"/>
              </w:rPr>
              <w:t>1500.00</w:t>
            </w:r>
          </w:p>
        </w:tc>
      </w:tr>
    </w:tbl>
    <w:p w14:paraId="7EE456B3">
      <w:pPr>
        <w:rPr>
          <w:rFonts w:hint="eastAsia"/>
          <w:color w:val="auto"/>
          <w:highlight w:val="none"/>
        </w:rPr>
      </w:pPr>
    </w:p>
    <w:p w14:paraId="1E27DF49">
      <w:pPr>
        <w:rPr>
          <w:rFonts w:hint="eastAsia"/>
          <w:color w:val="auto"/>
          <w:highlight w:val="none"/>
        </w:rPr>
      </w:pPr>
    </w:p>
    <w:p w14:paraId="2BF8B2F2">
      <w:pPr>
        <w:pStyle w:val="8"/>
        <w:rPr>
          <w:rFonts w:hint="eastAsia" w:ascii="黑体" w:hAnsi="黑体" w:eastAsia="黑体" w:cs="黑体"/>
          <w:b w:val="0"/>
          <w:bCs/>
          <w:sz w:val="32"/>
          <w:szCs w:val="32"/>
          <w:highlight w:val="none"/>
          <w:lang w:val="en-US" w:eastAsia="zh-CN"/>
        </w:rPr>
      </w:pPr>
    </w:p>
    <w:p w14:paraId="3C8B58DA">
      <w:pPr>
        <w:pStyle w:val="8"/>
        <w:rPr>
          <w:rFonts w:hint="eastAsia" w:ascii="黑体" w:hAnsi="黑体" w:eastAsia="黑体" w:cs="黑体"/>
          <w:b w:val="0"/>
          <w:bCs/>
          <w:sz w:val="32"/>
          <w:szCs w:val="32"/>
          <w:highlight w:val="none"/>
        </w:rPr>
      </w:pPr>
    </w:p>
    <w:p w14:paraId="57174AF8">
      <w:pPr>
        <w:pStyle w:val="8"/>
        <w:rPr>
          <w:rFonts w:hint="eastAsia" w:ascii="黑体" w:hAnsi="黑体" w:eastAsia="黑体" w:cs="黑体"/>
          <w:b w:val="0"/>
          <w:bCs/>
          <w:sz w:val="32"/>
          <w:szCs w:val="32"/>
          <w:highlight w:val="none"/>
        </w:rPr>
      </w:pPr>
    </w:p>
    <w:p w14:paraId="08AEA664">
      <w:pPr>
        <w:pStyle w:val="8"/>
        <w:rPr>
          <w:rFonts w:hint="eastAsia" w:ascii="黑体" w:hAnsi="黑体" w:eastAsia="黑体" w:cs="黑体"/>
          <w:b w:val="0"/>
          <w:bCs/>
          <w:sz w:val="32"/>
          <w:szCs w:val="32"/>
          <w:highlight w:val="none"/>
        </w:rPr>
      </w:pPr>
    </w:p>
    <w:p w14:paraId="6B558F13">
      <w:pPr>
        <w:pStyle w:val="8"/>
        <w:rPr>
          <w:rFonts w:hint="eastAsia" w:ascii="黑体" w:hAnsi="黑体" w:eastAsia="黑体" w:cs="黑体"/>
          <w:b w:val="0"/>
          <w:bCs/>
          <w:sz w:val="32"/>
          <w:szCs w:val="32"/>
          <w:highlight w:val="none"/>
        </w:rPr>
      </w:pPr>
    </w:p>
    <w:p w14:paraId="04DA26C9">
      <w:pPr>
        <w:pStyle w:val="8"/>
        <w:rPr>
          <w:rFonts w:hint="eastAsia" w:ascii="黑体" w:hAnsi="黑体" w:eastAsia="黑体" w:cs="黑体"/>
          <w:b w:val="0"/>
          <w:bCs/>
          <w:sz w:val="32"/>
          <w:szCs w:val="32"/>
          <w:highlight w:val="none"/>
        </w:rPr>
      </w:pPr>
    </w:p>
    <w:p w14:paraId="7878A5EC">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14:paraId="43A01ECA">
      <w:pPr>
        <w:pStyle w:val="9"/>
        <w:rPr>
          <w:rFonts w:hint="eastAsia" w:ascii="黑体" w:hAnsi="黑体" w:eastAsia="黑体" w:cs="黑体"/>
          <w:b w:val="0"/>
          <w:bCs/>
          <w:sz w:val="32"/>
          <w:szCs w:val="32"/>
          <w:highlight w:val="none"/>
        </w:rPr>
        <w:sectPr>
          <w:headerReference r:id="rId7" w:type="first"/>
          <w:footerReference r:id="rId10" w:type="first"/>
          <w:footerReference r:id="rId8" w:type="default"/>
          <w:footerReference r:id="rId9" w:type="even"/>
          <w:pgSz w:w="11906" w:h="16838"/>
          <w:pgMar w:top="2098" w:right="1474" w:bottom="1985" w:left="1588" w:header="851" w:footer="992" w:gutter="0"/>
          <w:pgNumType w:start="0"/>
          <w:cols w:space="425" w:num="1"/>
          <w:titlePg/>
          <w:docGrid w:type="lines" w:linePitch="312" w:charSpace="0"/>
        </w:sectPr>
      </w:pPr>
    </w:p>
    <w:p w14:paraId="63C50D45">
      <w:pPr>
        <w:pStyle w:val="9"/>
        <w:rPr>
          <w:rFonts w:hint="eastAsia" w:ascii="黑体" w:hAnsi="黑体" w:eastAsia="黑体" w:cs="黑体"/>
          <w:b w:val="0"/>
          <w:bCs/>
          <w:sz w:val="32"/>
          <w:szCs w:val="32"/>
          <w:highlight w:val="none"/>
        </w:rPr>
      </w:pPr>
    </w:p>
    <w:p w14:paraId="3A9E2CD1">
      <w:pPr>
        <w:pStyle w:val="9"/>
        <w:rPr>
          <w:rFonts w:hint="eastAsia" w:ascii="黑体" w:hAnsi="黑体" w:eastAsia="黑体" w:cs="黑体"/>
          <w:b w:val="0"/>
          <w:bCs/>
          <w:sz w:val="32"/>
          <w:szCs w:val="32"/>
          <w:highlight w:val="none"/>
        </w:rPr>
      </w:pPr>
    </w:p>
    <w:p w14:paraId="691EFFDD">
      <w:pPr>
        <w:ind w:left="0" w:leftChars="0" w:firstLine="0" w:firstLineChars="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附件5服务评价表</w:t>
      </w:r>
    </w:p>
    <w:tbl>
      <w:tblPr>
        <w:tblStyle w:val="24"/>
        <w:tblpPr w:leftFromText="180" w:rightFromText="180" w:vertAnchor="text" w:horzAnchor="page" w:tblpX="834" w:tblpY="1353"/>
        <w:tblOverlap w:val="never"/>
        <w:tblW w:w="14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8"/>
        <w:gridCol w:w="2397"/>
        <w:gridCol w:w="1562"/>
        <w:gridCol w:w="6813"/>
        <w:gridCol w:w="1564"/>
        <w:gridCol w:w="1635"/>
      </w:tblGrid>
      <w:tr w14:paraId="1F64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7"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AD62">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序号</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6F7F">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评价内容</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8367">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赋分</w:t>
            </w:r>
          </w:p>
        </w:tc>
        <w:tc>
          <w:tcPr>
            <w:tcW w:w="6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2AD9">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评价标准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804A">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扣分详情</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D1E3">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得分</w:t>
            </w:r>
          </w:p>
        </w:tc>
      </w:tr>
      <w:tr w14:paraId="2FAD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80F0">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D779">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工作质量</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55F5">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50</w:t>
            </w:r>
          </w:p>
        </w:tc>
        <w:tc>
          <w:tcPr>
            <w:tcW w:w="6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07AE">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按照合同要求完成</w:t>
            </w:r>
            <w:r>
              <w:rPr>
                <w:rFonts w:hint="eastAsia" w:ascii="仿宋_GB2312" w:eastAsia="仿宋_GB2312" w:cs="仿宋_GB2312"/>
                <w:i w:val="0"/>
                <w:iCs w:val="0"/>
                <w:caps w:val="0"/>
                <w:color w:val="000000"/>
                <w:spacing w:val="0"/>
                <w:kern w:val="0"/>
                <w:sz w:val="24"/>
                <w:szCs w:val="24"/>
                <w:lang w:val="en-US" w:eastAsia="zh-CN" w:bidi="ar"/>
              </w:rPr>
              <w:t>维护</w:t>
            </w:r>
            <w:r>
              <w:rPr>
                <w:rFonts w:hint="eastAsia" w:ascii="仿宋_GB2312" w:eastAsia="仿宋_GB2312" w:cs="仿宋_GB2312" w:hAnsiTheme="minorHAnsi"/>
                <w:i w:val="0"/>
                <w:iCs w:val="0"/>
                <w:caps w:val="0"/>
                <w:color w:val="000000"/>
                <w:spacing w:val="0"/>
                <w:kern w:val="0"/>
                <w:sz w:val="24"/>
                <w:szCs w:val="24"/>
                <w:lang w:val="en-US" w:eastAsia="zh-CN" w:bidi="ar"/>
              </w:rPr>
              <w:t>或维修，提供售后服务</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C0A0">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870B">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r>
      <w:tr w14:paraId="3A6A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35EC">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4F4F">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工作态度</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35E1">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20</w:t>
            </w:r>
          </w:p>
        </w:tc>
        <w:tc>
          <w:tcPr>
            <w:tcW w:w="6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4555">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及时响应，态度良好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2045">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D65F">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r>
      <w:tr w14:paraId="6043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06B8">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6166">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安全作业</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84AF">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30</w:t>
            </w:r>
          </w:p>
        </w:tc>
        <w:tc>
          <w:tcPr>
            <w:tcW w:w="6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2D68">
            <w:pPr>
              <w:keepNext w:val="0"/>
              <w:keepLines w:val="0"/>
              <w:widowControl/>
              <w:suppressLineNumbers w:val="0"/>
              <w:spacing w:before="0" w:beforeAutospacing="0" w:after="0" w:afterAutospacing="0"/>
              <w:ind w:right="0"/>
              <w:jc w:val="center"/>
              <w:rPr>
                <w:rFonts w:hint="eastAsia" w:ascii="仿宋_GB2312" w:eastAsia="仿宋_GB2312" w:cs="仿宋_GB2312" w:hAnsiTheme="minorHAnsi"/>
                <w:i w:val="0"/>
                <w:iCs w:val="0"/>
                <w:caps w:val="0"/>
                <w:color w:val="000000"/>
                <w:spacing w:val="0"/>
                <w:kern w:val="0"/>
                <w:sz w:val="24"/>
                <w:szCs w:val="24"/>
                <w:lang w:val="en-US" w:eastAsia="zh-CN" w:bidi="ar"/>
              </w:rPr>
            </w:pPr>
            <w:r>
              <w:rPr>
                <w:rFonts w:hint="eastAsia" w:ascii="仿宋_GB2312" w:eastAsia="仿宋_GB2312" w:cs="仿宋_GB2312" w:hAnsiTheme="minorHAnsi"/>
                <w:i w:val="0"/>
                <w:iCs w:val="0"/>
                <w:caps w:val="0"/>
                <w:color w:val="000000"/>
                <w:spacing w:val="0"/>
                <w:kern w:val="0"/>
                <w:sz w:val="24"/>
                <w:szCs w:val="24"/>
                <w:lang w:val="en-US" w:eastAsia="zh-CN" w:bidi="ar"/>
              </w:rPr>
              <w:t>按照分公司要求做好安全措施，严禁发生安全事故</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7718">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0EDA">
            <w:pPr>
              <w:keepNext w:val="0"/>
              <w:keepLines w:val="0"/>
              <w:widowControl/>
              <w:suppressLineNumbers w:val="0"/>
              <w:spacing w:before="0" w:beforeAutospacing="0" w:after="0" w:afterAutospacing="0"/>
              <w:ind w:right="0"/>
              <w:jc w:val="center"/>
              <w:rPr>
                <w:rFonts w:hint="default" w:ascii="仿宋_GB2312" w:eastAsia="仿宋_GB2312" w:cs="仿宋_GB2312" w:hAnsiTheme="minorHAnsi"/>
                <w:i w:val="0"/>
                <w:iCs w:val="0"/>
                <w:caps w:val="0"/>
                <w:color w:val="000000"/>
                <w:spacing w:val="0"/>
                <w:kern w:val="0"/>
                <w:sz w:val="24"/>
                <w:szCs w:val="24"/>
                <w:lang w:val="en-US" w:eastAsia="zh-CN" w:bidi="ar"/>
              </w:rPr>
            </w:pPr>
          </w:p>
        </w:tc>
      </w:tr>
    </w:tbl>
    <w:p w14:paraId="11B45349">
      <w:pPr>
        <w:jc w:val="center"/>
        <w:rPr>
          <w:rFonts w:hint="default"/>
          <w:lang w:val="en-US" w:eastAsia="zh-CN"/>
        </w:rPr>
      </w:pPr>
      <w:r>
        <w:rPr>
          <w:rFonts w:hint="eastAsia" w:ascii="仿宋_GB2312" w:eastAsia="仿宋_GB2312" w:cs="仿宋_GB2312" w:hAnsiTheme="minorHAnsi"/>
          <w:b/>
          <w:bCs/>
          <w:i w:val="0"/>
          <w:iCs w:val="0"/>
          <w:caps w:val="0"/>
          <w:color w:val="000000"/>
          <w:spacing w:val="0"/>
          <w:kern w:val="0"/>
          <w:sz w:val="36"/>
          <w:szCs w:val="36"/>
          <w:lang w:val="en-US" w:eastAsia="zh-CN" w:bidi="ar"/>
        </w:rPr>
        <w:t>服务评价表</w:t>
      </w:r>
    </w:p>
    <w:p w14:paraId="3C656E3D">
      <w:pPr>
        <w:ind w:left="0" w:leftChars="0" w:firstLine="0" w:firstLineChars="0"/>
        <w:rPr>
          <w:rFonts w:hint="eastAsia" w:asciiTheme="minorEastAsia" w:hAnsiTheme="minorEastAsia" w:eastAsiaTheme="minorEastAsia" w:cstheme="minorEastAsia"/>
          <w:b/>
          <w:bCs/>
          <w:sz w:val="21"/>
          <w:szCs w:val="21"/>
          <w:highlight w:val="none"/>
          <w:lang w:val="en-US" w:eastAsia="zh-CN"/>
        </w:rPr>
      </w:pPr>
    </w:p>
    <w:p w14:paraId="6D16A794">
      <w:pPr>
        <w:ind w:left="0" w:leftChars="0" w:firstLine="0" w:firstLineChars="0"/>
        <w:rPr>
          <w:rFonts w:hint="eastAsia" w:asciiTheme="minorEastAsia" w:hAnsiTheme="minorEastAsia" w:eastAsiaTheme="minorEastAsia" w:cstheme="minorEastAsia"/>
          <w:b/>
          <w:bCs/>
          <w:sz w:val="21"/>
          <w:szCs w:val="21"/>
          <w:highlight w:val="none"/>
          <w:lang w:val="en-US" w:eastAsia="zh-CN"/>
        </w:rPr>
      </w:pPr>
    </w:p>
    <w:p w14:paraId="53B3E995">
      <w:pPr>
        <w:ind w:left="0" w:leftChars="0" w:firstLine="0" w:firstLineChars="0"/>
        <w:rPr>
          <w:rFonts w:hint="eastAsia" w:asciiTheme="minorEastAsia" w:hAnsiTheme="minorEastAsia" w:eastAsiaTheme="minorEastAsia" w:cstheme="minorEastAsia"/>
          <w:b/>
          <w:bCs/>
          <w:sz w:val="21"/>
          <w:szCs w:val="21"/>
          <w:highlight w:val="none"/>
          <w:lang w:val="en-US" w:eastAsia="zh-CN"/>
        </w:rPr>
      </w:pPr>
    </w:p>
    <w:p w14:paraId="29F26850">
      <w:pPr>
        <w:ind w:left="0" w:leftChars="0" w:firstLine="0" w:firstLineChars="0"/>
        <w:rPr>
          <w:rFonts w:hint="eastAsia" w:asciiTheme="minorEastAsia" w:hAnsiTheme="minorEastAsia" w:eastAsiaTheme="minorEastAsia" w:cstheme="minorEastAsia"/>
          <w:b/>
          <w:bCs/>
          <w:sz w:val="21"/>
          <w:szCs w:val="21"/>
          <w:highlight w:val="none"/>
          <w:lang w:val="en-US" w:eastAsia="zh-CN"/>
        </w:rPr>
      </w:pPr>
    </w:p>
    <w:p w14:paraId="48214D62">
      <w:pPr>
        <w:pStyle w:val="9"/>
        <w:rPr>
          <w:rFonts w:hint="eastAsia" w:ascii="黑体" w:hAnsi="黑体" w:eastAsia="黑体" w:cs="黑体"/>
          <w:b w:val="0"/>
          <w:bCs/>
          <w:sz w:val="32"/>
          <w:szCs w:val="32"/>
          <w:highlight w:val="none"/>
        </w:rPr>
        <w:sectPr>
          <w:pgSz w:w="16838" w:h="11906" w:orient="landscape"/>
          <w:pgMar w:top="1588" w:right="2098" w:bottom="1474" w:left="1985" w:header="851" w:footer="992" w:gutter="0"/>
          <w:pgNumType w:start="0"/>
          <w:cols w:space="425" w:num="1"/>
          <w:titlePg/>
          <w:docGrid w:type="lines" w:linePitch="312" w:charSpace="0"/>
        </w:sectPr>
      </w:pPr>
    </w:p>
    <w:p w14:paraId="712DF193">
      <w:pPr>
        <w:pStyle w:val="9"/>
        <w:rPr>
          <w:rFonts w:hint="eastAsia" w:ascii="黑体" w:hAnsi="黑体" w:eastAsia="黑体" w:cs="黑体"/>
          <w:b w:val="0"/>
          <w:bCs/>
          <w:sz w:val="32"/>
          <w:szCs w:val="32"/>
          <w:highlight w:val="none"/>
        </w:rPr>
      </w:pPr>
    </w:p>
    <w:p w14:paraId="553947F3">
      <w:pPr>
        <w:adjustRightInd w:val="0"/>
        <w:snapToGrid w:val="0"/>
        <w:spacing w:beforeLines="50" w:afterLines="50" w:line="600" w:lineRule="exact"/>
        <w:jc w:val="both"/>
        <w:rPr>
          <w:rFonts w:ascii="仿宋_GB2312" w:eastAsia="仿宋_GB2312"/>
          <w:color w:val="auto"/>
          <w:sz w:val="28"/>
          <w:szCs w:val="28"/>
          <w:highlight w:val="none"/>
        </w:rPr>
      </w:pPr>
    </w:p>
    <w:p w14:paraId="7E36EB5F">
      <w:pPr>
        <w:pStyle w:val="3"/>
        <w:rPr>
          <w:color w:val="auto"/>
          <w:highlight w:val="none"/>
        </w:rPr>
      </w:pPr>
      <w:bookmarkStart w:id="100" w:name="_Toc6230"/>
      <w:bookmarkStart w:id="101" w:name="_Toc30824"/>
      <w:bookmarkStart w:id="102" w:name="_Toc3723"/>
      <w:bookmarkStart w:id="103" w:name="_Toc28358"/>
      <w:bookmarkStart w:id="104" w:name="_Toc23515"/>
      <w:bookmarkStart w:id="105" w:name="_Toc8147"/>
      <w:bookmarkStart w:id="106" w:name="_Toc12169"/>
      <w:bookmarkStart w:id="107" w:name="_Toc16552"/>
      <w:bookmarkStart w:id="108" w:name="_Toc1563"/>
      <w:bookmarkStart w:id="109" w:name="_Toc21847"/>
      <w:bookmarkStart w:id="110" w:name="_Toc5129"/>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2338705</wp:posOffset>
                </wp:positionH>
                <wp:positionV relativeFrom="paragraph">
                  <wp:posOffset>222885</wp:posOffset>
                </wp:positionV>
                <wp:extent cx="958850" cy="0"/>
                <wp:effectExtent l="0" t="4445" r="0" b="5080"/>
                <wp:wrapNone/>
                <wp:docPr id="7"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4.15pt;margin-top:17.55pt;height:0pt;width:75.5pt;z-index:251668480;mso-width-relative:page;mso-height-relative:page;" filled="f" stroked="t" coordsize="21600,21600" o:gfxdata="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17OIPXAAAACQEAAA8AAAAAAAAAAQAgAAAAIgAAAGRycy9kb3ducmV2LnhtbFBLAQIUABQA&#10;AAAIAIdO4kBCwcCZ8QEAAOMDAAAOAAAAAAAAAAEAIAAAACYBAABkcnMvZTJvRG9jLnhtbFBLBQYA&#10;AAAABgAGAFkBAACJ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8"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1.6pt;margin-top:56.7pt;height:0pt;width:75.5pt;z-index:251669504;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SgL+zPIBAADj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第七章</w:t>
      </w:r>
      <w:bookmarkEnd w:id="100"/>
      <w:bookmarkEnd w:id="101"/>
      <w:bookmarkEnd w:id="102"/>
      <w:bookmarkEnd w:id="103"/>
      <w:bookmarkEnd w:id="104"/>
      <w:bookmarkEnd w:id="105"/>
      <w:bookmarkEnd w:id="106"/>
      <w:bookmarkEnd w:id="107"/>
      <w:bookmarkEnd w:id="108"/>
      <w:bookmarkEnd w:id="109"/>
      <w:bookmarkEnd w:id="110"/>
    </w:p>
    <w:p w14:paraId="72EB29DD">
      <w:pPr>
        <w:pStyle w:val="38"/>
        <w:rPr>
          <w:color w:val="auto"/>
          <w:highlight w:val="none"/>
        </w:rPr>
      </w:pPr>
    </w:p>
    <w:p w14:paraId="5EA9F957">
      <w:pPr>
        <w:pStyle w:val="3"/>
        <w:rPr>
          <w:color w:val="auto"/>
          <w:highlight w:val="none"/>
        </w:rPr>
      </w:pPr>
      <w:bookmarkStart w:id="111" w:name="_Toc10840"/>
      <w:bookmarkStart w:id="112" w:name="_Toc5342"/>
      <w:bookmarkStart w:id="113" w:name="_Toc88209951"/>
      <w:bookmarkStart w:id="114" w:name="_Toc24490"/>
      <w:bookmarkStart w:id="115" w:name="_Toc12769"/>
      <w:bookmarkStart w:id="116" w:name="_Toc30157"/>
      <w:bookmarkStart w:id="117" w:name="_Toc21675"/>
      <w:bookmarkStart w:id="118" w:name="_Toc87616388"/>
      <w:bookmarkStart w:id="119" w:name="_Toc12610"/>
      <w:bookmarkStart w:id="120" w:name="_Toc24815"/>
      <w:bookmarkStart w:id="121" w:name="_Toc17119"/>
      <w:bookmarkStart w:id="122" w:name="_Toc22764"/>
      <w:bookmarkStart w:id="123" w:name="_Toc31564"/>
      <w:r>
        <w:rPr>
          <w:rFonts w:hint="eastAsia"/>
          <w:color w:val="auto"/>
          <w:highlight w:val="none"/>
        </w:rPr>
        <w:t>响应文件</w:t>
      </w:r>
      <w:r>
        <w:rPr>
          <w:rFonts w:hint="eastAsia"/>
          <w:color w:val="auto"/>
          <w:highlight w:val="none"/>
          <w:lang w:val="en-US" w:eastAsia="zh-CN"/>
        </w:rPr>
        <w:t>格式要求</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0156EC3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44179D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C41DA7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5633E93">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5ADB4E4F">
      <w:pPr>
        <w:adjustRightInd w:val="0"/>
        <w:snapToGrid w:val="0"/>
        <w:spacing w:beforeLines="50" w:afterLines="50" w:line="600" w:lineRule="exact"/>
        <w:jc w:val="center"/>
        <w:rPr>
          <w:rFonts w:ascii="仿宋_GB2312" w:eastAsia="仿宋_GB2312"/>
          <w:color w:val="auto"/>
          <w:sz w:val="30"/>
          <w:szCs w:val="30"/>
          <w:highlight w:val="none"/>
        </w:rPr>
      </w:pPr>
    </w:p>
    <w:p w14:paraId="4FA6E4DB">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3289AAC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AB2463C">
      <w:pPr>
        <w:jc w:val="center"/>
        <w:rPr>
          <w:rFonts w:hint="eastAsia" w:ascii="方正小标宋简体" w:eastAsia="方正小标宋简体"/>
          <w:color w:val="auto"/>
          <w:sz w:val="48"/>
          <w:szCs w:val="48"/>
          <w:highlight w:val="none"/>
        </w:rPr>
      </w:pPr>
    </w:p>
    <w:p w14:paraId="378DA0AE">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64360E6D">
      <w:pPr>
        <w:adjustRightInd w:val="0"/>
        <w:snapToGrid w:val="0"/>
        <w:spacing w:line="600" w:lineRule="exact"/>
        <w:ind w:left="1" w:right="560"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0E36DEC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6924E24">
      <w:pPr>
        <w:adjustRightInd w:val="0"/>
        <w:snapToGrid w:val="0"/>
        <w:spacing w:beforeLines="50" w:afterLines="50" w:line="600" w:lineRule="exact"/>
        <w:jc w:val="both"/>
        <w:rPr>
          <w:rFonts w:ascii="方正小标宋简体" w:eastAsia="方正小标宋简体"/>
          <w:color w:val="auto"/>
          <w:sz w:val="30"/>
          <w:szCs w:val="30"/>
          <w:highlight w:val="none"/>
        </w:rPr>
      </w:pPr>
    </w:p>
    <w:p w14:paraId="5EA8A4FB">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187B3D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B98B7A0">
      <w:pPr>
        <w:adjustRightInd w:val="0"/>
        <w:snapToGrid w:val="0"/>
        <w:spacing w:line="600" w:lineRule="exact"/>
        <w:jc w:val="center"/>
        <w:rPr>
          <w:rFonts w:ascii="方正小标宋简体" w:eastAsia="方正小标宋简体"/>
          <w:color w:val="auto"/>
          <w:sz w:val="44"/>
          <w:szCs w:val="44"/>
          <w:highlight w:val="none"/>
        </w:rPr>
      </w:pPr>
    </w:p>
    <w:p w14:paraId="63897952">
      <w:pPr>
        <w:spacing w:line="600" w:lineRule="exact"/>
        <w:rPr>
          <w:rFonts w:ascii="仿宋_GB2312" w:eastAsia="仿宋_GB2312"/>
          <w:color w:val="auto"/>
          <w:sz w:val="28"/>
          <w:szCs w:val="28"/>
          <w:highlight w:val="none"/>
        </w:rPr>
      </w:pPr>
      <w:bookmarkStart w:id="124" w:name="_Toc87616389"/>
      <w:bookmarkStart w:id="125" w:name="_Toc88209952"/>
      <w:r>
        <w:rPr>
          <w:rFonts w:hint="eastAsia" w:ascii="仿宋_GB2312" w:eastAsia="仿宋_GB2312"/>
          <w:color w:val="auto"/>
          <w:sz w:val="28"/>
          <w:szCs w:val="28"/>
          <w:highlight w:val="none"/>
        </w:rPr>
        <w:t>1.响应函</w:t>
      </w:r>
      <w:bookmarkEnd w:id="124"/>
      <w:bookmarkEnd w:id="125"/>
    </w:p>
    <w:p w14:paraId="5775CEFA">
      <w:pPr>
        <w:spacing w:line="600" w:lineRule="exact"/>
        <w:rPr>
          <w:rFonts w:hint="eastAsia" w:ascii="仿宋_GB2312" w:eastAsia="仿宋_GB2312"/>
          <w:color w:val="auto"/>
          <w:sz w:val="28"/>
          <w:szCs w:val="28"/>
          <w:highlight w:val="none"/>
        </w:rPr>
      </w:pPr>
      <w:bookmarkStart w:id="126" w:name="_Toc88209953"/>
      <w:bookmarkStart w:id="127" w:name="_Toc87616390"/>
      <w:r>
        <w:rPr>
          <w:rFonts w:hint="eastAsia" w:ascii="仿宋_GB2312" w:eastAsia="仿宋_GB2312"/>
          <w:color w:val="auto"/>
          <w:sz w:val="28"/>
          <w:szCs w:val="28"/>
          <w:highlight w:val="none"/>
        </w:rPr>
        <w:t>2.法定代表人证明或授权委托书</w:t>
      </w:r>
      <w:bookmarkEnd w:id="126"/>
      <w:bookmarkEnd w:id="127"/>
      <w:bookmarkStart w:id="128" w:name="_Toc88209956"/>
      <w:bookmarkStart w:id="129"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4DB6BB1">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128"/>
      <w:bookmarkEnd w:id="129"/>
      <w:r>
        <w:rPr>
          <w:rFonts w:hint="eastAsia" w:ascii="仿宋_GB2312" w:eastAsia="仿宋_GB2312"/>
          <w:color w:val="auto"/>
          <w:sz w:val="28"/>
          <w:szCs w:val="28"/>
          <w:highlight w:val="none"/>
        </w:rPr>
        <w:cr/>
      </w:r>
    </w:p>
    <w:p w14:paraId="19D8184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AEE5A8">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2EA00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C1D0F92">
      <w:pPr>
        <w:pStyle w:val="23"/>
        <w:rPr>
          <w:color w:val="auto"/>
          <w:highlight w:val="none"/>
        </w:rPr>
      </w:pPr>
    </w:p>
    <w:p w14:paraId="14F4AACA">
      <w:pPr>
        <w:adjustRightInd w:val="0"/>
        <w:snapToGrid w:val="0"/>
        <w:spacing w:beforeLines="50" w:afterLines="50" w:line="600" w:lineRule="exact"/>
        <w:jc w:val="both"/>
        <w:rPr>
          <w:rFonts w:ascii="方正小标宋简体" w:eastAsia="方正小标宋简体"/>
          <w:color w:val="auto"/>
          <w:sz w:val="44"/>
          <w:szCs w:val="44"/>
          <w:highlight w:val="none"/>
        </w:rPr>
      </w:pPr>
    </w:p>
    <w:p w14:paraId="0CB329C7">
      <w:pPr>
        <w:pStyle w:val="23"/>
        <w:rPr>
          <w:highlight w:val="none"/>
        </w:rPr>
      </w:pPr>
    </w:p>
    <w:p w14:paraId="18D913AE">
      <w:pPr>
        <w:adjustRightInd w:val="0"/>
        <w:snapToGrid w:val="0"/>
        <w:spacing w:beforeLines="50" w:afterLines="50" w:line="600" w:lineRule="exact"/>
        <w:jc w:val="both"/>
        <w:rPr>
          <w:rFonts w:ascii="方正小标宋简体" w:eastAsia="方正小标宋简体"/>
          <w:color w:val="auto"/>
          <w:sz w:val="44"/>
          <w:szCs w:val="44"/>
          <w:highlight w:val="none"/>
        </w:rPr>
      </w:pPr>
    </w:p>
    <w:p w14:paraId="564E1166">
      <w:pPr>
        <w:pStyle w:val="5"/>
        <w:rPr>
          <w:rFonts w:asciiTheme="minorEastAsia" w:hAnsiTheme="minorEastAsia" w:eastAsiaTheme="minorEastAsia"/>
          <w:color w:val="auto"/>
          <w:sz w:val="28"/>
          <w:szCs w:val="28"/>
          <w:highlight w:val="none"/>
        </w:rPr>
      </w:pPr>
      <w:bookmarkStart w:id="130" w:name="_Toc88209957"/>
      <w:bookmarkStart w:id="131" w:name="_Toc12665"/>
      <w:bookmarkStart w:id="132" w:name="_Toc6313"/>
      <w:bookmarkStart w:id="133" w:name="_Toc87616394"/>
      <w:bookmarkStart w:id="134" w:name="_Toc28619645"/>
      <w:r>
        <w:rPr>
          <w:rFonts w:hint="eastAsia" w:asciiTheme="minorEastAsia" w:hAnsiTheme="minorEastAsia" w:eastAsiaTheme="minorEastAsia"/>
          <w:color w:val="auto"/>
          <w:sz w:val="28"/>
          <w:szCs w:val="28"/>
          <w:highlight w:val="none"/>
        </w:rPr>
        <w:t>1.响应函</w:t>
      </w:r>
      <w:bookmarkEnd w:id="130"/>
      <w:bookmarkEnd w:id="131"/>
      <w:bookmarkEnd w:id="132"/>
      <w:bookmarkEnd w:id="133"/>
      <w:bookmarkEnd w:id="134"/>
    </w:p>
    <w:p w14:paraId="7AA65F4D">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3123A06">
      <w:pPr>
        <w:spacing w:line="360" w:lineRule="auto"/>
        <w:rPr>
          <w:rFonts w:ascii="仿宋_GB2312" w:hAnsi="黑体" w:eastAsia="仿宋_GB2312"/>
          <w:color w:val="auto"/>
          <w:sz w:val="28"/>
          <w:szCs w:val="28"/>
          <w:highlight w:val="none"/>
          <w:u w:val="single"/>
        </w:rPr>
      </w:pPr>
    </w:p>
    <w:p w14:paraId="52FDA3D7">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254285C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08FFEF0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50D8BAF0">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6472799A">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D032AD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3CDA9A6C">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1FCDA2C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23317971">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176275C8">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16EBEF2A">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136FAA9A">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4400812D">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618FA2FE">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06539A93">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4D6CDE9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1813E94A">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08A2E715">
      <w:pPr>
        <w:pStyle w:val="23"/>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DC496FA">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27A54A94">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2C3767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679409B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4D036E0F">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73D95F27">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50582E32">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7195B246">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27CECCEE">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C0F99C5">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2EEA64E9">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4AC2B807">
      <w:pPr>
        <w:adjustRightInd w:val="0"/>
        <w:snapToGrid w:val="0"/>
        <w:spacing w:line="600" w:lineRule="exact"/>
        <w:ind w:left="1" w:firstLine="551" w:firstLineChars="197"/>
        <w:jc w:val="right"/>
        <w:rPr>
          <w:rFonts w:hint="eastAsia" w:asciiTheme="minorEastAsia" w:hAnsiTheme="minorEastAsia" w:eastAsiaTheme="minorEastAsia"/>
          <w:color w:val="auto"/>
          <w:sz w:val="28"/>
          <w:szCs w:val="28"/>
          <w:highlight w:val="none"/>
        </w:rPr>
      </w:pPr>
      <w:bookmarkStart w:id="135" w:name="_Toc29833"/>
      <w:bookmarkStart w:id="136" w:name="_Toc88209958"/>
      <w:bookmarkStart w:id="137" w:name="_Toc22527"/>
      <w:bookmarkStart w:id="138" w:name="_Toc87616395"/>
    </w:p>
    <w:p w14:paraId="00F95C6C">
      <w:pPr>
        <w:pStyle w:val="5"/>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2.法定代表人证明或授权委托书</w:t>
      </w:r>
      <w:bookmarkEnd w:id="135"/>
      <w:bookmarkEnd w:id="136"/>
      <w:bookmarkEnd w:id="137"/>
      <w:bookmarkEnd w:id="138"/>
    </w:p>
    <w:p w14:paraId="7765A0FB">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1A822317">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266DC845">
      <w:pPr>
        <w:pStyle w:val="40"/>
        <w:snapToGrid w:val="0"/>
        <w:spacing w:after="0" w:line="60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4F6B86DD">
      <w:pPr>
        <w:pStyle w:val="13"/>
        <w:snapToGrid w:val="0"/>
        <w:spacing w:line="60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14:paraId="657BD699">
      <w:pPr>
        <w:pStyle w:val="39"/>
        <w:snapToGrid w:val="0"/>
        <w:spacing w:after="0" w:line="60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31DFECA2">
      <w:pPr>
        <w:pStyle w:val="13"/>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018ABF63">
      <w:pPr>
        <w:pStyle w:val="13"/>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5E530B16">
      <w:pPr>
        <w:pStyle w:val="13"/>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360E458B">
      <w:pPr>
        <w:pStyle w:val="13"/>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422F4786">
      <w:pPr>
        <w:pStyle w:val="13"/>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578216A5">
      <w:pPr>
        <w:adjustRightInd w:val="0"/>
        <w:snapToGrid w:val="0"/>
        <w:spacing w:line="60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0E140F6F">
      <w:pPr>
        <w:pStyle w:val="13"/>
        <w:snapToGrid w:val="0"/>
        <w:spacing w:line="600" w:lineRule="exact"/>
        <w:ind w:firstLine="3907" w:firstLineChars="1221"/>
        <w:rPr>
          <w:rFonts w:ascii="仿宋_GB2312" w:hAnsi="宋体" w:eastAsia="仿宋_GB2312" w:cs="Times New Roman"/>
          <w:color w:val="auto"/>
          <w:sz w:val="32"/>
          <w:szCs w:val="32"/>
          <w:highlight w:val="none"/>
        </w:rPr>
      </w:pPr>
    </w:p>
    <w:p w14:paraId="7ED57271">
      <w:pPr>
        <w:pStyle w:val="13"/>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67EFED82">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DBD2296">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5D00DD97">
                            <w:pPr>
                              <w:jc w:val="center"/>
                              <w:rPr>
                                <w:sz w:val="24"/>
                              </w:rPr>
                            </w:pPr>
                          </w:p>
                          <w:p w14:paraId="2846CD4C">
                            <w:pPr>
                              <w:jc w:val="center"/>
                              <w:rPr>
                                <w:color w:val="FF0000"/>
                                <w:sz w:val="24"/>
                              </w:rPr>
                            </w:pPr>
                          </w:p>
                          <w:p w14:paraId="19D7865E">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70528;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qfxf2AAAAAkBAAAPAAAAAAAAAAEA&#10;IAAAACIAAABkcnMvZG93bnJldi54bWxQSwECFAAUAAAACACHTuJArjLyqUgCAACWBAAADgAAAAAA&#10;AAABACAAAAAnAQAAZHJzL2Uyb0RvYy54bWxQSwUGAAAAAAYABgBZAQAA4QUAAAAA&#10;">
                <v:fill on="t" focussize="0,0"/>
                <v:stroke color="#000000" miterlimit="8" joinstyle="miter"/>
                <v:imagedata o:title=""/>
                <o:lock v:ext="edit" aspectratio="f"/>
                <v:textbox>
                  <w:txbxContent>
                    <w:p w14:paraId="5D00DD97">
                      <w:pPr>
                        <w:jc w:val="center"/>
                        <w:rPr>
                          <w:sz w:val="24"/>
                        </w:rPr>
                      </w:pPr>
                    </w:p>
                    <w:p w14:paraId="2846CD4C">
                      <w:pPr>
                        <w:jc w:val="center"/>
                        <w:rPr>
                          <w:color w:val="FF0000"/>
                          <w:sz w:val="24"/>
                        </w:rPr>
                      </w:pPr>
                    </w:p>
                    <w:p w14:paraId="19D7865E">
                      <w:pPr>
                        <w:jc w:val="center"/>
                        <w:rPr>
                          <w:sz w:val="24"/>
                        </w:rPr>
                      </w:pPr>
                      <w:r>
                        <w:rPr>
                          <w:rFonts w:hint="eastAsia"/>
                          <w:sz w:val="24"/>
                        </w:rPr>
                        <w:t>身份证复印件（含正反面）</w:t>
                      </w:r>
                    </w:p>
                  </w:txbxContent>
                </v:textbox>
                <w10:wrap type="square"/>
              </v:shape>
            </w:pict>
          </mc:Fallback>
        </mc:AlternateContent>
      </w:r>
    </w:p>
    <w:p w14:paraId="0E39BD9C">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1B0F54B4">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450464FF">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1752DC43">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4B643C9D">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6D01F261">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2237CFFC">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4DAC0F8D">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A56FAB">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2B1583E1">
      <w:pPr>
        <w:pStyle w:val="38"/>
        <w:numPr>
          <w:ilvl w:val="0"/>
          <w:numId w:val="0"/>
        </w:numPr>
        <w:adjustRightInd w:val="0"/>
        <w:snapToGrid w:val="0"/>
        <w:spacing w:line="600" w:lineRule="exact"/>
        <w:ind w:firstLine="600" w:firstLineChars="20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77A9174B">
      <w:pPr>
        <w:pStyle w:val="38"/>
        <w:numPr>
          <w:ilvl w:val="-1"/>
          <w:numId w:val="0"/>
        </w:numPr>
        <w:ind w:left="0" w:leftChars="0" w:firstLine="600" w:firstLineChars="2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1F09A267">
      <w:pPr>
        <w:pStyle w:val="38"/>
        <w:numPr>
          <w:ilvl w:val="-1"/>
          <w:numId w:val="0"/>
        </w:numPr>
        <w:ind w:left="0" w:leftChars="0" w:firstLine="0" w:firstLineChars="0"/>
        <w:rPr>
          <w:rFonts w:hint="eastAsia" w:ascii="仿宋_GB2312" w:hAnsi="宋体" w:eastAsia="仿宋_GB2312"/>
          <w:color w:val="auto"/>
          <w:sz w:val="30"/>
          <w:szCs w:val="30"/>
          <w:highlight w:val="none"/>
          <w:lang w:val="en-US" w:eastAsia="zh-CN"/>
        </w:rPr>
      </w:pPr>
    </w:p>
    <w:p w14:paraId="79424D88">
      <w:pPr>
        <w:pStyle w:val="13"/>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5C18A94F">
      <w:pPr>
        <w:pStyle w:val="13"/>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8F9537B">
      <w:pPr>
        <w:pStyle w:val="13"/>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28C3B1E2">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5B9E7D06">
      <w:pPr>
        <w:pStyle w:val="23"/>
        <w:rPr>
          <w:rFonts w:hint="eastAsia" w:ascii="仿宋_GB2312" w:hAnsi="宋体" w:eastAsia="仿宋_GB2312"/>
          <w:color w:val="auto"/>
          <w:sz w:val="30"/>
          <w:szCs w:val="30"/>
          <w:highlight w:val="none"/>
        </w:rPr>
      </w:pPr>
    </w:p>
    <w:p w14:paraId="0605F2A2">
      <w:pPr>
        <w:pStyle w:val="23"/>
        <w:rPr>
          <w:rFonts w:hint="eastAsia" w:ascii="仿宋_GB2312" w:hAnsi="宋体" w:eastAsia="仿宋_GB2312"/>
          <w:color w:val="auto"/>
          <w:sz w:val="30"/>
          <w:szCs w:val="30"/>
          <w:highlight w:val="none"/>
        </w:rPr>
      </w:pPr>
    </w:p>
    <w:p w14:paraId="497EFF43">
      <w:pPr>
        <w:pStyle w:val="23"/>
        <w:rPr>
          <w:rFonts w:hint="eastAsia" w:ascii="仿宋_GB2312" w:hAnsi="宋体" w:eastAsia="仿宋_GB2312"/>
          <w:color w:val="auto"/>
          <w:sz w:val="30"/>
          <w:szCs w:val="30"/>
          <w:highlight w:val="none"/>
        </w:rPr>
      </w:pPr>
    </w:p>
    <w:p w14:paraId="47E8CAA9">
      <w:pPr>
        <w:pStyle w:val="23"/>
        <w:rPr>
          <w:rFonts w:hint="eastAsia" w:ascii="仿宋_GB2312" w:hAnsi="宋体" w:eastAsia="仿宋_GB2312"/>
          <w:color w:val="auto"/>
          <w:sz w:val="30"/>
          <w:szCs w:val="30"/>
          <w:highlight w:val="none"/>
        </w:rPr>
      </w:pPr>
    </w:p>
    <w:p w14:paraId="20FC70C3">
      <w:pPr>
        <w:pStyle w:val="6"/>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71552"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0D88E728">
                            <w:pPr>
                              <w:jc w:val="center"/>
                              <w:rPr>
                                <w:sz w:val="24"/>
                              </w:rPr>
                            </w:pPr>
                          </w:p>
                          <w:p w14:paraId="3BED8DC1">
                            <w:pPr>
                              <w:jc w:val="center"/>
                              <w:rPr>
                                <w:color w:val="FF0000"/>
                                <w:sz w:val="24"/>
                              </w:rPr>
                            </w:pPr>
                          </w:p>
                          <w:p w14:paraId="64F3AAFF">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71552;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LD53XSQIAAJcEAAAOAAAA&#10;AAAAAAEAIAAAACgBAABkcnMvZTJvRG9jLnhtbFBLBQYAAAAABgAGAFkBAADjBQAAAAA=&#10;">
                <v:fill on="t" focussize="0,0"/>
                <v:stroke color="#000000" miterlimit="8" joinstyle="miter"/>
                <v:imagedata o:title=""/>
                <o:lock v:ext="edit" aspectratio="f"/>
                <v:textbox>
                  <w:txbxContent>
                    <w:p w14:paraId="0D88E728">
                      <w:pPr>
                        <w:jc w:val="center"/>
                        <w:rPr>
                          <w:sz w:val="24"/>
                        </w:rPr>
                      </w:pPr>
                    </w:p>
                    <w:p w14:paraId="3BED8DC1">
                      <w:pPr>
                        <w:jc w:val="center"/>
                        <w:rPr>
                          <w:color w:val="FF0000"/>
                          <w:sz w:val="24"/>
                        </w:rPr>
                      </w:pPr>
                    </w:p>
                    <w:p w14:paraId="64F3AAFF">
                      <w:pPr>
                        <w:jc w:val="center"/>
                        <w:rPr>
                          <w:sz w:val="24"/>
                        </w:rPr>
                      </w:pPr>
                      <w:r>
                        <w:rPr>
                          <w:rFonts w:hint="eastAsia"/>
                          <w:sz w:val="24"/>
                        </w:rPr>
                        <w:t>身份证复印件（含正反面）</w:t>
                      </w:r>
                    </w:p>
                  </w:txbxContent>
                </v:textbox>
                <w10:wrap type="square"/>
              </v:shape>
            </w:pict>
          </mc:Fallback>
        </mc:AlternateContent>
      </w:r>
    </w:p>
    <w:p w14:paraId="00080A78">
      <w:pPr>
        <w:pStyle w:val="6"/>
        <w:spacing w:after="0" w:line="600" w:lineRule="exact"/>
        <w:rPr>
          <w:rFonts w:ascii="仿宋_GB2312" w:eastAsia="仿宋_GB2312"/>
          <w:color w:val="auto"/>
          <w:highlight w:val="none"/>
        </w:rPr>
      </w:pPr>
    </w:p>
    <w:p w14:paraId="2280DC08">
      <w:pPr>
        <w:pStyle w:val="6"/>
        <w:spacing w:after="0" w:line="600" w:lineRule="exact"/>
        <w:rPr>
          <w:rFonts w:ascii="仿宋_GB2312" w:eastAsia="仿宋_GB2312"/>
          <w:color w:val="auto"/>
          <w:highlight w:val="none"/>
        </w:rPr>
      </w:pPr>
    </w:p>
    <w:p w14:paraId="41CD69BF">
      <w:pPr>
        <w:pStyle w:val="6"/>
        <w:spacing w:after="0" w:line="600" w:lineRule="exact"/>
        <w:ind w:firstLine="0"/>
        <w:rPr>
          <w:rFonts w:ascii="仿宋_GB2312" w:eastAsia="仿宋_GB2312"/>
          <w:color w:val="auto"/>
          <w:highlight w:val="none"/>
        </w:rPr>
      </w:pPr>
    </w:p>
    <w:p w14:paraId="13853C7C">
      <w:pPr>
        <w:pStyle w:val="6"/>
        <w:spacing w:after="0" w:line="600" w:lineRule="exact"/>
        <w:rPr>
          <w:rFonts w:ascii="仿宋_GB2312" w:eastAsia="仿宋_GB2312"/>
          <w:color w:val="auto"/>
          <w:highlight w:val="none"/>
        </w:rPr>
      </w:pPr>
    </w:p>
    <w:p w14:paraId="38F1323E">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673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5070E8">
            <w:pPr>
              <w:spacing w:line="360" w:lineRule="auto"/>
              <w:jc w:val="both"/>
              <w:rPr>
                <w:rFonts w:hint="eastAsia" w:ascii="宋体" w:hAnsi="宋体" w:eastAsia="宋体" w:cs="Times New Roman"/>
                <w:color w:val="auto"/>
                <w:sz w:val="24"/>
                <w:szCs w:val="24"/>
                <w:highlight w:val="none"/>
              </w:rPr>
            </w:pPr>
          </w:p>
          <w:p w14:paraId="2CC3DF77">
            <w:pPr>
              <w:spacing w:line="360" w:lineRule="auto"/>
              <w:jc w:val="center"/>
              <w:rPr>
                <w:rFonts w:hint="eastAsia" w:ascii="宋体" w:hAnsi="宋体" w:eastAsia="宋体" w:cs="Times New Roman"/>
                <w:color w:val="auto"/>
                <w:sz w:val="24"/>
                <w:szCs w:val="24"/>
                <w:highlight w:val="none"/>
              </w:rPr>
            </w:pPr>
          </w:p>
          <w:p w14:paraId="67E9D57C">
            <w:pPr>
              <w:spacing w:line="360" w:lineRule="auto"/>
              <w:jc w:val="center"/>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14:paraId="1BE0E3E9">
            <w:pPr>
              <w:spacing w:line="360" w:lineRule="auto"/>
              <w:jc w:val="center"/>
              <w:rPr>
                <w:rFonts w:hint="eastAsia" w:ascii="宋体" w:hAnsi="宋体"/>
                <w:color w:val="auto"/>
                <w:sz w:val="24"/>
                <w:szCs w:val="24"/>
                <w:highlight w:val="none"/>
                <w:lang w:val="en-US" w:eastAsia="zh-CN"/>
              </w:rPr>
            </w:pPr>
          </w:p>
          <w:p w14:paraId="224B36CF">
            <w:pPr>
              <w:spacing w:line="360" w:lineRule="auto"/>
              <w:jc w:val="left"/>
              <w:rPr>
                <w:rFonts w:ascii="宋体" w:hAnsi="宋体"/>
                <w:color w:val="auto"/>
                <w:sz w:val="24"/>
                <w:szCs w:val="24"/>
                <w:highlight w:val="none"/>
              </w:rPr>
            </w:pPr>
          </w:p>
          <w:p w14:paraId="604CFB1B">
            <w:pPr>
              <w:spacing w:line="360" w:lineRule="auto"/>
              <w:jc w:val="left"/>
              <w:rPr>
                <w:rFonts w:ascii="宋体" w:hAnsi="宋体"/>
                <w:color w:val="auto"/>
                <w:sz w:val="24"/>
                <w:szCs w:val="24"/>
                <w:highlight w:val="none"/>
              </w:rPr>
            </w:pPr>
          </w:p>
        </w:tc>
      </w:tr>
    </w:tbl>
    <w:p w14:paraId="70B6D780">
      <w:pPr>
        <w:spacing w:line="440" w:lineRule="exact"/>
        <w:ind w:firstLine="859" w:firstLineChars="307"/>
        <w:rPr>
          <w:rFonts w:ascii="仿宋" w:hAnsi="仿宋" w:eastAsia="仿宋" w:cs="仿宋_GB2312"/>
          <w:color w:val="auto"/>
          <w:sz w:val="28"/>
          <w:szCs w:val="28"/>
          <w:highlight w:val="none"/>
        </w:rPr>
      </w:pPr>
    </w:p>
    <w:p w14:paraId="14B856CD">
      <w:pPr>
        <w:spacing w:line="480" w:lineRule="exact"/>
        <w:ind w:firstLine="843" w:firstLineChars="300"/>
        <w:rPr>
          <w:rFonts w:ascii="仿宋" w:hAnsi="仿宋" w:eastAsia="仿宋" w:cs="仿宋_GB2312"/>
          <w:b/>
          <w:color w:val="auto"/>
          <w:sz w:val="28"/>
          <w:szCs w:val="28"/>
          <w:highlight w:val="none"/>
        </w:rPr>
      </w:pPr>
    </w:p>
    <w:p w14:paraId="4525D7AF">
      <w:pPr>
        <w:pStyle w:val="23"/>
        <w:ind w:left="0" w:leftChars="0" w:firstLine="0" w:firstLineChars="0"/>
        <w:rPr>
          <w:color w:val="auto"/>
          <w:highlight w:val="none"/>
        </w:rPr>
      </w:pPr>
    </w:p>
    <w:p w14:paraId="41777195">
      <w:pPr>
        <w:pStyle w:val="5"/>
        <w:rPr>
          <w:rFonts w:asciiTheme="minorEastAsia" w:hAnsiTheme="minorEastAsia" w:eastAsiaTheme="minorEastAsia"/>
          <w:color w:val="auto"/>
          <w:sz w:val="28"/>
          <w:szCs w:val="28"/>
          <w:highlight w:val="none"/>
        </w:rPr>
      </w:pPr>
      <w:bookmarkStart w:id="139" w:name="_Toc87616400"/>
      <w:bookmarkStart w:id="140" w:name="_Toc8086"/>
      <w:bookmarkStart w:id="141" w:name="_Toc88209963"/>
      <w:bookmarkStart w:id="142" w:name="_Toc19830"/>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39"/>
      <w:bookmarkEnd w:id="140"/>
      <w:bookmarkEnd w:id="141"/>
      <w:bookmarkEnd w:id="142"/>
    </w:p>
    <w:p w14:paraId="38901422">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5"/>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6E8C4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B091BB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tcPr>
          <w:p w14:paraId="78780E45">
            <w:pPr>
              <w:adjustRightInd w:val="0"/>
              <w:snapToGrid w:val="0"/>
              <w:spacing w:line="600" w:lineRule="exact"/>
              <w:rPr>
                <w:rFonts w:ascii="仿宋_GB2312" w:eastAsia="仿宋_GB2312" w:hAnsiTheme="minorEastAsia"/>
                <w:color w:val="auto"/>
                <w:sz w:val="28"/>
                <w:szCs w:val="28"/>
                <w:highlight w:val="none"/>
              </w:rPr>
            </w:pPr>
          </w:p>
        </w:tc>
      </w:tr>
      <w:tr w14:paraId="5482F5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8B5263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tcPr>
          <w:p w14:paraId="6D9EE511">
            <w:pPr>
              <w:adjustRightInd w:val="0"/>
              <w:snapToGrid w:val="0"/>
              <w:spacing w:line="600" w:lineRule="exact"/>
              <w:rPr>
                <w:rFonts w:ascii="仿宋_GB2312" w:eastAsia="仿宋_GB2312" w:hAnsiTheme="minorEastAsia"/>
                <w:color w:val="auto"/>
                <w:sz w:val="28"/>
                <w:szCs w:val="28"/>
                <w:highlight w:val="none"/>
              </w:rPr>
            </w:pPr>
          </w:p>
        </w:tc>
        <w:tc>
          <w:tcPr>
            <w:tcW w:w="1570" w:type="dxa"/>
            <w:gridSpan w:val="3"/>
          </w:tcPr>
          <w:p w14:paraId="1781BF1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tcPr>
          <w:p w14:paraId="39FCCDD0">
            <w:pPr>
              <w:adjustRightInd w:val="0"/>
              <w:snapToGrid w:val="0"/>
              <w:spacing w:line="600" w:lineRule="exact"/>
              <w:rPr>
                <w:rFonts w:ascii="仿宋_GB2312" w:eastAsia="仿宋_GB2312" w:hAnsiTheme="minorEastAsia"/>
                <w:color w:val="auto"/>
                <w:sz w:val="28"/>
                <w:szCs w:val="28"/>
                <w:highlight w:val="none"/>
              </w:rPr>
            </w:pPr>
          </w:p>
        </w:tc>
      </w:tr>
      <w:tr w14:paraId="4F2B7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14:paraId="69D46F34">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3C4F24D8">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616737BE">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2E2AF116">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tcPr>
          <w:p w14:paraId="58B801C6">
            <w:pPr>
              <w:adjustRightInd w:val="0"/>
              <w:snapToGrid w:val="0"/>
              <w:spacing w:line="600" w:lineRule="exact"/>
              <w:rPr>
                <w:rFonts w:ascii="仿宋_GB2312" w:eastAsia="仿宋_GB2312" w:hAnsiTheme="minorEastAsia"/>
                <w:color w:val="auto"/>
                <w:sz w:val="28"/>
                <w:szCs w:val="28"/>
                <w:highlight w:val="none"/>
              </w:rPr>
            </w:pPr>
          </w:p>
        </w:tc>
      </w:tr>
      <w:tr w14:paraId="16CB01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14:paraId="7A165D23">
            <w:pPr>
              <w:adjustRightInd w:val="0"/>
              <w:snapToGrid w:val="0"/>
              <w:spacing w:line="600" w:lineRule="exact"/>
              <w:jc w:val="center"/>
              <w:rPr>
                <w:rFonts w:ascii="仿宋_GB2312" w:eastAsia="仿宋_GB2312" w:hAnsiTheme="minorEastAsia"/>
                <w:color w:val="auto"/>
                <w:sz w:val="28"/>
                <w:szCs w:val="28"/>
                <w:highlight w:val="none"/>
              </w:rPr>
            </w:pPr>
          </w:p>
        </w:tc>
        <w:tc>
          <w:tcPr>
            <w:tcW w:w="1134" w:type="dxa"/>
            <w:vAlign w:val="center"/>
          </w:tcPr>
          <w:p w14:paraId="018E94D5">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127343A8">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2EF9B6E1">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tcPr>
          <w:p w14:paraId="38AD6E95">
            <w:pPr>
              <w:adjustRightInd w:val="0"/>
              <w:snapToGrid w:val="0"/>
              <w:spacing w:line="600" w:lineRule="exact"/>
              <w:rPr>
                <w:rFonts w:ascii="仿宋_GB2312" w:eastAsia="仿宋_GB2312" w:hAnsiTheme="minorEastAsia"/>
                <w:color w:val="auto"/>
                <w:sz w:val="28"/>
                <w:szCs w:val="28"/>
                <w:highlight w:val="none"/>
              </w:rPr>
            </w:pPr>
          </w:p>
        </w:tc>
      </w:tr>
      <w:tr w14:paraId="43F36E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C12B05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tcPr>
          <w:p w14:paraId="15D6392A">
            <w:pPr>
              <w:adjustRightInd w:val="0"/>
              <w:snapToGrid w:val="0"/>
              <w:spacing w:line="600" w:lineRule="exact"/>
              <w:rPr>
                <w:rFonts w:ascii="仿宋_GB2312" w:eastAsia="仿宋_GB2312" w:hAnsiTheme="minorEastAsia"/>
                <w:color w:val="auto"/>
                <w:sz w:val="28"/>
                <w:szCs w:val="28"/>
                <w:highlight w:val="none"/>
              </w:rPr>
            </w:pPr>
          </w:p>
        </w:tc>
      </w:tr>
      <w:tr w14:paraId="5DD10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BDB31E6">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tcPr>
          <w:p w14:paraId="7667644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3272A4AE">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00A0868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788BED99">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016AC46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33C86836">
            <w:pPr>
              <w:adjustRightInd w:val="0"/>
              <w:snapToGrid w:val="0"/>
              <w:spacing w:line="600" w:lineRule="exact"/>
              <w:rPr>
                <w:rFonts w:ascii="仿宋_GB2312" w:eastAsia="仿宋_GB2312" w:hAnsiTheme="minorEastAsia"/>
                <w:color w:val="auto"/>
                <w:sz w:val="28"/>
                <w:szCs w:val="28"/>
                <w:highlight w:val="none"/>
              </w:rPr>
            </w:pPr>
          </w:p>
        </w:tc>
      </w:tr>
      <w:tr w14:paraId="7D45F3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162E22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tcPr>
          <w:p w14:paraId="7311F00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038E1C32">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6643BA0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1E6209C2">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58F4FDE5">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2B28E498">
            <w:pPr>
              <w:adjustRightInd w:val="0"/>
              <w:snapToGrid w:val="0"/>
              <w:spacing w:line="600" w:lineRule="exact"/>
              <w:rPr>
                <w:rFonts w:ascii="仿宋_GB2312" w:eastAsia="仿宋_GB2312" w:hAnsiTheme="minorEastAsia"/>
                <w:color w:val="auto"/>
                <w:sz w:val="28"/>
                <w:szCs w:val="28"/>
                <w:highlight w:val="none"/>
              </w:rPr>
            </w:pPr>
          </w:p>
        </w:tc>
      </w:tr>
      <w:tr w14:paraId="03C390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2CC72F3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tcPr>
          <w:p w14:paraId="701484CF">
            <w:pPr>
              <w:adjustRightInd w:val="0"/>
              <w:snapToGrid w:val="0"/>
              <w:spacing w:line="600" w:lineRule="exact"/>
              <w:rPr>
                <w:rFonts w:ascii="仿宋_GB2312" w:eastAsia="仿宋_GB2312" w:hAnsiTheme="minorEastAsia"/>
                <w:color w:val="auto"/>
                <w:sz w:val="28"/>
                <w:szCs w:val="28"/>
                <w:highlight w:val="none"/>
              </w:rPr>
            </w:pPr>
          </w:p>
        </w:tc>
        <w:tc>
          <w:tcPr>
            <w:tcW w:w="5178" w:type="dxa"/>
            <w:gridSpan w:val="7"/>
          </w:tcPr>
          <w:p w14:paraId="792E42FF">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6C3E9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CF5788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tcPr>
          <w:p w14:paraId="20F7D5F6">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restart"/>
          </w:tcPr>
          <w:p w14:paraId="50B4D10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tcPr>
          <w:p w14:paraId="1474D7B2">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tcPr>
          <w:p w14:paraId="43148DB8">
            <w:pPr>
              <w:adjustRightInd w:val="0"/>
              <w:snapToGrid w:val="0"/>
              <w:spacing w:line="600" w:lineRule="exact"/>
              <w:rPr>
                <w:rFonts w:ascii="仿宋_GB2312" w:eastAsia="仿宋_GB2312" w:hAnsiTheme="minorEastAsia"/>
                <w:color w:val="auto"/>
                <w:sz w:val="28"/>
                <w:szCs w:val="28"/>
                <w:highlight w:val="none"/>
              </w:rPr>
            </w:pPr>
          </w:p>
        </w:tc>
      </w:tr>
      <w:tr w14:paraId="19F936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75B1C87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tcPr>
          <w:p w14:paraId="565C6FD7">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0C57E11E">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1A1D098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tcPr>
          <w:p w14:paraId="3D1EB285">
            <w:pPr>
              <w:adjustRightInd w:val="0"/>
              <w:snapToGrid w:val="0"/>
              <w:spacing w:line="600" w:lineRule="exact"/>
              <w:rPr>
                <w:rFonts w:ascii="仿宋_GB2312" w:eastAsia="仿宋_GB2312" w:hAnsiTheme="minorEastAsia"/>
                <w:color w:val="auto"/>
                <w:sz w:val="28"/>
                <w:szCs w:val="28"/>
                <w:highlight w:val="none"/>
              </w:rPr>
            </w:pPr>
          </w:p>
        </w:tc>
      </w:tr>
      <w:tr w14:paraId="38653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0CEE25A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tcPr>
          <w:p w14:paraId="7143B630">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71DC9736">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6897B255">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tcPr>
          <w:p w14:paraId="33FEF4C9">
            <w:pPr>
              <w:adjustRightInd w:val="0"/>
              <w:snapToGrid w:val="0"/>
              <w:spacing w:line="600" w:lineRule="exact"/>
              <w:rPr>
                <w:rFonts w:ascii="仿宋_GB2312" w:eastAsia="仿宋_GB2312" w:hAnsiTheme="minorEastAsia"/>
                <w:color w:val="auto"/>
                <w:sz w:val="28"/>
                <w:szCs w:val="28"/>
                <w:highlight w:val="none"/>
              </w:rPr>
            </w:pPr>
          </w:p>
        </w:tc>
      </w:tr>
      <w:tr w14:paraId="4FEA3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5EC5D9E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tcPr>
          <w:p w14:paraId="2EB9B513">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17CD9FBA">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07A1F65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tcPr>
          <w:p w14:paraId="236E94C7">
            <w:pPr>
              <w:adjustRightInd w:val="0"/>
              <w:snapToGrid w:val="0"/>
              <w:spacing w:line="600" w:lineRule="exact"/>
              <w:rPr>
                <w:rFonts w:ascii="仿宋_GB2312" w:eastAsia="仿宋_GB2312" w:hAnsiTheme="minorEastAsia"/>
                <w:color w:val="auto"/>
                <w:sz w:val="28"/>
                <w:szCs w:val="28"/>
                <w:highlight w:val="none"/>
              </w:rPr>
            </w:pPr>
          </w:p>
        </w:tc>
      </w:tr>
      <w:tr w14:paraId="5F07D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58589A6">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tcPr>
          <w:p w14:paraId="37DF216E">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0D9F9F9F">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474CB86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tcPr>
          <w:p w14:paraId="706B6FFF">
            <w:pPr>
              <w:adjustRightInd w:val="0"/>
              <w:snapToGrid w:val="0"/>
              <w:spacing w:line="600" w:lineRule="exact"/>
              <w:rPr>
                <w:rFonts w:ascii="仿宋_GB2312" w:eastAsia="仿宋_GB2312" w:hAnsiTheme="minorEastAsia"/>
                <w:color w:val="auto"/>
                <w:sz w:val="28"/>
                <w:szCs w:val="28"/>
                <w:highlight w:val="none"/>
              </w:rPr>
            </w:pPr>
          </w:p>
        </w:tc>
      </w:tr>
      <w:tr w14:paraId="2DD55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14:paraId="5ACCFBD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tcPr>
          <w:p w14:paraId="55D1A896">
            <w:pPr>
              <w:adjustRightInd w:val="0"/>
              <w:snapToGrid w:val="0"/>
              <w:spacing w:line="600" w:lineRule="exact"/>
              <w:rPr>
                <w:rFonts w:ascii="仿宋_GB2312" w:eastAsia="仿宋_GB2312" w:hAnsiTheme="minorEastAsia"/>
                <w:color w:val="auto"/>
                <w:sz w:val="28"/>
                <w:szCs w:val="28"/>
                <w:highlight w:val="none"/>
              </w:rPr>
            </w:pPr>
          </w:p>
        </w:tc>
      </w:tr>
      <w:tr w14:paraId="315A57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14:paraId="5760C22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tcPr>
          <w:p w14:paraId="726274B1">
            <w:pPr>
              <w:adjustRightInd w:val="0"/>
              <w:snapToGrid w:val="0"/>
              <w:spacing w:line="600" w:lineRule="exact"/>
              <w:rPr>
                <w:rFonts w:ascii="仿宋_GB2312" w:eastAsia="仿宋_GB2312" w:hAnsiTheme="minorEastAsia"/>
                <w:color w:val="auto"/>
                <w:sz w:val="28"/>
                <w:szCs w:val="28"/>
                <w:highlight w:val="none"/>
              </w:rPr>
            </w:pPr>
          </w:p>
        </w:tc>
      </w:tr>
    </w:tbl>
    <w:p w14:paraId="79D8666B">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6C8F635B">
      <w:pPr>
        <w:adjustRightInd w:val="0"/>
        <w:snapToGrid w:val="0"/>
        <w:spacing w:line="360" w:lineRule="auto"/>
        <w:jc w:val="right"/>
        <w:outlineLvl w:val="9"/>
        <w:rPr>
          <w:rFonts w:hint="eastAsia" w:cs="Times New Roman" w:asciiTheme="minorEastAsia" w:hAnsiTheme="minorEastAsia" w:eastAsiaTheme="minorEastAsia"/>
          <w:b/>
          <w:bCs/>
          <w:color w:val="auto"/>
          <w:sz w:val="28"/>
          <w:szCs w:val="28"/>
          <w:highlight w:val="none"/>
          <w:lang w:val="en-US" w:eastAsia="zh-CN"/>
        </w:rPr>
      </w:pPr>
      <w:bookmarkStart w:id="143" w:name="_Hlk59025866"/>
      <w:r>
        <w:rPr>
          <w:rFonts w:hint="eastAsia" w:ascii="宋体" w:hAnsi="宋体" w:eastAsia="宋体" w:cs="宋体"/>
          <w:color w:val="auto"/>
          <w:kern w:val="2"/>
          <w:sz w:val="24"/>
          <w:szCs w:val="24"/>
          <w:highlight w:val="none"/>
          <w:lang w:val="en-GB"/>
        </w:rPr>
        <w:t>供应商名称（加盖公章）：</w:t>
      </w:r>
    </w:p>
    <w:p w14:paraId="77EB4CB5">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43"/>
    <w:p w14:paraId="3A86A7E2">
      <w:pPr>
        <w:adjustRightInd w:val="0"/>
        <w:snapToGrid w:val="0"/>
        <w:spacing w:line="360" w:lineRule="auto"/>
        <w:rPr>
          <w:rFonts w:hint="eastAsia" w:ascii="宋体" w:hAnsi="宋体" w:eastAsia="宋体" w:cs="宋体"/>
          <w:color w:val="auto"/>
          <w:kern w:val="2"/>
          <w:sz w:val="24"/>
          <w:szCs w:val="24"/>
          <w:highlight w:val="none"/>
          <w:lang w:val="en-GB"/>
        </w:rPr>
      </w:pPr>
    </w:p>
    <w:p w14:paraId="2AA5B97D">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0FE29D83">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70267F85">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7E0A3C9E">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31BF6DF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67DBB15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328DC1AC">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28AF11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4807EB4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61100321">
      <w:pPr>
        <w:pStyle w:val="23"/>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31F87D5">
      <w:pPr>
        <w:pStyle w:val="23"/>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2011215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79B05609">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68525E8F">
      <w:pPr>
        <w:adjustRightInd w:val="0"/>
        <w:snapToGrid w:val="0"/>
        <w:spacing w:line="360" w:lineRule="auto"/>
        <w:rPr>
          <w:rFonts w:hint="eastAsia" w:ascii="宋体" w:hAnsi="宋体" w:eastAsia="宋体" w:cs="宋体"/>
          <w:b/>
          <w:color w:val="auto"/>
          <w:sz w:val="21"/>
          <w:szCs w:val="21"/>
          <w:highlight w:val="none"/>
        </w:rPr>
      </w:pPr>
    </w:p>
    <w:p w14:paraId="77322C53">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451C86B0">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76459AC">
      <w:pPr>
        <w:jc w:val="left"/>
        <w:rPr>
          <w:rFonts w:hint="eastAsia" w:cs="Times New Roman" w:asciiTheme="minorEastAsia" w:hAnsiTheme="minorEastAsia"/>
          <w:b/>
          <w:bCs/>
          <w:color w:val="auto"/>
          <w:sz w:val="28"/>
          <w:szCs w:val="28"/>
          <w:highlight w:val="none"/>
          <w:lang w:val="en-US" w:eastAsia="zh-CN"/>
        </w:rPr>
      </w:pPr>
    </w:p>
    <w:p w14:paraId="59178B5F">
      <w:pPr>
        <w:pStyle w:val="6"/>
        <w:rPr>
          <w:rFonts w:hint="eastAsia" w:cs="Times New Roman" w:asciiTheme="minorEastAsia" w:hAnsiTheme="minorEastAsia"/>
          <w:b/>
          <w:bCs/>
          <w:color w:val="auto"/>
          <w:sz w:val="28"/>
          <w:szCs w:val="28"/>
          <w:highlight w:val="none"/>
          <w:lang w:val="en-US" w:eastAsia="zh-CN"/>
        </w:rPr>
      </w:pPr>
    </w:p>
    <w:p w14:paraId="0FD50BDC">
      <w:pPr>
        <w:pStyle w:val="6"/>
        <w:rPr>
          <w:rFonts w:hint="eastAsia" w:cs="Times New Roman" w:asciiTheme="minorEastAsia" w:hAnsiTheme="minorEastAsia"/>
          <w:b/>
          <w:bCs/>
          <w:color w:val="auto"/>
          <w:sz w:val="28"/>
          <w:szCs w:val="28"/>
          <w:highlight w:val="none"/>
          <w:lang w:val="en-US" w:eastAsia="zh-CN"/>
        </w:rPr>
      </w:pPr>
    </w:p>
    <w:p w14:paraId="1CCE8C3A">
      <w:pPr>
        <w:jc w:val="left"/>
        <w:rPr>
          <w:rFonts w:hint="eastAsia" w:cs="Times New Roman" w:asciiTheme="minorEastAsia" w:hAnsiTheme="minorEastAsia"/>
          <w:b/>
          <w:bCs/>
          <w:color w:val="auto"/>
          <w:sz w:val="28"/>
          <w:szCs w:val="28"/>
          <w:highlight w:val="none"/>
          <w:lang w:val="en-US" w:eastAsia="zh-CN"/>
        </w:rPr>
      </w:pPr>
    </w:p>
    <w:p w14:paraId="0181C643">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14:paraId="33BAFDC0">
      <w:pPr>
        <w:pStyle w:val="23"/>
        <w:rPr>
          <w:rFonts w:hint="eastAsia" w:ascii="仿宋_GB2312" w:eastAsia="仿宋_GB2312" w:hAnsiTheme="minorEastAsia"/>
          <w:color w:val="auto"/>
          <w:sz w:val="28"/>
          <w:szCs w:val="28"/>
          <w:highlight w:val="none"/>
          <w:lang w:val="en-US" w:eastAsia="zh-CN"/>
        </w:rPr>
      </w:pPr>
    </w:p>
    <w:p w14:paraId="06AB9BC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679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1FA4836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14:paraId="2B2FD614">
            <w:pPr>
              <w:jc w:val="center"/>
              <w:rPr>
                <w:rFonts w:ascii="仿宋" w:hAnsi="仿宋" w:eastAsia="仿宋" w:cs="仿宋_GB2312"/>
                <w:b/>
                <w:color w:val="auto"/>
                <w:sz w:val="28"/>
                <w:szCs w:val="28"/>
                <w:highlight w:val="none"/>
              </w:rPr>
            </w:pPr>
          </w:p>
        </w:tc>
        <w:tc>
          <w:tcPr>
            <w:tcW w:w="1613" w:type="dxa"/>
            <w:gridSpan w:val="2"/>
            <w:noWrap w:val="0"/>
            <w:vAlign w:val="top"/>
          </w:tcPr>
          <w:p w14:paraId="6764C5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14:paraId="4CE1A789">
            <w:pPr>
              <w:jc w:val="center"/>
              <w:rPr>
                <w:rFonts w:ascii="仿宋" w:hAnsi="仿宋" w:eastAsia="仿宋" w:cs="仿宋_GB2312"/>
                <w:b/>
                <w:color w:val="auto"/>
                <w:sz w:val="28"/>
                <w:szCs w:val="28"/>
                <w:highlight w:val="none"/>
              </w:rPr>
            </w:pPr>
          </w:p>
        </w:tc>
        <w:tc>
          <w:tcPr>
            <w:tcW w:w="2198" w:type="dxa"/>
            <w:gridSpan w:val="2"/>
            <w:noWrap w:val="0"/>
            <w:vAlign w:val="top"/>
          </w:tcPr>
          <w:p w14:paraId="7811086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14:paraId="6334CA17">
            <w:pPr>
              <w:jc w:val="center"/>
              <w:rPr>
                <w:rFonts w:ascii="仿宋" w:hAnsi="仿宋" w:eastAsia="仿宋" w:cs="仿宋_GB2312"/>
                <w:b/>
                <w:color w:val="auto"/>
                <w:sz w:val="28"/>
                <w:szCs w:val="28"/>
                <w:highlight w:val="none"/>
              </w:rPr>
            </w:pPr>
          </w:p>
        </w:tc>
      </w:tr>
      <w:tr w14:paraId="5FE7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5E04AE5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14:paraId="085D9DC1">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2F3B13B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14:paraId="39DC228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4562F22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14:paraId="2B054878">
            <w:pPr>
              <w:spacing w:line="360" w:lineRule="exact"/>
              <w:jc w:val="center"/>
              <w:rPr>
                <w:rFonts w:ascii="仿宋" w:hAnsi="仿宋" w:eastAsia="仿宋" w:cs="仿宋_GB2312"/>
                <w:b/>
                <w:color w:val="auto"/>
                <w:sz w:val="28"/>
                <w:szCs w:val="28"/>
                <w:highlight w:val="none"/>
              </w:rPr>
            </w:pPr>
          </w:p>
        </w:tc>
      </w:tr>
      <w:tr w14:paraId="6508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14:paraId="4922D8D3">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14:paraId="7A716D1A">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487413F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14:paraId="2D77F062">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7921DAA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14:paraId="2717A829">
            <w:pPr>
              <w:spacing w:line="360" w:lineRule="exact"/>
              <w:jc w:val="center"/>
              <w:rPr>
                <w:rFonts w:ascii="仿宋" w:hAnsi="仿宋" w:eastAsia="仿宋" w:cs="仿宋_GB2312"/>
                <w:b/>
                <w:color w:val="auto"/>
                <w:sz w:val="28"/>
                <w:szCs w:val="28"/>
                <w:highlight w:val="none"/>
              </w:rPr>
            </w:pPr>
          </w:p>
        </w:tc>
      </w:tr>
      <w:tr w14:paraId="56B9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789FAFA8">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42F4D764">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14:paraId="51AAC2D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6321B32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667A25F2">
            <w:pPr>
              <w:spacing w:line="360" w:lineRule="exact"/>
              <w:jc w:val="center"/>
              <w:rPr>
                <w:rFonts w:ascii="仿宋" w:hAnsi="仿宋" w:eastAsia="仿宋" w:cs="仿宋_GB2312"/>
                <w:b/>
                <w:color w:val="auto"/>
                <w:sz w:val="28"/>
                <w:szCs w:val="28"/>
                <w:highlight w:val="none"/>
              </w:rPr>
            </w:pPr>
          </w:p>
        </w:tc>
      </w:tr>
      <w:tr w14:paraId="139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7648203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14:paraId="64E31D17">
            <w:pPr>
              <w:jc w:val="center"/>
              <w:rPr>
                <w:rFonts w:ascii="仿宋" w:hAnsi="仿宋" w:eastAsia="仿宋" w:cs="仿宋_GB2312"/>
                <w:b/>
                <w:color w:val="auto"/>
                <w:sz w:val="28"/>
                <w:szCs w:val="28"/>
                <w:highlight w:val="none"/>
              </w:rPr>
            </w:pPr>
          </w:p>
        </w:tc>
        <w:tc>
          <w:tcPr>
            <w:tcW w:w="2198" w:type="dxa"/>
            <w:gridSpan w:val="2"/>
            <w:noWrap w:val="0"/>
            <w:vAlign w:val="top"/>
          </w:tcPr>
          <w:p w14:paraId="3D66EA1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49E588F2">
            <w:pPr>
              <w:jc w:val="center"/>
              <w:rPr>
                <w:rFonts w:ascii="仿宋" w:hAnsi="仿宋" w:eastAsia="仿宋" w:cs="仿宋_GB2312"/>
                <w:b/>
                <w:color w:val="auto"/>
                <w:sz w:val="28"/>
                <w:szCs w:val="28"/>
                <w:highlight w:val="none"/>
              </w:rPr>
            </w:pPr>
          </w:p>
        </w:tc>
      </w:tr>
      <w:tr w14:paraId="371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14:paraId="6BB7F38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0B8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047F52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14:paraId="3AD84AE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14:paraId="0D23225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14:paraId="69DFBEE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14:paraId="4655A06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35B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D94DE65">
            <w:pPr>
              <w:jc w:val="center"/>
              <w:rPr>
                <w:rFonts w:ascii="仿宋" w:hAnsi="仿宋" w:eastAsia="仿宋" w:cs="仿宋_GB2312"/>
                <w:b/>
                <w:color w:val="auto"/>
                <w:sz w:val="28"/>
                <w:szCs w:val="28"/>
                <w:highlight w:val="none"/>
              </w:rPr>
            </w:pPr>
          </w:p>
        </w:tc>
        <w:tc>
          <w:tcPr>
            <w:tcW w:w="1993" w:type="dxa"/>
            <w:gridSpan w:val="2"/>
            <w:noWrap w:val="0"/>
            <w:vAlign w:val="top"/>
          </w:tcPr>
          <w:p w14:paraId="07FF172F">
            <w:pPr>
              <w:jc w:val="center"/>
              <w:rPr>
                <w:rFonts w:ascii="仿宋" w:hAnsi="仿宋" w:eastAsia="仿宋" w:cs="仿宋_GB2312"/>
                <w:b/>
                <w:color w:val="auto"/>
                <w:sz w:val="28"/>
                <w:szCs w:val="28"/>
                <w:highlight w:val="none"/>
              </w:rPr>
            </w:pPr>
          </w:p>
        </w:tc>
        <w:tc>
          <w:tcPr>
            <w:tcW w:w="1993" w:type="dxa"/>
            <w:gridSpan w:val="2"/>
            <w:noWrap w:val="0"/>
            <w:vAlign w:val="top"/>
          </w:tcPr>
          <w:p w14:paraId="02A2AF9F">
            <w:pPr>
              <w:jc w:val="center"/>
              <w:rPr>
                <w:rFonts w:ascii="仿宋" w:hAnsi="仿宋" w:eastAsia="仿宋" w:cs="仿宋_GB2312"/>
                <w:b/>
                <w:color w:val="auto"/>
                <w:sz w:val="28"/>
                <w:szCs w:val="28"/>
                <w:highlight w:val="none"/>
              </w:rPr>
            </w:pPr>
          </w:p>
        </w:tc>
        <w:tc>
          <w:tcPr>
            <w:tcW w:w="1993" w:type="dxa"/>
            <w:gridSpan w:val="2"/>
            <w:noWrap w:val="0"/>
            <w:vAlign w:val="top"/>
          </w:tcPr>
          <w:p w14:paraId="6E179911">
            <w:pPr>
              <w:jc w:val="center"/>
              <w:rPr>
                <w:rFonts w:ascii="仿宋" w:hAnsi="仿宋" w:eastAsia="仿宋" w:cs="仿宋_GB2312"/>
                <w:b/>
                <w:color w:val="auto"/>
                <w:sz w:val="28"/>
                <w:szCs w:val="28"/>
                <w:highlight w:val="none"/>
              </w:rPr>
            </w:pPr>
          </w:p>
        </w:tc>
        <w:tc>
          <w:tcPr>
            <w:tcW w:w="1453" w:type="dxa"/>
            <w:gridSpan w:val="2"/>
            <w:noWrap w:val="0"/>
            <w:vAlign w:val="top"/>
          </w:tcPr>
          <w:p w14:paraId="6C1501AA">
            <w:pPr>
              <w:jc w:val="center"/>
              <w:rPr>
                <w:rFonts w:ascii="仿宋" w:hAnsi="仿宋" w:eastAsia="仿宋" w:cs="仿宋_GB2312"/>
                <w:b/>
                <w:color w:val="auto"/>
                <w:sz w:val="28"/>
                <w:szCs w:val="28"/>
                <w:highlight w:val="none"/>
              </w:rPr>
            </w:pPr>
          </w:p>
        </w:tc>
      </w:tr>
      <w:tr w14:paraId="5B99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04557CF">
            <w:pPr>
              <w:jc w:val="center"/>
              <w:rPr>
                <w:rFonts w:ascii="仿宋" w:hAnsi="仿宋" w:eastAsia="仿宋" w:cs="仿宋_GB2312"/>
                <w:b/>
                <w:color w:val="auto"/>
                <w:sz w:val="28"/>
                <w:szCs w:val="28"/>
                <w:highlight w:val="none"/>
              </w:rPr>
            </w:pPr>
          </w:p>
        </w:tc>
        <w:tc>
          <w:tcPr>
            <w:tcW w:w="1993" w:type="dxa"/>
            <w:gridSpan w:val="2"/>
            <w:noWrap w:val="0"/>
            <w:vAlign w:val="top"/>
          </w:tcPr>
          <w:p w14:paraId="090D8EB9">
            <w:pPr>
              <w:jc w:val="center"/>
              <w:rPr>
                <w:rFonts w:ascii="仿宋" w:hAnsi="仿宋" w:eastAsia="仿宋" w:cs="仿宋_GB2312"/>
                <w:b/>
                <w:color w:val="auto"/>
                <w:sz w:val="28"/>
                <w:szCs w:val="28"/>
                <w:highlight w:val="none"/>
              </w:rPr>
            </w:pPr>
          </w:p>
        </w:tc>
        <w:tc>
          <w:tcPr>
            <w:tcW w:w="1993" w:type="dxa"/>
            <w:gridSpan w:val="2"/>
            <w:noWrap w:val="0"/>
            <w:vAlign w:val="top"/>
          </w:tcPr>
          <w:p w14:paraId="2A55863F">
            <w:pPr>
              <w:jc w:val="center"/>
              <w:rPr>
                <w:rFonts w:ascii="仿宋" w:hAnsi="仿宋" w:eastAsia="仿宋" w:cs="仿宋_GB2312"/>
                <w:b/>
                <w:color w:val="auto"/>
                <w:sz w:val="28"/>
                <w:szCs w:val="28"/>
                <w:highlight w:val="none"/>
              </w:rPr>
            </w:pPr>
          </w:p>
        </w:tc>
        <w:tc>
          <w:tcPr>
            <w:tcW w:w="1993" w:type="dxa"/>
            <w:gridSpan w:val="2"/>
            <w:noWrap w:val="0"/>
            <w:vAlign w:val="top"/>
          </w:tcPr>
          <w:p w14:paraId="57E71A58">
            <w:pPr>
              <w:jc w:val="center"/>
              <w:rPr>
                <w:rFonts w:ascii="仿宋" w:hAnsi="仿宋" w:eastAsia="仿宋" w:cs="仿宋_GB2312"/>
                <w:b/>
                <w:color w:val="auto"/>
                <w:sz w:val="28"/>
                <w:szCs w:val="28"/>
                <w:highlight w:val="none"/>
              </w:rPr>
            </w:pPr>
          </w:p>
        </w:tc>
        <w:tc>
          <w:tcPr>
            <w:tcW w:w="1453" w:type="dxa"/>
            <w:gridSpan w:val="2"/>
            <w:noWrap w:val="0"/>
            <w:vAlign w:val="top"/>
          </w:tcPr>
          <w:p w14:paraId="731C22BC">
            <w:pPr>
              <w:jc w:val="center"/>
              <w:rPr>
                <w:rFonts w:ascii="仿宋" w:hAnsi="仿宋" w:eastAsia="仿宋" w:cs="仿宋_GB2312"/>
                <w:b/>
                <w:color w:val="auto"/>
                <w:sz w:val="28"/>
                <w:szCs w:val="28"/>
                <w:highlight w:val="none"/>
              </w:rPr>
            </w:pPr>
          </w:p>
        </w:tc>
      </w:tr>
      <w:tr w14:paraId="01D3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03BA365A">
            <w:pPr>
              <w:jc w:val="center"/>
              <w:rPr>
                <w:rFonts w:ascii="仿宋" w:hAnsi="仿宋" w:eastAsia="仿宋" w:cs="仿宋_GB2312"/>
                <w:b/>
                <w:color w:val="auto"/>
                <w:sz w:val="28"/>
                <w:szCs w:val="28"/>
                <w:highlight w:val="none"/>
              </w:rPr>
            </w:pPr>
          </w:p>
        </w:tc>
        <w:tc>
          <w:tcPr>
            <w:tcW w:w="1993" w:type="dxa"/>
            <w:gridSpan w:val="2"/>
            <w:noWrap w:val="0"/>
            <w:vAlign w:val="top"/>
          </w:tcPr>
          <w:p w14:paraId="17FC6EB7">
            <w:pPr>
              <w:jc w:val="center"/>
              <w:rPr>
                <w:rFonts w:ascii="仿宋" w:hAnsi="仿宋" w:eastAsia="仿宋" w:cs="仿宋_GB2312"/>
                <w:b/>
                <w:color w:val="auto"/>
                <w:sz w:val="28"/>
                <w:szCs w:val="28"/>
                <w:highlight w:val="none"/>
              </w:rPr>
            </w:pPr>
          </w:p>
        </w:tc>
        <w:tc>
          <w:tcPr>
            <w:tcW w:w="1993" w:type="dxa"/>
            <w:gridSpan w:val="2"/>
            <w:noWrap w:val="0"/>
            <w:vAlign w:val="top"/>
          </w:tcPr>
          <w:p w14:paraId="4060FF32">
            <w:pPr>
              <w:jc w:val="center"/>
              <w:rPr>
                <w:rFonts w:ascii="仿宋" w:hAnsi="仿宋" w:eastAsia="仿宋" w:cs="仿宋_GB2312"/>
                <w:b/>
                <w:color w:val="auto"/>
                <w:sz w:val="28"/>
                <w:szCs w:val="28"/>
                <w:highlight w:val="none"/>
              </w:rPr>
            </w:pPr>
          </w:p>
        </w:tc>
        <w:tc>
          <w:tcPr>
            <w:tcW w:w="1993" w:type="dxa"/>
            <w:gridSpan w:val="2"/>
            <w:noWrap w:val="0"/>
            <w:vAlign w:val="top"/>
          </w:tcPr>
          <w:p w14:paraId="0C503AED">
            <w:pPr>
              <w:jc w:val="center"/>
              <w:rPr>
                <w:rFonts w:ascii="仿宋" w:hAnsi="仿宋" w:eastAsia="仿宋" w:cs="仿宋_GB2312"/>
                <w:b/>
                <w:color w:val="auto"/>
                <w:sz w:val="28"/>
                <w:szCs w:val="28"/>
                <w:highlight w:val="none"/>
              </w:rPr>
            </w:pPr>
          </w:p>
        </w:tc>
        <w:tc>
          <w:tcPr>
            <w:tcW w:w="1453" w:type="dxa"/>
            <w:gridSpan w:val="2"/>
            <w:noWrap w:val="0"/>
            <w:vAlign w:val="top"/>
          </w:tcPr>
          <w:p w14:paraId="1E9350B6">
            <w:pPr>
              <w:jc w:val="center"/>
              <w:rPr>
                <w:rFonts w:ascii="仿宋" w:hAnsi="仿宋" w:eastAsia="仿宋" w:cs="仿宋_GB2312"/>
                <w:b/>
                <w:color w:val="auto"/>
                <w:sz w:val="28"/>
                <w:szCs w:val="28"/>
                <w:highlight w:val="none"/>
              </w:rPr>
            </w:pPr>
          </w:p>
        </w:tc>
      </w:tr>
    </w:tbl>
    <w:p w14:paraId="7F95B9C6">
      <w:pPr>
        <w:pStyle w:val="23"/>
        <w:rPr>
          <w:rFonts w:hint="default" w:ascii="仿宋_GB2312" w:eastAsia="仿宋_GB2312" w:hAnsiTheme="minorEastAsia"/>
          <w:color w:val="auto"/>
          <w:sz w:val="28"/>
          <w:szCs w:val="28"/>
          <w:highlight w:val="none"/>
          <w:lang w:val="en-US" w:eastAsia="zh-CN"/>
        </w:rPr>
      </w:pPr>
    </w:p>
    <w:p w14:paraId="4ADC8CC1">
      <w:pPr>
        <w:pStyle w:val="23"/>
        <w:rPr>
          <w:rFonts w:hint="default" w:ascii="仿宋_GB2312" w:eastAsia="仿宋_GB2312" w:hAnsiTheme="minorEastAsia"/>
          <w:color w:val="auto"/>
          <w:sz w:val="28"/>
          <w:szCs w:val="28"/>
          <w:highlight w:val="none"/>
          <w:lang w:val="en-US" w:eastAsia="zh-CN"/>
        </w:rPr>
      </w:pPr>
    </w:p>
    <w:p w14:paraId="41301D57">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B0D49E0">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7A83B117">
      <w:pPr>
        <w:pStyle w:val="23"/>
        <w:rPr>
          <w:rFonts w:hint="default" w:ascii="仿宋_GB2312" w:eastAsia="仿宋_GB2312" w:hAnsiTheme="minorEastAsia"/>
          <w:color w:val="auto"/>
          <w:sz w:val="28"/>
          <w:szCs w:val="28"/>
          <w:highlight w:val="none"/>
          <w:lang w:val="en-US" w:eastAsia="zh-CN"/>
        </w:rPr>
      </w:pPr>
    </w:p>
    <w:p w14:paraId="22DB8C46">
      <w:pPr>
        <w:pStyle w:val="23"/>
        <w:rPr>
          <w:rFonts w:hint="eastAsia" w:ascii="仿宋_GB2312" w:eastAsia="仿宋_GB2312" w:hAnsiTheme="minorEastAsia"/>
          <w:color w:val="auto"/>
          <w:sz w:val="28"/>
          <w:szCs w:val="28"/>
          <w:highlight w:val="none"/>
          <w:lang w:val="en-US" w:eastAsia="zh-CN"/>
        </w:rPr>
      </w:pPr>
    </w:p>
    <w:p w14:paraId="46A9199B">
      <w:pPr>
        <w:pStyle w:val="23"/>
        <w:rPr>
          <w:rFonts w:hint="eastAsia" w:ascii="仿宋_GB2312" w:eastAsia="仿宋_GB2312" w:hAnsiTheme="minorEastAsia"/>
          <w:color w:val="auto"/>
          <w:sz w:val="28"/>
          <w:szCs w:val="28"/>
          <w:highlight w:val="none"/>
          <w:lang w:val="en-US" w:eastAsia="zh-CN"/>
        </w:rPr>
      </w:pPr>
    </w:p>
    <w:p w14:paraId="71668228">
      <w:pPr>
        <w:pStyle w:val="23"/>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如有：</w:t>
      </w: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14:paraId="6A07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21F63CCD">
            <w:pPr>
              <w:spacing w:line="360" w:lineRule="auto"/>
              <w:jc w:val="center"/>
              <w:rPr>
                <w:rFonts w:ascii="宋体" w:hAnsi="宋体" w:cs="宋体"/>
                <w:sz w:val="24"/>
                <w:szCs w:val="24"/>
                <w:highlight w:val="none"/>
              </w:rPr>
            </w:pPr>
            <w:bookmarkStart w:id="144" w:name="_Toc19423"/>
            <w:bookmarkStart w:id="145" w:name="_Toc32430"/>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063895">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4EA39B6">
            <w:pPr>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1BAF530">
            <w:pPr>
              <w:spacing w:line="360" w:lineRule="auto"/>
              <w:jc w:val="center"/>
              <w:rPr>
                <w:rFonts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61EAC23">
            <w:pPr>
              <w:spacing w:line="360" w:lineRule="auto"/>
              <w:jc w:val="center"/>
              <w:rPr>
                <w:rFonts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AD98259">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6171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E5418F7">
            <w:pPr>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6DF2CDE">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96936F">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92EBF51">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1D74286">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B63D32A">
            <w:pPr>
              <w:spacing w:line="360" w:lineRule="auto"/>
              <w:jc w:val="center"/>
              <w:rPr>
                <w:rFonts w:ascii="宋体" w:hAnsi="宋体" w:cs="宋体"/>
                <w:sz w:val="24"/>
                <w:szCs w:val="24"/>
                <w:highlight w:val="none"/>
              </w:rPr>
            </w:pPr>
          </w:p>
        </w:tc>
      </w:tr>
      <w:tr w14:paraId="4ECF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19075859">
            <w:pPr>
              <w:spacing w:line="360" w:lineRule="auto"/>
              <w:jc w:val="center"/>
              <w:rPr>
                <w:rFonts w:ascii="宋体" w:hAnsi="宋体" w:cs="宋体"/>
                <w:sz w:val="24"/>
                <w:szCs w:val="24"/>
                <w:highlight w:val="none"/>
              </w:rPr>
            </w:pPr>
            <w:r>
              <w:rPr>
                <w:rFonts w:hint="eastAsia" w:ascii="宋体" w:hAnsi="宋体" w:cs="宋体"/>
                <w:sz w:val="24"/>
                <w:szCs w:val="24"/>
                <w:highlight w:val="none"/>
              </w:rPr>
              <w:t>安全员</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8C13EE3">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0740E2D">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E8C8C96">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7B2338D">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0180B47">
            <w:pPr>
              <w:spacing w:line="360" w:lineRule="auto"/>
              <w:jc w:val="center"/>
              <w:rPr>
                <w:rFonts w:ascii="宋体" w:hAnsi="宋体" w:cs="宋体"/>
                <w:sz w:val="24"/>
                <w:szCs w:val="24"/>
                <w:highlight w:val="none"/>
              </w:rPr>
            </w:pPr>
          </w:p>
        </w:tc>
      </w:tr>
      <w:tr w14:paraId="69E7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7C5822E3">
            <w:pPr>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2C14285">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1534E02">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6B9C7F9">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0C7637A">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5C27A56">
            <w:pPr>
              <w:spacing w:line="360" w:lineRule="auto"/>
              <w:jc w:val="center"/>
              <w:rPr>
                <w:rFonts w:ascii="宋体" w:hAnsi="宋体" w:cs="宋体"/>
                <w:sz w:val="24"/>
                <w:szCs w:val="24"/>
                <w:highlight w:val="none"/>
              </w:rPr>
            </w:pPr>
          </w:p>
        </w:tc>
      </w:tr>
      <w:tr w14:paraId="6B59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5069B5F">
            <w:pPr>
              <w:spacing w:line="360" w:lineRule="auto"/>
              <w:jc w:val="center"/>
              <w:rPr>
                <w:rFonts w:ascii="宋体" w:hAnsi="宋体" w:cs="宋体"/>
                <w:sz w:val="24"/>
                <w:szCs w:val="24"/>
                <w:highlight w:val="none"/>
              </w:rPr>
            </w:pPr>
            <w:r>
              <w:rPr>
                <w:rFonts w:hint="eastAsia" w:ascii="宋体" w:hAnsi="宋体" w:cs="宋体"/>
                <w:sz w:val="24"/>
                <w:szCs w:val="24"/>
                <w:highlight w:val="none"/>
              </w:rPr>
              <w:t>电工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2A418A4">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C95FF05">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28AD0B2">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AA4E476">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C2A3714">
            <w:pPr>
              <w:spacing w:line="360" w:lineRule="auto"/>
              <w:jc w:val="center"/>
              <w:rPr>
                <w:rFonts w:ascii="宋体" w:hAnsi="宋体" w:cs="宋体"/>
                <w:sz w:val="24"/>
                <w:szCs w:val="24"/>
                <w:highlight w:val="none"/>
              </w:rPr>
            </w:pPr>
          </w:p>
        </w:tc>
      </w:tr>
      <w:tr w14:paraId="41DE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04485247">
            <w:pPr>
              <w:spacing w:line="360" w:lineRule="auto"/>
              <w:jc w:val="center"/>
              <w:rPr>
                <w:rFonts w:ascii="宋体" w:hAnsi="宋体" w:cs="宋体"/>
                <w:sz w:val="24"/>
                <w:szCs w:val="24"/>
                <w:highlight w:val="none"/>
              </w:rPr>
            </w:pPr>
            <w:r>
              <w:rPr>
                <w:rFonts w:hint="eastAsia" w:ascii="宋体" w:hAnsi="宋体" w:cs="宋体"/>
                <w:sz w:val="24"/>
                <w:szCs w:val="24"/>
                <w:highlight w:val="none"/>
              </w:rPr>
              <w:t>焊工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4C432B1">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8A1B1F0">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59F95A0">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E2B105D">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1FB5667">
            <w:pPr>
              <w:spacing w:line="360" w:lineRule="auto"/>
              <w:jc w:val="center"/>
              <w:rPr>
                <w:rFonts w:ascii="宋体" w:hAnsi="宋体" w:cs="宋体"/>
                <w:sz w:val="24"/>
                <w:szCs w:val="24"/>
                <w:highlight w:val="none"/>
              </w:rPr>
            </w:pPr>
          </w:p>
        </w:tc>
      </w:tr>
      <w:tr w14:paraId="685F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6B617F06">
            <w:pPr>
              <w:spacing w:line="360" w:lineRule="auto"/>
              <w:jc w:val="center"/>
              <w:rPr>
                <w:rFonts w:ascii="宋体" w:hAnsi="宋体" w:cs="宋体"/>
                <w:sz w:val="24"/>
                <w:szCs w:val="24"/>
                <w:highlight w:val="none"/>
              </w:rPr>
            </w:pPr>
            <w:r>
              <w:rPr>
                <w:rFonts w:hint="eastAsia" w:ascii="宋体" w:hAnsi="宋体" w:cs="宋体"/>
                <w:sz w:val="24"/>
                <w:szCs w:val="24"/>
                <w:highlight w:val="none"/>
              </w:rPr>
              <w:t>普工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0E2899">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3267E24">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A7B914C">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43D00A4">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BCCAEF9">
            <w:pPr>
              <w:spacing w:line="360" w:lineRule="auto"/>
              <w:jc w:val="center"/>
              <w:rPr>
                <w:rFonts w:ascii="宋体" w:hAnsi="宋体" w:cs="宋体"/>
                <w:sz w:val="24"/>
                <w:szCs w:val="24"/>
                <w:highlight w:val="none"/>
              </w:rPr>
            </w:pPr>
          </w:p>
        </w:tc>
      </w:tr>
      <w:tr w14:paraId="2108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120DA8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2755227">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09A534B">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A906B64">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DB640CB">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428FBD4">
            <w:pPr>
              <w:spacing w:line="360" w:lineRule="auto"/>
              <w:jc w:val="center"/>
              <w:rPr>
                <w:rFonts w:ascii="宋体" w:hAnsi="宋体" w:cs="宋体"/>
                <w:sz w:val="24"/>
                <w:szCs w:val="24"/>
                <w:highlight w:val="none"/>
              </w:rPr>
            </w:pPr>
          </w:p>
        </w:tc>
      </w:tr>
    </w:tbl>
    <w:p w14:paraId="2610843E">
      <w:pPr>
        <w:pStyle w:val="5"/>
        <w:rPr>
          <w:rFonts w:hint="eastAsia" w:ascii="仿宋_GB2312" w:eastAsia="仿宋_GB2312" w:hAnsiTheme="minorEastAsia"/>
          <w:color w:val="auto"/>
          <w:sz w:val="28"/>
          <w:szCs w:val="28"/>
          <w:highlight w:val="none"/>
          <w:lang w:val="en-US" w:eastAsia="zh-CN"/>
        </w:rPr>
      </w:pPr>
    </w:p>
    <w:p w14:paraId="541780BC">
      <w:pPr>
        <w:rPr>
          <w:rFonts w:hint="eastAsia" w:ascii="仿宋_GB2312" w:eastAsia="仿宋_GB2312" w:hAnsiTheme="minorEastAsia"/>
          <w:color w:val="auto"/>
          <w:sz w:val="28"/>
          <w:szCs w:val="28"/>
          <w:highlight w:val="none"/>
          <w:lang w:val="en-US" w:eastAsia="zh-CN"/>
        </w:rPr>
      </w:pPr>
    </w:p>
    <w:p w14:paraId="76F0400F">
      <w:pPr>
        <w:rPr>
          <w:rFonts w:hint="eastAsia" w:ascii="仿宋_GB2312" w:eastAsia="仿宋_GB2312" w:hAnsiTheme="minorEastAsia"/>
          <w:color w:val="auto"/>
          <w:sz w:val="28"/>
          <w:szCs w:val="28"/>
          <w:highlight w:val="none"/>
          <w:lang w:val="en-US" w:eastAsia="zh-CN"/>
        </w:rPr>
      </w:pPr>
    </w:p>
    <w:p w14:paraId="27A53023">
      <w:pPr>
        <w:rPr>
          <w:rFonts w:hint="eastAsia" w:ascii="仿宋_GB2312" w:eastAsia="仿宋_GB2312" w:hAnsiTheme="minorEastAsia"/>
          <w:color w:val="auto"/>
          <w:sz w:val="28"/>
          <w:szCs w:val="28"/>
          <w:highlight w:val="none"/>
          <w:lang w:val="en-US" w:eastAsia="zh-CN"/>
        </w:rPr>
      </w:pPr>
    </w:p>
    <w:p w14:paraId="30494F52">
      <w:pPr>
        <w:rPr>
          <w:rFonts w:hint="eastAsia" w:ascii="仿宋_GB2312" w:eastAsia="仿宋_GB2312" w:hAnsiTheme="minorEastAsia"/>
          <w:color w:val="auto"/>
          <w:sz w:val="28"/>
          <w:szCs w:val="28"/>
          <w:highlight w:val="none"/>
          <w:lang w:val="en-US" w:eastAsia="zh-CN"/>
        </w:rPr>
      </w:pPr>
    </w:p>
    <w:p w14:paraId="33E3175B">
      <w:pPr>
        <w:rPr>
          <w:rFonts w:hint="eastAsia" w:ascii="仿宋_GB2312" w:eastAsia="仿宋_GB2312" w:hAnsiTheme="minorEastAsia"/>
          <w:color w:val="auto"/>
          <w:sz w:val="28"/>
          <w:szCs w:val="28"/>
          <w:highlight w:val="none"/>
          <w:lang w:val="en-US" w:eastAsia="zh-CN"/>
        </w:rPr>
      </w:pPr>
    </w:p>
    <w:p w14:paraId="76CE4004">
      <w:pPr>
        <w:rPr>
          <w:rFonts w:hint="eastAsia" w:ascii="仿宋_GB2312" w:eastAsia="仿宋_GB2312" w:hAnsiTheme="minorEastAsia"/>
          <w:color w:val="auto"/>
          <w:sz w:val="28"/>
          <w:szCs w:val="28"/>
          <w:highlight w:val="none"/>
          <w:lang w:val="en-US" w:eastAsia="zh-CN"/>
        </w:rPr>
      </w:pPr>
    </w:p>
    <w:p w14:paraId="4C33BBEF">
      <w:pPr>
        <w:rPr>
          <w:rFonts w:hint="eastAsia" w:ascii="仿宋_GB2312" w:eastAsia="仿宋_GB2312" w:hAnsiTheme="minorEastAsia"/>
          <w:color w:val="auto"/>
          <w:sz w:val="28"/>
          <w:szCs w:val="28"/>
          <w:highlight w:val="none"/>
          <w:lang w:val="en-US" w:eastAsia="zh-CN"/>
        </w:rPr>
      </w:pPr>
    </w:p>
    <w:p w14:paraId="5D13A9E2">
      <w:pPr>
        <w:rPr>
          <w:rFonts w:hint="eastAsia" w:ascii="仿宋_GB2312" w:eastAsia="仿宋_GB2312" w:hAnsiTheme="minorEastAsia"/>
          <w:color w:val="auto"/>
          <w:sz w:val="28"/>
          <w:szCs w:val="28"/>
          <w:highlight w:val="none"/>
          <w:lang w:val="en-US" w:eastAsia="zh-CN"/>
        </w:rPr>
      </w:pPr>
    </w:p>
    <w:p w14:paraId="156500BC">
      <w:pPr>
        <w:rPr>
          <w:rFonts w:hint="eastAsia" w:ascii="仿宋_GB2312" w:eastAsia="仿宋_GB2312" w:hAnsiTheme="minorEastAsia"/>
          <w:color w:val="auto"/>
          <w:sz w:val="28"/>
          <w:szCs w:val="28"/>
          <w:highlight w:val="none"/>
          <w:lang w:val="en-US" w:eastAsia="zh-CN"/>
        </w:rPr>
      </w:pPr>
    </w:p>
    <w:p w14:paraId="0DAD5000">
      <w:pPr>
        <w:rPr>
          <w:rFonts w:hint="eastAsia" w:ascii="仿宋_GB2312" w:eastAsia="仿宋_GB2312" w:hAnsiTheme="minorEastAsia"/>
          <w:color w:val="auto"/>
          <w:sz w:val="28"/>
          <w:szCs w:val="28"/>
          <w:highlight w:val="none"/>
          <w:lang w:val="en-US" w:eastAsia="zh-CN"/>
        </w:rPr>
      </w:pPr>
    </w:p>
    <w:p w14:paraId="3A9A19C5">
      <w:pPr>
        <w:rPr>
          <w:rFonts w:hint="eastAsia" w:ascii="仿宋_GB2312" w:eastAsia="仿宋_GB2312" w:hAnsiTheme="minorEastAsia"/>
          <w:color w:val="auto"/>
          <w:sz w:val="28"/>
          <w:szCs w:val="28"/>
          <w:highlight w:val="none"/>
          <w:lang w:val="en-US" w:eastAsia="zh-CN"/>
        </w:rPr>
      </w:pPr>
    </w:p>
    <w:p w14:paraId="2B839BBD">
      <w:pPr>
        <w:pStyle w:val="5"/>
        <w:rPr>
          <w:rFonts w:hint="eastAsia" w:asciiTheme="minorEastAsia" w:hAnsiTheme="minorEastAsia" w:eastAsiaTheme="minorEastAsia"/>
          <w:color w:val="auto"/>
          <w:sz w:val="28"/>
          <w:szCs w:val="28"/>
          <w:highlight w:val="none"/>
          <w:lang w:eastAsia="zh-CN"/>
        </w:rPr>
      </w:pPr>
      <w:r>
        <w:rPr>
          <w:rFonts w:hint="eastAsia" w:ascii="仿宋_GB2312" w:eastAsia="仿宋_GB2312" w:hAnsi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.报价表</w:t>
      </w:r>
      <w:bookmarkEnd w:id="144"/>
      <w:bookmarkEnd w:id="145"/>
    </w:p>
    <w:p w14:paraId="500B7F82">
      <w:pPr>
        <w:rPr>
          <w:rFonts w:hint="eastAsia"/>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612"/>
        <w:gridCol w:w="750"/>
        <w:gridCol w:w="775"/>
        <w:gridCol w:w="800"/>
        <w:gridCol w:w="850"/>
        <w:gridCol w:w="1556"/>
      </w:tblGrid>
      <w:tr w14:paraId="29F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17" w:type="dxa"/>
          </w:tcPr>
          <w:p w14:paraId="4EDAB581">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序号</w:t>
            </w:r>
          </w:p>
        </w:tc>
        <w:tc>
          <w:tcPr>
            <w:tcW w:w="3612" w:type="dxa"/>
          </w:tcPr>
          <w:p w14:paraId="39270DE4">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类别</w:t>
            </w:r>
          </w:p>
        </w:tc>
        <w:tc>
          <w:tcPr>
            <w:tcW w:w="750" w:type="dxa"/>
          </w:tcPr>
          <w:p w14:paraId="67358090">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数量</w:t>
            </w:r>
          </w:p>
        </w:tc>
        <w:tc>
          <w:tcPr>
            <w:tcW w:w="775" w:type="dxa"/>
          </w:tcPr>
          <w:p w14:paraId="414BB4A5">
            <w:pPr>
              <w:jc w:val="center"/>
              <w:rPr>
                <w:rFonts w:hint="eastAsia"/>
                <w:color w:val="auto"/>
                <w:highlight w:val="none"/>
                <w:vertAlign w:val="baseline"/>
              </w:rPr>
            </w:pPr>
            <w:r>
              <w:rPr>
                <w:rFonts w:hint="eastAsia" w:ascii="仿宋" w:hAnsi="仿宋" w:eastAsia="仿宋" w:cs="仿宋"/>
                <w:color w:val="auto"/>
                <w:kern w:val="2"/>
                <w:sz w:val="21"/>
                <w:szCs w:val="22"/>
                <w:highlight w:val="none"/>
                <w:vertAlign w:val="baseline"/>
                <w:lang w:val="en-US" w:eastAsia="zh-CN" w:bidi="ar-SA"/>
              </w:rPr>
              <w:t>单位</w:t>
            </w:r>
          </w:p>
        </w:tc>
        <w:tc>
          <w:tcPr>
            <w:tcW w:w="800" w:type="dxa"/>
          </w:tcPr>
          <w:p w14:paraId="4393928E">
            <w:pPr>
              <w:jc w:val="center"/>
              <w:rPr>
                <w:rFonts w:hint="eastAsia"/>
                <w:color w:val="auto"/>
                <w:highlight w:val="none"/>
                <w:vertAlign w:val="baseline"/>
              </w:rPr>
            </w:pPr>
            <w:r>
              <w:rPr>
                <w:rFonts w:hint="eastAsia" w:ascii="仿宋" w:hAnsi="仿宋" w:eastAsia="仿宋" w:cs="仿宋"/>
                <w:color w:val="auto"/>
                <w:highlight w:val="none"/>
                <w:vertAlign w:val="baseline"/>
                <w:lang w:eastAsia="zh-CN"/>
              </w:rPr>
              <w:t>单价</w:t>
            </w:r>
          </w:p>
        </w:tc>
        <w:tc>
          <w:tcPr>
            <w:tcW w:w="850" w:type="dxa"/>
          </w:tcPr>
          <w:p w14:paraId="1C720302">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总价</w:t>
            </w:r>
          </w:p>
        </w:tc>
        <w:tc>
          <w:tcPr>
            <w:tcW w:w="1556" w:type="dxa"/>
          </w:tcPr>
          <w:p w14:paraId="66BC76FE">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单次最高限价</w:t>
            </w:r>
          </w:p>
        </w:tc>
      </w:tr>
      <w:tr w14:paraId="15F0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top"/>
          </w:tcPr>
          <w:p w14:paraId="3E47ED03">
            <w:pPr>
              <w:jc w:val="center"/>
              <w:rPr>
                <w:rFonts w:hint="eastAsia"/>
                <w:color w:val="auto"/>
                <w:highlight w:val="none"/>
                <w:vertAlign w:val="baseline"/>
              </w:rPr>
            </w:pPr>
            <w:r>
              <w:rPr>
                <w:rFonts w:hint="eastAsia"/>
                <w:color w:val="auto"/>
                <w:highlight w:val="none"/>
                <w:vertAlign w:val="baseline"/>
                <w:lang w:val="en-US" w:eastAsia="zh-CN"/>
              </w:rPr>
              <w:t>1</w:t>
            </w:r>
          </w:p>
        </w:tc>
        <w:tc>
          <w:tcPr>
            <w:tcW w:w="3612" w:type="dxa"/>
            <w:vAlign w:val="top"/>
          </w:tcPr>
          <w:p w14:paraId="34E24F95">
            <w:pPr>
              <w:jc w:val="center"/>
              <w:rPr>
                <w:rFonts w:hint="eastAsia"/>
                <w:color w:val="auto"/>
                <w:highlight w:val="none"/>
                <w:vertAlign w:val="baseline"/>
              </w:rPr>
            </w:pPr>
            <w:r>
              <w:rPr>
                <w:rStyle w:val="49"/>
                <w:color w:val="auto"/>
                <w:sz w:val="21"/>
                <w:szCs w:val="21"/>
                <w:lang w:val="en-US" w:eastAsia="zh-CN" w:bidi="ar"/>
              </w:rPr>
              <w:t>APC 1000UX</w:t>
            </w:r>
          </w:p>
        </w:tc>
        <w:tc>
          <w:tcPr>
            <w:tcW w:w="750" w:type="dxa"/>
          </w:tcPr>
          <w:p w14:paraId="009EBF7B">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775" w:type="dxa"/>
          </w:tcPr>
          <w:p w14:paraId="60F0375E">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台</w:t>
            </w:r>
          </w:p>
        </w:tc>
        <w:tc>
          <w:tcPr>
            <w:tcW w:w="800" w:type="dxa"/>
          </w:tcPr>
          <w:p w14:paraId="4CD93993">
            <w:pPr>
              <w:jc w:val="center"/>
              <w:rPr>
                <w:rFonts w:hint="eastAsia"/>
                <w:color w:val="auto"/>
                <w:highlight w:val="none"/>
                <w:vertAlign w:val="baseline"/>
              </w:rPr>
            </w:pPr>
          </w:p>
        </w:tc>
        <w:tc>
          <w:tcPr>
            <w:tcW w:w="850" w:type="dxa"/>
          </w:tcPr>
          <w:p w14:paraId="76346E54">
            <w:pPr>
              <w:jc w:val="center"/>
              <w:rPr>
                <w:rFonts w:hint="default" w:eastAsiaTheme="minorEastAsia"/>
                <w:color w:val="auto"/>
                <w:highlight w:val="none"/>
                <w:vertAlign w:val="baseline"/>
                <w:lang w:val="en-US" w:eastAsia="zh-CN"/>
              </w:rPr>
            </w:pPr>
          </w:p>
        </w:tc>
        <w:tc>
          <w:tcPr>
            <w:tcW w:w="1556" w:type="dxa"/>
          </w:tcPr>
          <w:p w14:paraId="3AA45CFF">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4EC3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C3A6317">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3612" w:type="dxa"/>
          </w:tcPr>
          <w:p w14:paraId="52722968">
            <w:pPr>
              <w:jc w:val="center"/>
              <w:rPr>
                <w:rFonts w:hint="eastAsia"/>
                <w:color w:val="auto"/>
                <w:highlight w:val="none"/>
                <w:vertAlign w:val="baseline"/>
              </w:rPr>
            </w:pPr>
            <w:r>
              <w:rPr>
                <w:rStyle w:val="49"/>
                <w:rFonts w:hint="eastAsia"/>
                <w:color w:val="auto"/>
                <w:sz w:val="21"/>
                <w:szCs w:val="21"/>
                <w:lang w:val="en-US" w:eastAsia="zh-CN" w:bidi="ar"/>
              </w:rPr>
              <w:t>APC1K</w:t>
            </w:r>
          </w:p>
        </w:tc>
        <w:tc>
          <w:tcPr>
            <w:tcW w:w="750" w:type="dxa"/>
          </w:tcPr>
          <w:p w14:paraId="0D9299DF">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66CB2C86">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1BF6CB5D">
            <w:pPr>
              <w:jc w:val="center"/>
              <w:rPr>
                <w:rFonts w:hint="eastAsia"/>
                <w:color w:val="auto"/>
                <w:highlight w:val="none"/>
                <w:vertAlign w:val="baseline"/>
              </w:rPr>
            </w:pPr>
          </w:p>
        </w:tc>
        <w:tc>
          <w:tcPr>
            <w:tcW w:w="850" w:type="dxa"/>
          </w:tcPr>
          <w:p w14:paraId="60B3F6F1">
            <w:pPr>
              <w:jc w:val="center"/>
              <w:rPr>
                <w:rFonts w:hint="default" w:eastAsiaTheme="minorEastAsia"/>
                <w:color w:val="auto"/>
                <w:highlight w:val="none"/>
                <w:vertAlign w:val="baseline"/>
                <w:lang w:val="en-US" w:eastAsia="zh-CN"/>
              </w:rPr>
            </w:pPr>
          </w:p>
        </w:tc>
        <w:tc>
          <w:tcPr>
            <w:tcW w:w="1556" w:type="dxa"/>
          </w:tcPr>
          <w:p w14:paraId="2DF7E67E">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4F0C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39BE3C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3612" w:type="dxa"/>
          </w:tcPr>
          <w:p w14:paraId="42D7D55A">
            <w:pPr>
              <w:jc w:val="center"/>
              <w:rPr>
                <w:rFonts w:hint="eastAsia"/>
                <w:color w:val="auto"/>
                <w:highlight w:val="none"/>
                <w:vertAlign w:val="baseline"/>
              </w:rPr>
            </w:pPr>
            <w:r>
              <w:rPr>
                <w:rStyle w:val="49"/>
                <w:color w:val="auto"/>
                <w:sz w:val="21"/>
                <w:szCs w:val="21"/>
                <w:lang w:val="en-US" w:eastAsia="zh-CN" w:bidi="ar"/>
              </w:rPr>
              <w:t>APC Smart-UPS 1000</w:t>
            </w:r>
          </w:p>
        </w:tc>
        <w:tc>
          <w:tcPr>
            <w:tcW w:w="750" w:type="dxa"/>
          </w:tcPr>
          <w:p w14:paraId="77DB1552">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446B6A53">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4CEB16EE">
            <w:pPr>
              <w:jc w:val="center"/>
              <w:rPr>
                <w:rFonts w:hint="eastAsia"/>
                <w:color w:val="auto"/>
                <w:highlight w:val="none"/>
                <w:vertAlign w:val="baseline"/>
              </w:rPr>
            </w:pPr>
          </w:p>
        </w:tc>
        <w:tc>
          <w:tcPr>
            <w:tcW w:w="850" w:type="dxa"/>
          </w:tcPr>
          <w:p w14:paraId="4C2462CE">
            <w:pPr>
              <w:jc w:val="center"/>
              <w:rPr>
                <w:rFonts w:hint="default" w:eastAsiaTheme="minorEastAsia"/>
                <w:color w:val="auto"/>
                <w:highlight w:val="none"/>
                <w:vertAlign w:val="baseline"/>
                <w:lang w:val="en-US" w:eastAsia="zh-CN"/>
              </w:rPr>
            </w:pPr>
          </w:p>
        </w:tc>
        <w:tc>
          <w:tcPr>
            <w:tcW w:w="1556" w:type="dxa"/>
          </w:tcPr>
          <w:p w14:paraId="1A1962A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6C9B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17" w:type="dxa"/>
          </w:tcPr>
          <w:p w14:paraId="7950FD63">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3612" w:type="dxa"/>
          </w:tcPr>
          <w:p w14:paraId="55D19C2B">
            <w:pPr>
              <w:jc w:val="center"/>
              <w:rPr>
                <w:rFonts w:hint="eastAsia"/>
                <w:color w:val="auto"/>
                <w:highlight w:val="none"/>
                <w:vertAlign w:val="baseline"/>
              </w:rPr>
            </w:pPr>
            <w:r>
              <w:rPr>
                <w:rStyle w:val="49"/>
                <w:rFonts w:hint="eastAsia"/>
                <w:color w:val="auto"/>
                <w:sz w:val="21"/>
                <w:szCs w:val="21"/>
                <w:lang w:val="en-US" w:eastAsia="zh-CN" w:bidi="ar"/>
              </w:rPr>
              <w:t>APC2200UX</w:t>
            </w:r>
          </w:p>
        </w:tc>
        <w:tc>
          <w:tcPr>
            <w:tcW w:w="750" w:type="dxa"/>
          </w:tcPr>
          <w:p w14:paraId="78970D60">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775" w:type="dxa"/>
          </w:tcPr>
          <w:p w14:paraId="1A4EEC61">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6C9C3CEC">
            <w:pPr>
              <w:jc w:val="center"/>
              <w:rPr>
                <w:rFonts w:hint="eastAsia"/>
                <w:color w:val="auto"/>
                <w:highlight w:val="none"/>
                <w:vertAlign w:val="baseline"/>
              </w:rPr>
            </w:pPr>
          </w:p>
        </w:tc>
        <w:tc>
          <w:tcPr>
            <w:tcW w:w="850" w:type="dxa"/>
          </w:tcPr>
          <w:p w14:paraId="527929D9">
            <w:pPr>
              <w:jc w:val="center"/>
              <w:rPr>
                <w:rFonts w:hint="default" w:eastAsiaTheme="minorEastAsia"/>
                <w:color w:val="auto"/>
                <w:highlight w:val="none"/>
                <w:vertAlign w:val="baseline"/>
                <w:lang w:val="en-US" w:eastAsia="zh-CN"/>
              </w:rPr>
            </w:pPr>
          </w:p>
        </w:tc>
        <w:tc>
          <w:tcPr>
            <w:tcW w:w="1556" w:type="dxa"/>
          </w:tcPr>
          <w:p w14:paraId="5832E98F">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6C1F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17" w:type="dxa"/>
          </w:tcPr>
          <w:p w14:paraId="3A681857">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3612" w:type="dxa"/>
          </w:tcPr>
          <w:p w14:paraId="5138E134">
            <w:pPr>
              <w:jc w:val="center"/>
              <w:rPr>
                <w:rFonts w:hint="eastAsia"/>
                <w:color w:val="auto"/>
                <w:highlight w:val="none"/>
                <w:vertAlign w:val="baseline"/>
              </w:rPr>
            </w:pPr>
            <w:r>
              <w:rPr>
                <w:rStyle w:val="49"/>
                <w:rFonts w:hint="eastAsia"/>
                <w:color w:val="auto"/>
                <w:sz w:val="21"/>
                <w:szCs w:val="21"/>
                <w:lang w:val="en-US" w:eastAsia="zh-CN" w:bidi="ar"/>
              </w:rPr>
              <w:t>Smart-UPS 2200UX</w:t>
            </w:r>
          </w:p>
        </w:tc>
        <w:tc>
          <w:tcPr>
            <w:tcW w:w="750" w:type="dxa"/>
          </w:tcPr>
          <w:p w14:paraId="02063C48">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2A52C7C6">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5997142B">
            <w:pPr>
              <w:jc w:val="center"/>
              <w:rPr>
                <w:rFonts w:hint="eastAsia"/>
                <w:color w:val="auto"/>
                <w:highlight w:val="none"/>
                <w:vertAlign w:val="baseline"/>
              </w:rPr>
            </w:pPr>
          </w:p>
        </w:tc>
        <w:tc>
          <w:tcPr>
            <w:tcW w:w="850" w:type="dxa"/>
          </w:tcPr>
          <w:p w14:paraId="3EFFCBEB">
            <w:pPr>
              <w:jc w:val="center"/>
              <w:rPr>
                <w:rFonts w:hint="default" w:eastAsiaTheme="minorEastAsia"/>
                <w:color w:val="auto"/>
                <w:highlight w:val="none"/>
                <w:vertAlign w:val="baseline"/>
                <w:lang w:val="en-US" w:eastAsia="zh-CN"/>
              </w:rPr>
            </w:pPr>
          </w:p>
        </w:tc>
        <w:tc>
          <w:tcPr>
            <w:tcW w:w="1556" w:type="dxa"/>
          </w:tcPr>
          <w:p w14:paraId="57D55350">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2421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4608538">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3612" w:type="dxa"/>
          </w:tcPr>
          <w:p w14:paraId="6BBF32C8">
            <w:pPr>
              <w:jc w:val="center"/>
              <w:rPr>
                <w:rFonts w:hint="eastAsia"/>
                <w:color w:val="auto"/>
                <w:highlight w:val="none"/>
                <w:vertAlign w:val="baseline"/>
              </w:rPr>
            </w:pPr>
            <w:r>
              <w:rPr>
                <w:rStyle w:val="49"/>
                <w:color w:val="auto"/>
                <w:sz w:val="21"/>
                <w:szCs w:val="21"/>
                <w:lang w:val="en-US" w:eastAsia="zh-CN" w:bidi="ar"/>
              </w:rPr>
              <w:t>APC 1</w:t>
            </w:r>
            <w:r>
              <w:rPr>
                <w:rStyle w:val="49"/>
                <w:rFonts w:hint="eastAsia"/>
                <w:color w:val="auto"/>
                <w:sz w:val="21"/>
                <w:szCs w:val="21"/>
                <w:lang w:val="en-US" w:eastAsia="zh-CN" w:bidi="ar"/>
              </w:rPr>
              <w:t>5</w:t>
            </w:r>
            <w:r>
              <w:rPr>
                <w:rStyle w:val="49"/>
                <w:color w:val="auto"/>
                <w:sz w:val="21"/>
                <w:szCs w:val="21"/>
                <w:lang w:val="en-US" w:eastAsia="zh-CN" w:bidi="ar"/>
              </w:rPr>
              <w:t>00</w:t>
            </w:r>
          </w:p>
        </w:tc>
        <w:tc>
          <w:tcPr>
            <w:tcW w:w="750" w:type="dxa"/>
          </w:tcPr>
          <w:p w14:paraId="0184F655">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425B81EA">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2F84E688">
            <w:pPr>
              <w:jc w:val="center"/>
              <w:rPr>
                <w:rFonts w:hint="eastAsia"/>
                <w:color w:val="auto"/>
                <w:highlight w:val="none"/>
                <w:vertAlign w:val="baseline"/>
              </w:rPr>
            </w:pPr>
          </w:p>
        </w:tc>
        <w:tc>
          <w:tcPr>
            <w:tcW w:w="850" w:type="dxa"/>
          </w:tcPr>
          <w:p w14:paraId="6F69A7E9">
            <w:pPr>
              <w:jc w:val="center"/>
              <w:rPr>
                <w:rFonts w:hint="default" w:eastAsiaTheme="minorEastAsia"/>
                <w:color w:val="auto"/>
                <w:highlight w:val="none"/>
                <w:vertAlign w:val="baseline"/>
                <w:lang w:val="en-US" w:eastAsia="zh-CN"/>
              </w:rPr>
            </w:pPr>
          </w:p>
        </w:tc>
        <w:tc>
          <w:tcPr>
            <w:tcW w:w="1556" w:type="dxa"/>
          </w:tcPr>
          <w:p w14:paraId="4BFD766D">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6FD7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72FE90A">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7</w:t>
            </w:r>
          </w:p>
        </w:tc>
        <w:tc>
          <w:tcPr>
            <w:tcW w:w="3612" w:type="dxa"/>
          </w:tcPr>
          <w:p w14:paraId="3E8ED9D7">
            <w:pPr>
              <w:jc w:val="center"/>
              <w:rPr>
                <w:rFonts w:hint="eastAsia"/>
                <w:color w:val="auto"/>
                <w:highlight w:val="none"/>
                <w:vertAlign w:val="baseline"/>
              </w:rPr>
            </w:pPr>
            <w:r>
              <w:rPr>
                <w:rStyle w:val="49"/>
                <w:rFonts w:hint="eastAsia"/>
                <w:color w:val="auto"/>
                <w:sz w:val="21"/>
                <w:szCs w:val="21"/>
                <w:lang w:val="en-US" w:eastAsia="zh-CN" w:bidi="ar"/>
              </w:rPr>
              <w:t>山特castle 1ks</w:t>
            </w:r>
          </w:p>
        </w:tc>
        <w:tc>
          <w:tcPr>
            <w:tcW w:w="750" w:type="dxa"/>
          </w:tcPr>
          <w:p w14:paraId="3DB1556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2D51A4E4">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11E905EC">
            <w:pPr>
              <w:jc w:val="center"/>
              <w:rPr>
                <w:rFonts w:hint="eastAsia"/>
                <w:color w:val="auto"/>
                <w:highlight w:val="none"/>
                <w:vertAlign w:val="baseline"/>
              </w:rPr>
            </w:pPr>
          </w:p>
        </w:tc>
        <w:tc>
          <w:tcPr>
            <w:tcW w:w="850" w:type="dxa"/>
          </w:tcPr>
          <w:p w14:paraId="2EEB3F61">
            <w:pPr>
              <w:jc w:val="center"/>
              <w:rPr>
                <w:rFonts w:hint="default" w:eastAsiaTheme="minorEastAsia"/>
                <w:color w:val="auto"/>
                <w:highlight w:val="none"/>
                <w:vertAlign w:val="baseline"/>
                <w:lang w:val="en-US" w:eastAsia="zh-CN"/>
              </w:rPr>
            </w:pPr>
          </w:p>
        </w:tc>
        <w:tc>
          <w:tcPr>
            <w:tcW w:w="1556" w:type="dxa"/>
          </w:tcPr>
          <w:p w14:paraId="4A318C83">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21B0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B553630">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3612" w:type="dxa"/>
          </w:tcPr>
          <w:p w14:paraId="6C16342D">
            <w:pPr>
              <w:jc w:val="center"/>
              <w:rPr>
                <w:rStyle w:val="49"/>
                <w:rFonts w:hint="eastAsia"/>
                <w:color w:val="auto"/>
                <w:sz w:val="21"/>
                <w:szCs w:val="21"/>
                <w:lang w:val="en-US" w:eastAsia="zh-CN" w:bidi="ar"/>
              </w:rPr>
            </w:pPr>
            <w:r>
              <w:rPr>
                <w:rStyle w:val="49"/>
                <w:rFonts w:hint="eastAsia"/>
                <w:color w:val="auto"/>
                <w:sz w:val="21"/>
                <w:szCs w:val="21"/>
                <w:lang w:val="en-US" w:eastAsia="zh-CN" w:bidi="ar"/>
              </w:rPr>
              <w:t>山特castle 3ks</w:t>
            </w:r>
          </w:p>
        </w:tc>
        <w:tc>
          <w:tcPr>
            <w:tcW w:w="750" w:type="dxa"/>
          </w:tcPr>
          <w:p w14:paraId="2D9E031D">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694F3776">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1F9A0FD3">
            <w:pPr>
              <w:jc w:val="center"/>
              <w:rPr>
                <w:rFonts w:hint="eastAsia"/>
                <w:color w:val="auto"/>
                <w:highlight w:val="none"/>
                <w:vertAlign w:val="baseline"/>
              </w:rPr>
            </w:pPr>
          </w:p>
        </w:tc>
        <w:tc>
          <w:tcPr>
            <w:tcW w:w="850" w:type="dxa"/>
          </w:tcPr>
          <w:p w14:paraId="0D2B4A4E">
            <w:pPr>
              <w:jc w:val="center"/>
              <w:rPr>
                <w:rFonts w:hint="default" w:eastAsiaTheme="minorEastAsia"/>
                <w:color w:val="auto"/>
                <w:highlight w:val="none"/>
                <w:vertAlign w:val="baseline"/>
                <w:lang w:val="en-US" w:eastAsia="zh-CN"/>
              </w:rPr>
            </w:pPr>
          </w:p>
        </w:tc>
        <w:tc>
          <w:tcPr>
            <w:tcW w:w="1556" w:type="dxa"/>
          </w:tcPr>
          <w:p w14:paraId="156F303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500.00</w:t>
            </w:r>
          </w:p>
        </w:tc>
      </w:tr>
      <w:tr w14:paraId="19EE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41155395">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9</w:t>
            </w:r>
          </w:p>
        </w:tc>
        <w:tc>
          <w:tcPr>
            <w:tcW w:w="3612" w:type="dxa"/>
          </w:tcPr>
          <w:p w14:paraId="07ABBB2C">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SPM1KL</w:t>
            </w:r>
          </w:p>
        </w:tc>
        <w:tc>
          <w:tcPr>
            <w:tcW w:w="750" w:type="dxa"/>
          </w:tcPr>
          <w:p w14:paraId="73E0A97E">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775" w:type="dxa"/>
          </w:tcPr>
          <w:p w14:paraId="796B532B">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656CC763">
            <w:pPr>
              <w:jc w:val="center"/>
              <w:rPr>
                <w:rFonts w:hint="eastAsia"/>
                <w:color w:val="auto"/>
                <w:highlight w:val="none"/>
                <w:vertAlign w:val="baseline"/>
              </w:rPr>
            </w:pPr>
          </w:p>
        </w:tc>
        <w:tc>
          <w:tcPr>
            <w:tcW w:w="850" w:type="dxa"/>
          </w:tcPr>
          <w:p w14:paraId="2D9670F2">
            <w:pPr>
              <w:jc w:val="center"/>
              <w:rPr>
                <w:rFonts w:hint="default" w:eastAsiaTheme="minorEastAsia"/>
                <w:color w:val="auto"/>
                <w:highlight w:val="none"/>
                <w:vertAlign w:val="baseline"/>
                <w:lang w:val="en-US" w:eastAsia="zh-CN"/>
              </w:rPr>
            </w:pPr>
          </w:p>
        </w:tc>
        <w:tc>
          <w:tcPr>
            <w:tcW w:w="1556" w:type="dxa"/>
          </w:tcPr>
          <w:p w14:paraId="5A33E55D">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400.00</w:t>
            </w:r>
          </w:p>
        </w:tc>
      </w:tr>
      <w:tr w14:paraId="7226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426A3951">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w:t>
            </w:r>
          </w:p>
        </w:tc>
        <w:tc>
          <w:tcPr>
            <w:tcW w:w="3612" w:type="dxa"/>
          </w:tcPr>
          <w:p w14:paraId="6E508F62">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SPM2KL</w:t>
            </w:r>
          </w:p>
        </w:tc>
        <w:tc>
          <w:tcPr>
            <w:tcW w:w="750" w:type="dxa"/>
          </w:tcPr>
          <w:p w14:paraId="5F2CCB6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170520B3">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68188972">
            <w:pPr>
              <w:jc w:val="center"/>
              <w:rPr>
                <w:rFonts w:hint="eastAsia"/>
                <w:color w:val="auto"/>
                <w:highlight w:val="none"/>
                <w:vertAlign w:val="baseline"/>
              </w:rPr>
            </w:pPr>
          </w:p>
        </w:tc>
        <w:tc>
          <w:tcPr>
            <w:tcW w:w="850" w:type="dxa"/>
          </w:tcPr>
          <w:p w14:paraId="69AA07CF">
            <w:pPr>
              <w:jc w:val="center"/>
              <w:rPr>
                <w:rFonts w:hint="default" w:eastAsiaTheme="minorEastAsia"/>
                <w:color w:val="auto"/>
                <w:highlight w:val="none"/>
                <w:vertAlign w:val="baseline"/>
                <w:lang w:val="en-US" w:eastAsia="zh-CN"/>
              </w:rPr>
            </w:pPr>
          </w:p>
        </w:tc>
        <w:tc>
          <w:tcPr>
            <w:tcW w:w="1556" w:type="dxa"/>
          </w:tcPr>
          <w:p w14:paraId="4A21209A">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2A79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23A475D8">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11</w:t>
            </w:r>
          </w:p>
        </w:tc>
        <w:tc>
          <w:tcPr>
            <w:tcW w:w="3612" w:type="dxa"/>
          </w:tcPr>
          <w:p w14:paraId="38CE4A30">
            <w:pPr>
              <w:jc w:val="center"/>
              <w:rPr>
                <w:rStyle w:val="49"/>
                <w:rFonts w:hint="eastAsia"/>
                <w:color w:val="auto"/>
                <w:sz w:val="21"/>
                <w:szCs w:val="21"/>
                <w:lang w:val="en-US" w:eastAsia="zh-CN" w:bidi="ar"/>
              </w:rPr>
            </w:pPr>
            <w:r>
              <w:rPr>
                <w:rStyle w:val="49"/>
                <w:rFonts w:hint="eastAsia"/>
                <w:color w:val="auto"/>
                <w:sz w:val="21"/>
                <w:szCs w:val="21"/>
                <w:lang w:val="en-US" w:eastAsia="zh-CN" w:bidi="ar"/>
              </w:rPr>
              <w:t>Schneider SPM3KL</w:t>
            </w:r>
          </w:p>
        </w:tc>
        <w:tc>
          <w:tcPr>
            <w:tcW w:w="750" w:type="dxa"/>
          </w:tcPr>
          <w:p w14:paraId="526D4485">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775" w:type="dxa"/>
          </w:tcPr>
          <w:p w14:paraId="6769EC31">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564AAC23">
            <w:pPr>
              <w:jc w:val="center"/>
              <w:rPr>
                <w:rFonts w:hint="eastAsia"/>
                <w:color w:val="auto"/>
                <w:highlight w:val="none"/>
                <w:vertAlign w:val="baseline"/>
              </w:rPr>
            </w:pPr>
          </w:p>
        </w:tc>
        <w:tc>
          <w:tcPr>
            <w:tcW w:w="850" w:type="dxa"/>
          </w:tcPr>
          <w:p w14:paraId="152AB173">
            <w:pPr>
              <w:jc w:val="center"/>
              <w:rPr>
                <w:rFonts w:hint="default" w:eastAsiaTheme="minorEastAsia"/>
                <w:color w:val="auto"/>
                <w:highlight w:val="none"/>
                <w:vertAlign w:val="baseline"/>
                <w:lang w:val="en-US" w:eastAsia="zh-CN"/>
              </w:rPr>
            </w:pPr>
          </w:p>
        </w:tc>
        <w:tc>
          <w:tcPr>
            <w:tcW w:w="1556" w:type="dxa"/>
          </w:tcPr>
          <w:p w14:paraId="08BD5C5E">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600.00</w:t>
            </w:r>
          </w:p>
        </w:tc>
      </w:tr>
      <w:tr w14:paraId="19A9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2542C2B6">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12</w:t>
            </w:r>
          </w:p>
        </w:tc>
        <w:tc>
          <w:tcPr>
            <w:tcW w:w="3612" w:type="dxa"/>
          </w:tcPr>
          <w:p w14:paraId="0F2412BF">
            <w:pPr>
              <w:jc w:val="center"/>
              <w:rPr>
                <w:rStyle w:val="49"/>
                <w:rFonts w:hint="eastAsia"/>
                <w:color w:val="auto"/>
                <w:sz w:val="21"/>
                <w:szCs w:val="21"/>
                <w:lang w:val="en-US" w:eastAsia="zh-CN" w:bidi="ar"/>
              </w:rPr>
            </w:pPr>
            <w:r>
              <w:rPr>
                <w:rStyle w:val="49"/>
                <w:rFonts w:hint="eastAsia"/>
                <w:color w:val="auto"/>
                <w:sz w:val="21"/>
                <w:szCs w:val="21"/>
                <w:lang w:val="en-US" w:eastAsia="zh-CN" w:bidi="ar"/>
              </w:rPr>
              <w:t>castle 10ks</w:t>
            </w:r>
          </w:p>
        </w:tc>
        <w:tc>
          <w:tcPr>
            <w:tcW w:w="750" w:type="dxa"/>
          </w:tcPr>
          <w:p w14:paraId="044C6AA4">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775" w:type="dxa"/>
          </w:tcPr>
          <w:p w14:paraId="0EDD3428">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3B0A257C">
            <w:pPr>
              <w:jc w:val="center"/>
              <w:rPr>
                <w:rFonts w:hint="eastAsia"/>
                <w:color w:val="auto"/>
                <w:highlight w:val="none"/>
                <w:vertAlign w:val="baseline"/>
              </w:rPr>
            </w:pPr>
          </w:p>
        </w:tc>
        <w:tc>
          <w:tcPr>
            <w:tcW w:w="850" w:type="dxa"/>
          </w:tcPr>
          <w:p w14:paraId="22E6D6B8">
            <w:pPr>
              <w:jc w:val="center"/>
              <w:rPr>
                <w:rFonts w:hint="default" w:eastAsiaTheme="minorEastAsia"/>
                <w:color w:val="auto"/>
                <w:highlight w:val="none"/>
                <w:vertAlign w:val="baseline"/>
                <w:lang w:val="en-US" w:eastAsia="zh-CN"/>
              </w:rPr>
            </w:pPr>
          </w:p>
        </w:tc>
        <w:tc>
          <w:tcPr>
            <w:tcW w:w="1556" w:type="dxa"/>
          </w:tcPr>
          <w:p w14:paraId="48CF2AFD">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1000.00</w:t>
            </w:r>
          </w:p>
        </w:tc>
      </w:tr>
      <w:tr w14:paraId="4618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27B8C267">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13</w:t>
            </w:r>
          </w:p>
        </w:tc>
        <w:tc>
          <w:tcPr>
            <w:tcW w:w="3612" w:type="dxa"/>
          </w:tcPr>
          <w:p w14:paraId="435075DB">
            <w:pPr>
              <w:jc w:val="center"/>
              <w:rPr>
                <w:rStyle w:val="49"/>
                <w:rFonts w:hint="eastAsia"/>
                <w:color w:val="auto"/>
                <w:sz w:val="21"/>
                <w:szCs w:val="21"/>
                <w:lang w:val="en-US" w:eastAsia="zh-CN" w:bidi="ar"/>
              </w:rPr>
            </w:pPr>
            <w:r>
              <w:rPr>
                <w:rStyle w:val="49"/>
                <w:rFonts w:hint="eastAsia"/>
                <w:color w:val="auto"/>
                <w:sz w:val="21"/>
                <w:szCs w:val="21"/>
                <w:lang w:val="en-US" w:eastAsia="zh-CN" w:bidi="ar"/>
              </w:rPr>
              <w:t>WYJ-40KW</w:t>
            </w:r>
          </w:p>
        </w:tc>
        <w:tc>
          <w:tcPr>
            <w:tcW w:w="750" w:type="dxa"/>
          </w:tcPr>
          <w:p w14:paraId="570E9DBE">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75" w:type="dxa"/>
          </w:tcPr>
          <w:p w14:paraId="61DCEF30">
            <w:pPr>
              <w:jc w:val="center"/>
              <w:rPr>
                <w:rFonts w:hint="eastAsia"/>
                <w:color w:val="auto"/>
                <w:highlight w:val="none"/>
                <w:vertAlign w:val="baseline"/>
              </w:rPr>
            </w:pPr>
            <w:r>
              <w:rPr>
                <w:rFonts w:hint="eastAsia"/>
                <w:color w:val="auto"/>
                <w:highlight w:val="none"/>
                <w:vertAlign w:val="baseline"/>
                <w:lang w:val="en-US" w:eastAsia="zh-CN"/>
              </w:rPr>
              <w:t>台</w:t>
            </w:r>
          </w:p>
        </w:tc>
        <w:tc>
          <w:tcPr>
            <w:tcW w:w="800" w:type="dxa"/>
          </w:tcPr>
          <w:p w14:paraId="746DE691">
            <w:pPr>
              <w:jc w:val="center"/>
              <w:rPr>
                <w:rFonts w:hint="eastAsia"/>
                <w:color w:val="auto"/>
                <w:highlight w:val="none"/>
                <w:vertAlign w:val="baseline"/>
              </w:rPr>
            </w:pPr>
          </w:p>
        </w:tc>
        <w:tc>
          <w:tcPr>
            <w:tcW w:w="850" w:type="dxa"/>
          </w:tcPr>
          <w:p w14:paraId="37BC1FD8">
            <w:pPr>
              <w:jc w:val="center"/>
              <w:rPr>
                <w:rFonts w:hint="default" w:eastAsiaTheme="minorEastAsia"/>
                <w:color w:val="auto"/>
                <w:highlight w:val="none"/>
                <w:vertAlign w:val="baseline"/>
                <w:lang w:val="en-US" w:eastAsia="zh-CN"/>
              </w:rPr>
            </w:pPr>
          </w:p>
        </w:tc>
        <w:tc>
          <w:tcPr>
            <w:tcW w:w="1556" w:type="dxa"/>
          </w:tcPr>
          <w:p w14:paraId="711E23E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3000.00</w:t>
            </w:r>
          </w:p>
        </w:tc>
      </w:tr>
    </w:tbl>
    <w:p w14:paraId="363BC35D">
      <w:pPr>
        <w:rPr>
          <w:rFonts w:hint="eastAsia"/>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076"/>
        <w:gridCol w:w="750"/>
        <w:gridCol w:w="727"/>
        <w:gridCol w:w="934"/>
        <w:gridCol w:w="1004"/>
        <w:gridCol w:w="1476"/>
      </w:tblGrid>
      <w:tr w14:paraId="3F05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1" w:type="dxa"/>
            <w:gridSpan w:val="7"/>
            <w:vAlign w:val="center"/>
          </w:tcPr>
          <w:p w14:paraId="28356228">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UPS更换配件费用</w:t>
            </w:r>
          </w:p>
        </w:tc>
      </w:tr>
      <w:tr w14:paraId="0C05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shd w:val="clear" w:color="auto" w:fill="auto"/>
            <w:vAlign w:val="center"/>
          </w:tcPr>
          <w:p w14:paraId="32B8DC1A">
            <w:pPr>
              <w:jc w:val="center"/>
              <w:rPr>
                <w:rFonts w:hint="eastAsia" w:ascii="仿宋" w:hAnsi="仿宋" w:eastAsia="仿宋" w:cs="仿宋"/>
                <w:color w:val="auto"/>
                <w:kern w:val="2"/>
                <w:sz w:val="21"/>
                <w:szCs w:val="22"/>
                <w:highlight w:val="none"/>
                <w:vertAlign w:val="baseline"/>
                <w:lang w:val="en-US" w:eastAsia="zh-CN" w:bidi="ar-SA"/>
              </w:rPr>
            </w:pPr>
            <w:r>
              <w:rPr>
                <w:rFonts w:hint="eastAsia" w:ascii="仿宋" w:hAnsi="仿宋" w:eastAsia="仿宋" w:cs="仿宋"/>
                <w:color w:val="auto"/>
                <w:highlight w:val="none"/>
                <w:vertAlign w:val="baseline"/>
                <w:lang w:eastAsia="zh-CN"/>
              </w:rPr>
              <w:t>序号</w:t>
            </w:r>
          </w:p>
        </w:tc>
        <w:tc>
          <w:tcPr>
            <w:tcW w:w="3076" w:type="dxa"/>
            <w:shd w:val="clear" w:color="auto" w:fill="auto"/>
            <w:vAlign w:val="center"/>
          </w:tcPr>
          <w:p w14:paraId="2000AD75">
            <w:pPr>
              <w:jc w:val="center"/>
              <w:rPr>
                <w:rFonts w:hint="eastAsia" w:ascii="仿宋" w:hAnsi="仿宋" w:eastAsia="仿宋" w:cs="仿宋"/>
                <w:color w:val="auto"/>
                <w:kern w:val="2"/>
                <w:sz w:val="21"/>
                <w:szCs w:val="22"/>
                <w:highlight w:val="none"/>
                <w:vertAlign w:val="baseline"/>
                <w:lang w:val="en-US" w:eastAsia="zh-CN" w:bidi="ar-SA"/>
              </w:rPr>
            </w:pPr>
            <w:r>
              <w:rPr>
                <w:rFonts w:hint="eastAsia" w:ascii="仿宋" w:hAnsi="仿宋" w:eastAsia="仿宋" w:cs="仿宋"/>
                <w:color w:val="auto"/>
                <w:highlight w:val="none"/>
                <w:vertAlign w:val="baseline"/>
                <w:lang w:eastAsia="zh-CN"/>
              </w:rPr>
              <w:t>类别</w:t>
            </w:r>
          </w:p>
        </w:tc>
        <w:tc>
          <w:tcPr>
            <w:tcW w:w="750" w:type="dxa"/>
            <w:shd w:val="clear" w:color="auto" w:fill="auto"/>
            <w:vAlign w:val="center"/>
          </w:tcPr>
          <w:p w14:paraId="06993DAE">
            <w:pPr>
              <w:jc w:val="center"/>
              <w:rPr>
                <w:rFonts w:hint="eastAsia" w:ascii="仿宋" w:hAnsi="仿宋" w:eastAsia="仿宋" w:cs="仿宋"/>
                <w:color w:val="auto"/>
                <w:kern w:val="2"/>
                <w:sz w:val="21"/>
                <w:szCs w:val="22"/>
                <w:highlight w:val="none"/>
                <w:vertAlign w:val="baseline"/>
                <w:lang w:val="en-US" w:eastAsia="zh-CN" w:bidi="ar-SA"/>
              </w:rPr>
            </w:pPr>
            <w:r>
              <w:rPr>
                <w:rFonts w:hint="eastAsia" w:ascii="仿宋" w:hAnsi="仿宋" w:eastAsia="仿宋" w:cs="仿宋"/>
                <w:color w:val="auto"/>
                <w:highlight w:val="none"/>
                <w:vertAlign w:val="baseline"/>
                <w:lang w:eastAsia="zh-CN"/>
              </w:rPr>
              <w:t>数量</w:t>
            </w:r>
          </w:p>
        </w:tc>
        <w:tc>
          <w:tcPr>
            <w:tcW w:w="727" w:type="dxa"/>
            <w:shd w:val="clear" w:color="auto" w:fill="auto"/>
            <w:vAlign w:val="center"/>
          </w:tcPr>
          <w:p w14:paraId="3DD420CF">
            <w:pPr>
              <w:jc w:val="center"/>
              <w:rPr>
                <w:rFonts w:hint="eastAsia" w:ascii="仿宋" w:hAnsi="仿宋" w:eastAsia="仿宋" w:cs="仿宋"/>
                <w:color w:val="auto"/>
                <w:kern w:val="2"/>
                <w:sz w:val="21"/>
                <w:szCs w:val="22"/>
                <w:highlight w:val="none"/>
                <w:vertAlign w:val="baseline"/>
                <w:lang w:val="en-US" w:eastAsia="zh-CN" w:bidi="ar-SA"/>
              </w:rPr>
            </w:pPr>
            <w:r>
              <w:rPr>
                <w:rFonts w:hint="eastAsia" w:ascii="仿宋" w:hAnsi="仿宋" w:eastAsia="仿宋" w:cs="仿宋"/>
                <w:color w:val="auto"/>
                <w:kern w:val="2"/>
                <w:sz w:val="21"/>
                <w:szCs w:val="22"/>
                <w:highlight w:val="none"/>
                <w:vertAlign w:val="baseline"/>
                <w:lang w:val="en-US" w:eastAsia="zh-CN" w:bidi="ar-SA"/>
              </w:rPr>
              <w:t>单位</w:t>
            </w:r>
          </w:p>
        </w:tc>
        <w:tc>
          <w:tcPr>
            <w:tcW w:w="934" w:type="dxa"/>
            <w:shd w:val="clear" w:color="auto" w:fill="auto"/>
            <w:vAlign w:val="center"/>
          </w:tcPr>
          <w:p w14:paraId="3A24FCE8">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单价</w:t>
            </w:r>
          </w:p>
        </w:tc>
        <w:tc>
          <w:tcPr>
            <w:tcW w:w="1004" w:type="dxa"/>
            <w:shd w:val="clear" w:color="auto" w:fill="auto"/>
            <w:vAlign w:val="center"/>
          </w:tcPr>
          <w:p w14:paraId="1389864F">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总价</w:t>
            </w:r>
          </w:p>
        </w:tc>
        <w:tc>
          <w:tcPr>
            <w:tcW w:w="1476" w:type="dxa"/>
            <w:shd w:val="clear" w:color="auto" w:fill="auto"/>
            <w:vAlign w:val="center"/>
          </w:tcPr>
          <w:p w14:paraId="2D2EEBEC">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单次最高限价</w:t>
            </w:r>
          </w:p>
        </w:tc>
      </w:tr>
      <w:tr w14:paraId="39C6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09CC95C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3076" w:type="dxa"/>
            <w:vAlign w:val="center"/>
          </w:tcPr>
          <w:p w14:paraId="232A03B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40K主电源板</w:t>
            </w:r>
          </w:p>
        </w:tc>
        <w:tc>
          <w:tcPr>
            <w:tcW w:w="750" w:type="dxa"/>
            <w:vAlign w:val="center"/>
          </w:tcPr>
          <w:p w14:paraId="0F131BF7">
            <w:pPr>
              <w:jc w:val="center"/>
              <w:rPr>
                <w:rFonts w:hint="eastAsia" w:ascii="仿宋" w:hAnsi="仿宋" w:eastAsia="仿宋" w:cs="仿宋"/>
                <w:color w:val="auto"/>
                <w:highlight w:val="none"/>
                <w:vertAlign w:val="baseline"/>
              </w:rPr>
            </w:pPr>
          </w:p>
        </w:tc>
        <w:tc>
          <w:tcPr>
            <w:tcW w:w="727" w:type="dxa"/>
            <w:vAlign w:val="center"/>
          </w:tcPr>
          <w:p w14:paraId="71D01151">
            <w:pPr>
              <w:jc w:val="center"/>
              <w:rPr>
                <w:rFonts w:hint="eastAsia" w:ascii="仿宋" w:hAnsi="仿宋" w:eastAsia="仿宋" w:cs="仿宋"/>
                <w:color w:val="auto"/>
                <w:highlight w:val="none"/>
                <w:vertAlign w:val="baseline"/>
              </w:rPr>
            </w:pPr>
          </w:p>
        </w:tc>
        <w:tc>
          <w:tcPr>
            <w:tcW w:w="934" w:type="dxa"/>
            <w:vAlign w:val="center"/>
          </w:tcPr>
          <w:p w14:paraId="1E7CA736">
            <w:pPr>
              <w:jc w:val="center"/>
              <w:rPr>
                <w:rFonts w:hint="eastAsia" w:ascii="仿宋" w:hAnsi="仿宋" w:eastAsia="仿宋" w:cs="仿宋"/>
                <w:color w:val="auto"/>
                <w:highlight w:val="none"/>
                <w:vertAlign w:val="baseline"/>
              </w:rPr>
            </w:pPr>
          </w:p>
        </w:tc>
        <w:tc>
          <w:tcPr>
            <w:tcW w:w="1004" w:type="dxa"/>
            <w:vAlign w:val="center"/>
          </w:tcPr>
          <w:p w14:paraId="582648D3">
            <w:pPr>
              <w:jc w:val="center"/>
              <w:rPr>
                <w:rFonts w:hint="eastAsia" w:ascii="仿宋" w:hAnsi="仿宋" w:eastAsia="仿宋" w:cs="仿宋"/>
                <w:color w:val="auto"/>
                <w:highlight w:val="none"/>
                <w:vertAlign w:val="baseline"/>
              </w:rPr>
            </w:pPr>
          </w:p>
        </w:tc>
        <w:tc>
          <w:tcPr>
            <w:tcW w:w="1476" w:type="dxa"/>
            <w:vAlign w:val="center"/>
          </w:tcPr>
          <w:p w14:paraId="505FAF2E">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900.00</w:t>
            </w:r>
          </w:p>
        </w:tc>
      </w:tr>
      <w:tr w14:paraId="51EF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0EEAA589">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3076" w:type="dxa"/>
            <w:vAlign w:val="center"/>
          </w:tcPr>
          <w:p w14:paraId="55BAE6C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40K驱动板</w:t>
            </w:r>
          </w:p>
        </w:tc>
        <w:tc>
          <w:tcPr>
            <w:tcW w:w="750" w:type="dxa"/>
            <w:vAlign w:val="center"/>
          </w:tcPr>
          <w:p w14:paraId="01D8847D">
            <w:pPr>
              <w:jc w:val="center"/>
              <w:rPr>
                <w:rFonts w:hint="eastAsia" w:ascii="仿宋" w:hAnsi="仿宋" w:eastAsia="仿宋" w:cs="仿宋"/>
                <w:color w:val="auto"/>
                <w:highlight w:val="none"/>
                <w:vertAlign w:val="baseline"/>
              </w:rPr>
            </w:pPr>
          </w:p>
        </w:tc>
        <w:tc>
          <w:tcPr>
            <w:tcW w:w="727" w:type="dxa"/>
            <w:vAlign w:val="center"/>
          </w:tcPr>
          <w:p w14:paraId="23E98B56">
            <w:pPr>
              <w:jc w:val="center"/>
              <w:rPr>
                <w:rFonts w:hint="eastAsia" w:ascii="仿宋" w:hAnsi="仿宋" w:eastAsia="仿宋" w:cs="仿宋"/>
                <w:color w:val="auto"/>
                <w:highlight w:val="none"/>
                <w:vertAlign w:val="baseline"/>
              </w:rPr>
            </w:pPr>
          </w:p>
        </w:tc>
        <w:tc>
          <w:tcPr>
            <w:tcW w:w="934" w:type="dxa"/>
            <w:vAlign w:val="center"/>
          </w:tcPr>
          <w:p w14:paraId="76A3CE9D">
            <w:pPr>
              <w:jc w:val="center"/>
              <w:rPr>
                <w:rFonts w:hint="eastAsia" w:ascii="仿宋" w:hAnsi="仿宋" w:eastAsia="仿宋" w:cs="仿宋"/>
                <w:color w:val="auto"/>
                <w:highlight w:val="none"/>
                <w:vertAlign w:val="baseline"/>
              </w:rPr>
            </w:pPr>
          </w:p>
        </w:tc>
        <w:tc>
          <w:tcPr>
            <w:tcW w:w="1004" w:type="dxa"/>
            <w:vAlign w:val="center"/>
          </w:tcPr>
          <w:p w14:paraId="0ECF9DBA">
            <w:pPr>
              <w:jc w:val="center"/>
              <w:rPr>
                <w:rFonts w:hint="eastAsia" w:ascii="仿宋" w:hAnsi="仿宋" w:eastAsia="仿宋" w:cs="仿宋"/>
                <w:color w:val="auto"/>
                <w:highlight w:val="none"/>
                <w:vertAlign w:val="baseline"/>
              </w:rPr>
            </w:pPr>
          </w:p>
        </w:tc>
        <w:tc>
          <w:tcPr>
            <w:tcW w:w="1476" w:type="dxa"/>
            <w:vAlign w:val="center"/>
          </w:tcPr>
          <w:p w14:paraId="129C3224">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2600.00</w:t>
            </w:r>
          </w:p>
        </w:tc>
      </w:tr>
      <w:tr w14:paraId="4019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28D9C6A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w:t>
            </w:r>
          </w:p>
        </w:tc>
        <w:tc>
          <w:tcPr>
            <w:tcW w:w="3076" w:type="dxa"/>
            <w:vAlign w:val="center"/>
          </w:tcPr>
          <w:p w14:paraId="4C9ACB85">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40K MJ电容</w:t>
            </w:r>
          </w:p>
        </w:tc>
        <w:tc>
          <w:tcPr>
            <w:tcW w:w="750" w:type="dxa"/>
            <w:vAlign w:val="center"/>
          </w:tcPr>
          <w:p w14:paraId="4D9AC805">
            <w:pPr>
              <w:jc w:val="center"/>
              <w:rPr>
                <w:rFonts w:hint="eastAsia" w:ascii="仿宋" w:hAnsi="仿宋" w:eastAsia="仿宋" w:cs="仿宋"/>
                <w:color w:val="auto"/>
                <w:highlight w:val="none"/>
                <w:vertAlign w:val="baseline"/>
              </w:rPr>
            </w:pPr>
          </w:p>
        </w:tc>
        <w:tc>
          <w:tcPr>
            <w:tcW w:w="727" w:type="dxa"/>
            <w:vAlign w:val="center"/>
          </w:tcPr>
          <w:p w14:paraId="627366D7">
            <w:pPr>
              <w:jc w:val="center"/>
              <w:rPr>
                <w:rFonts w:hint="eastAsia" w:ascii="仿宋" w:hAnsi="仿宋" w:eastAsia="仿宋" w:cs="仿宋"/>
                <w:color w:val="auto"/>
                <w:highlight w:val="none"/>
                <w:vertAlign w:val="baseline"/>
              </w:rPr>
            </w:pPr>
          </w:p>
        </w:tc>
        <w:tc>
          <w:tcPr>
            <w:tcW w:w="934" w:type="dxa"/>
            <w:vAlign w:val="center"/>
          </w:tcPr>
          <w:p w14:paraId="088F606C">
            <w:pPr>
              <w:jc w:val="center"/>
              <w:rPr>
                <w:rFonts w:hint="eastAsia" w:ascii="仿宋" w:hAnsi="仿宋" w:eastAsia="仿宋" w:cs="仿宋"/>
                <w:color w:val="auto"/>
                <w:highlight w:val="none"/>
                <w:vertAlign w:val="baseline"/>
              </w:rPr>
            </w:pPr>
          </w:p>
        </w:tc>
        <w:tc>
          <w:tcPr>
            <w:tcW w:w="1004" w:type="dxa"/>
            <w:vAlign w:val="center"/>
          </w:tcPr>
          <w:p w14:paraId="4A978827">
            <w:pPr>
              <w:jc w:val="center"/>
              <w:rPr>
                <w:rFonts w:hint="eastAsia" w:ascii="仿宋" w:hAnsi="仿宋" w:eastAsia="仿宋" w:cs="仿宋"/>
                <w:color w:val="auto"/>
                <w:highlight w:val="none"/>
                <w:vertAlign w:val="baseline"/>
              </w:rPr>
            </w:pPr>
          </w:p>
        </w:tc>
        <w:tc>
          <w:tcPr>
            <w:tcW w:w="1476" w:type="dxa"/>
            <w:vAlign w:val="center"/>
          </w:tcPr>
          <w:p w14:paraId="5D305DE5">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200.00</w:t>
            </w:r>
          </w:p>
        </w:tc>
      </w:tr>
      <w:tr w14:paraId="5652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4CCB5D2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w:t>
            </w:r>
          </w:p>
        </w:tc>
        <w:tc>
          <w:tcPr>
            <w:tcW w:w="3076" w:type="dxa"/>
            <w:vAlign w:val="center"/>
          </w:tcPr>
          <w:p w14:paraId="6F0FE900">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断路器开关</w:t>
            </w:r>
          </w:p>
        </w:tc>
        <w:tc>
          <w:tcPr>
            <w:tcW w:w="750" w:type="dxa"/>
            <w:vAlign w:val="center"/>
          </w:tcPr>
          <w:p w14:paraId="60DDB29B">
            <w:pPr>
              <w:jc w:val="center"/>
              <w:rPr>
                <w:rFonts w:hint="eastAsia" w:ascii="仿宋" w:hAnsi="仿宋" w:eastAsia="仿宋" w:cs="仿宋"/>
                <w:color w:val="auto"/>
                <w:highlight w:val="none"/>
                <w:vertAlign w:val="baseline"/>
              </w:rPr>
            </w:pPr>
          </w:p>
        </w:tc>
        <w:tc>
          <w:tcPr>
            <w:tcW w:w="727" w:type="dxa"/>
            <w:vAlign w:val="center"/>
          </w:tcPr>
          <w:p w14:paraId="2871001B">
            <w:pPr>
              <w:jc w:val="center"/>
              <w:rPr>
                <w:rFonts w:hint="eastAsia" w:ascii="仿宋" w:hAnsi="仿宋" w:eastAsia="仿宋" w:cs="仿宋"/>
                <w:color w:val="auto"/>
                <w:highlight w:val="none"/>
                <w:vertAlign w:val="baseline"/>
              </w:rPr>
            </w:pPr>
          </w:p>
        </w:tc>
        <w:tc>
          <w:tcPr>
            <w:tcW w:w="934" w:type="dxa"/>
            <w:vAlign w:val="center"/>
          </w:tcPr>
          <w:p w14:paraId="3B8420C9">
            <w:pPr>
              <w:jc w:val="center"/>
              <w:rPr>
                <w:rFonts w:hint="eastAsia" w:ascii="仿宋" w:hAnsi="仿宋" w:eastAsia="仿宋" w:cs="仿宋"/>
                <w:color w:val="auto"/>
                <w:highlight w:val="none"/>
                <w:vertAlign w:val="baseline"/>
              </w:rPr>
            </w:pPr>
          </w:p>
        </w:tc>
        <w:tc>
          <w:tcPr>
            <w:tcW w:w="1004" w:type="dxa"/>
            <w:vAlign w:val="center"/>
          </w:tcPr>
          <w:p w14:paraId="6BA881EB">
            <w:pPr>
              <w:jc w:val="center"/>
              <w:rPr>
                <w:rFonts w:hint="eastAsia" w:ascii="仿宋" w:hAnsi="仿宋" w:eastAsia="仿宋" w:cs="仿宋"/>
                <w:color w:val="auto"/>
                <w:highlight w:val="none"/>
                <w:vertAlign w:val="baseline"/>
              </w:rPr>
            </w:pPr>
          </w:p>
        </w:tc>
        <w:tc>
          <w:tcPr>
            <w:tcW w:w="1476" w:type="dxa"/>
            <w:vAlign w:val="center"/>
          </w:tcPr>
          <w:p w14:paraId="2CAFE460">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60.00</w:t>
            </w:r>
          </w:p>
        </w:tc>
      </w:tr>
      <w:tr w14:paraId="4886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6FF2313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w:t>
            </w:r>
          </w:p>
        </w:tc>
        <w:tc>
          <w:tcPr>
            <w:tcW w:w="3076" w:type="dxa"/>
            <w:vAlign w:val="center"/>
          </w:tcPr>
          <w:p w14:paraId="033EC992">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熔断器开关</w:t>
            </w:r>
          </w:p>
        </w:tc>
        <w:tc>
          <w:tcPr>
            <w:tcW w:w="750" w:type="dxa"/>
            <w:vAlign w:val="center"/>
          </w:tcPr>
          <w:p w14:paraId="5297AC75">
            <w:pPr>
              <w:jc w:val="center"/>
              <w:rPr>
                <w:rFonts w:hint="eastAsia" w:ascii="仿宋" w:hAnsi="仿宋" w:eastAsia="仿宋" w:cs="仿宋"/>
                <w:color w:val="auto"/>
                <w:highlight w:val="none"/>
                <w:vertAlign w:val="baseline"/>
              </w:rPr>
            </w:pPr>
          </w:p>
        </w:tc>
        <w:tc>
          <w:tcPr>
            <w:tcW w:w="727" w:type="dxa"/>
            <w:vAlign w:val="center"/>
          </w:tcPr>
          <w:p w14:paraId="5AB923AB">
            <w:pPr>
              <w:jc w:val="center"/>
              <w:rPr>
                <w:rFonts w:hint="eastAsia" w:ascii="仿宋" w:hAnsi="仿宋" w:eastAsia="仿宋" w:cs="仿宋"/>
                <w:color w:val="auto"/>
                <w:highlight w:val="none"/>
                <w:vertAlign w:val="baseline"/>
              </w:rPr>
            </w:pPr>
          </w:p>
        </w:tc>
        <w:tc>
          <w:tcPr>
            <w:tcW w:w="934" w:type="dxa"/>
            <w:vAlign w:val="center"/>
          </w:tcPr>
          <w:p w14:paraId="6D799ACB">
            <w:pPr>
              <w:jc w:val="center"/>
              <w:rPr>
                <w:rFonts w:hint="eastAsia" w:ascii="仿宋" w:hAnsi="仿宋" w:eastAsia="仿宋" w:cs="仿宋"/>
                <w:color w:val="auto"/>
                <w:highlight w:val="none"/>
                <w:vertAlign w:val="baseline"/>
              </w:rPr>
            </w:pPr>
          </w:p>
        </w:tc>
        <w:tc>
          <w:tcPr>
            <w:tcW w:w="1004" w:type="dxa"/>
            <w:vAlign w:val="center"/>
          </w:tcPr>
          <w:p w14:paraId="56469956">
            <w:pPr>
              <w:jc w:val="center"/>
              <w:rPr>
                <w:rFonts w:hint="eastAsia" w:ascii="仿宋" w:hAnsi="仿宋" w:eastAsia="仿宋" w:cs="仿宋"/>
                <w:color w:val="auto"/>
                <w:highlight w:val="none"/>
                <w:vertAlign w:val="baseline"/>
              </w:rPr>
            </w:pPr>
          </w:p>
        </w:tc>
        <w:tc>
          <w:tcPr>
            <w:tcW w:w="1476" w:type="dxa"/>
            <w:vAlign w:val="center"/>
          </w:tcPr>
          <w:p w14:paraId="28735729">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50.00</w:t>
            </w:r>
          </w:p>
        </w:tc>
      </w:tr>
      <w:tr w14:paraId="5297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5DD8A6A8">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w:t>
            </w:r>
          </w:p>
        </w:tc>
        <w:tc>
          <w:tcPr>
            <w:tcW w:w="3076" w:type="dxa"/>
            <w:vAlign w:val="center"/>
          </w:tcPr>
          <w:p w14:paraId="49A68B1D">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40K屏幕更换</w:t>
            </w:r>
          </w:p>
        </w:tc>
        <w:tc>
          <w:tcPr>
            <w:tcW w:w="750" w:type="dxa"/>
            <w:vAlign w:val="center"/>
          </w:tcPr>
          <w:p w14:paraId="3E90DDD6">
            <w:pPr>
              <w:jc w:val="center"/>
              <w:rPr>
                <w:rFonts w:hint="eastAsia" w:ascii="仿宋" w:hAnsi="仿宋" w:eastAsia="仿宋" w:cs="仿宋"/>
                <w:color w:val="auto"/>
                <w:highlight w:val="none"/>
                <w:vertAlign w:val="baseline"/>
              </w:rPr>
            </w:pPr>
          </w:p>
        </w:tc>
        <w:tc>
          <w:tcPr>
            <w:tcW w:w="727" w:type="dxa"/>
            <w:vAlign w:val="center"/>
          </w:tcPr>
          <w:p w14:paraId="3C45C47D">
            <w:pPr>
              <w:jc w:val="center"/>
              <w:rPr>
                <w:rFonts w:hint="eastAsia" w:ascii="仿宋" w:hAnsi="仿宋" w:eastAsia="仿宋" w:cs="仿宋"/>
                <w:color w:val="auto"/>
                <w:highlight w:val="none"/>
                <w:vertAlign w:val="baseline"/>
              </w:rPr>
            </w:pPr>
          </w:p>
        </w:tc>
        <w:tc>
          <w:tcPr>
            <w:tcW w:w="934" w:type="dxa"/>
            <w:vAlign w:val="center"/>
          </w:tcPr>
          <w:p w14:paraId="6FA7299E">
            <w:pPr>
              <w:jc w:val="center"/>
              <w:rPr>
                <w:rFonts w:hint="eastAsia" w:ascii="仿宋" w:hAnsi="仿宋" w:eastAsia="仿宋" w:cs="仿宋"/>
                <w:color w:val="auto"/>
                <w:highlight w:val="none"/>
                <w:vertAlign w:val="baseline"/>
              </w:rPr>
            </w:pPr>
          </w:p>
        </w:tc>
        <w:tc>
          <w:tcPr>
            <w:tcW w:w="1004" w:type="dxa"/>
            <w:vAlign w:val="center"/>
          </w:tcPr>
          <w:p w14:paraId="0F6036C3">
            <w:pPr>
              <w:jc w:val="center"/>
              <w:rPr>
                <w:rFonts w:hint="eastAsia" w:ascii="仿宋" w:hAnsi="仿宋" w:eastAsia="仿宋" w:cs="仿宋"/>
                <w:color w:val="auto"/>
                <w:highlight w:val="none"/>
                <w:vertAlign w:val="baseline"/>
              </w:rPr>
            </w:pPr>
          </w:p>
        </w:tc>
        <w:tc>
          <w:tcPr>
            <w:tcW w:w="1476" w:type="dxa"/>
            <w:vAlign w:val="center"/>
          </w:tcPr>
          <w:p w14:paraId="6F6402D4">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800.00</w:t>
            </w:r>
          </w:p>
        </w:tc>
      </w:tr>
      <w:tr w14:paraId="0DE9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47C78196">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w:t>
            </w:r>
          </w:p>
        </w:tc>
        <w:tc>
          <w:tcPr>
            <w:tcW w:w="3076" w:type="dxa"/>
            <w:vAlign w:val="center"/>
          </w:tcPr>
          <w:p w14:paraId="4C70B096">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APC 1000（主板）</w:t>
            </w:r>
          </w:p>
        </w:tc>
        <w:tc>
          <w:tcPr>
            <w:tcW w:w="750" w:type="dxa"/>
            <w:vAlign w:val="center"/>
          </w:tcPr>
          <w:p w14:paraId="347F54E6">
            <w:pPr>
              <w:jc w:val="center"/>
              <w:rPr>
                <w:rFonts w:hint="eastAsia" w:ascii="仿宋" w:hAnsi="仿宋" w:eastAsia="仿宋" w:cs="仿宋"/>
                <w:color w:val="auto"/>
                <w:highlight w:val="none"/>
                <w:vertAlign w:val="baseline"/>
              </w:rPr>
            </w:pPr>
          </w:p>
        </w:tc>
        <w:tc>
          <w:tcPr>
            <w:tcW w:w="727" w:type="dxa"/>
            <w:vAlign w:val="center"/>
          </w:tcPr>
          <w:p w14:paraId="01387AEB">
            <w:pPr>
              <w:jc w:val="center"/>
              <w:rPr>
                <w:rFonts w:hint="eastAsia" w:ascii="仿宋" w:hAnsi="仿宋" w:eastAsia="仿宋" w:cs="仿宋"/>
                <w:color w:val="auto"/>
                <w:highlight w:val="none"/>
                <w:vertAlign w:val="baseline"/>
              </w:rPr>
            </w:pPr>
          </w:p>
        </w:tc>
        <w:tc>
          <w:tcPr>
            <w:tcW w:w="934" w:type="dxa"/>
            <w:vAlign w:val="center"/>
          </w:tcPr>
          <w:p w14:paraId="2BD19B28">
            <w:pPr>
              <w:jc w:val="center"/>
              <w:rPr>
                <w:rFonts w:hint="eastAsia" w:ascii="仿宋" w:hAnsi="仿宋" w:eastAsia="仿宋" w:cs="仿宋"/>
                <w:color w:val="auto"/>
                <w:highlight w:val="none"/>
                <w:vertAlign w:val="baseline"/>
              </w:rPr>
            </w:pPr>
          </w:p>
        </w:tc>
        <w:tc>
          <w:tcPr>
            <w:tcW w:w="1004" w:type="dxa"/>
            <w:vAlign w:val="center"/>
          </w:tcPr>
          <w:p w14:paraId="24BA9CFC">
            <w:pPr>
              <w:jc w:val="center"/>
              <w:rPr>
                <w:rFonts w:hint="eastAsia" w:ascii="仿宋" w:hAnsi="仿宋" w:eastAsia="仿宋" w:cs="仿宋"/>
                <w:color w:val="auto"/>
                <w:highlight w:val="none"/>
                <w:vertAlign w:val="baseline"/>
              </w:rPr>
            </w:pPr>
          </w:p>
        </w:tc>
        <w:tc>
          <w:tcPr>
            <w:tcW w:w="1476" w:type="dxa"/>
            <w:vAlign w:val="center"/>
          </w:tcPr>
          <w:p w14:paraId="58E2C67B">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600.00</w:t>
            </w:r>
          </w:p>
        </w:tc>
      </w:tr>
      <w:tr w14:paraId="35C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760F0C7C">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8</w:t>
            </w:r>
          </w:p>
        </w:tc>
        <w:tc>
          <w:tcPr>
            <w:tcW w:w="3076" w:type="dxa"/>
            <w:vAlign w:val="center"/>
          </w:tcPr>
          <w:p w14:paraId="1FFF61D8">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APC 2200（主板）</w:t>
            </w:r>
          </w:p>
        </w:tc>
        <w:tc>
          <w:tcPr>
            <w:tcW w:w="750" w:type="dxa"/>
            <w:vAlign w:val="center"/>
          </w:tcPr>
          <w:p w14:paraId="54C5DDA8">
            <w:pPr>
              <w:jc w:val="center"/>
              <w:rPr>
                <w:rFonts w:hint="eastAsia" w:ascii="仿宋" w:hAnsi="仿宋" w:eastAsia="仿宋" w:cs="仿宋"/>
                <w:color w:val="auto"/>
                <w:highlight w:val="none"/>
                <w:vertAlign w:val="baseline"/>
              </w:rPr>
            </w:pPr>
          </w:p>
        </w:tc>
        <w:tc>
          <w:tcPr>
            <w:tcW w:w="727" w:type="dxa"/>
            <w:vAlign w:val="center"/>
          </w:tcPr>
          <w:p w14:paraId="6E630C7E">
            <w:pPr>
              <w:jc w:val="center"/>
              <w:rPr>
                <w:rFonts w:hint="eastAsia" w:ascii="仿宋" w:hAnsi="仿宋" w:eastAsia="仿宋" w:cs="仿宋"/>
                <w:color w:val="auto"/>
                <w:highlight w:val="none"/>
                <w:vertAlign w:val="baseline"/>
              </w:rPr>
            </w:pPr>
          </w:p>
        </w:tc>
        <w:tc>
          <w:tcPr>
            <w:tcW w:w="934" w:type="dxa"/>
            <w:vAlign w:val="center"/>
          </w:tcPr>
          <w:p w14:paraId="2579DCCF">
            <w:pPr>
              <w:jc w:val="center"/>
              <w:rPr>
                <w:rFonts w:hint="eastAsia" w:ascii="仿宋" w:hAnsi="仿宋" w:eastAsia="仿宋" w:cs="仿宋"/>
                <w:color w:val="auto"/>
                <w:highlight w:val="none"/>
                <w:vertAlign w:val="baseline"/>
              </w:rPr>
            </w:pPr>
          </w:p>
        </w:tc>
        <w:tc>
          <w:tcPr>
            <w:tcW w:w="1004" w:type="dxa"/>
            <w:vAlign w:val="center"/>
          </w:tcPr>
          <w:p w14:paraId="3158FE32">
            <w:pPr>
              <w:jc w:val="center"/>
              <w:rPr>
                <w:rFonts w:hint="eastAsia" w:ascii="仿宋" w:hAnsi="仿宋" w:eastAsia="仿宋" w:cs="仿宋"/>
                <w:color w:val="auto"/>
                <w:highlight w:val="none"/>
                <w:vertAlign w:val="baseline"/>
              </w:rPr>
            </w:pPr>
          </w:p>
        </w:tc>
        <w:tc>
          <w:tcPr>
            <w:tcW w:w="1476" w:type="dxa"/>
            <w:vAlign w:val="center"/>
          </w:tcPr>
          <w:p w14:paraId="290BB71C">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700.00</w:t>
            </w:r>
          </w:p>
        </w:tc>
      </w:tr>
      <w:tr w14:paraId="7699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7246EDF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9</w:t>
            </w:r>
          </w:p>
        </w:tc>
        <w:tc>
          <w:tcPr>
            <w:tcW w:w="3076" w:type="dxa"/>
            <w:vAlign w:val="center"/>
          </w:tcPr>
          <w:p w14:paraId="78D9ADCF">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山特主机（主板）</w:t>
            </w:r>
          </w:p>
        </w:tc>
        <w:tc>
          <w:tcPr>
            <w:tcW w:w="750" w:type="dxa"/>
            <w:vAlign w:val="center"/>
          </w:tcPr>
          <w:p w14:paraId="4F997FF4">
            <w:pPr>
              <w:jc w:val="center"/>
              <w:rPr>
                <w:rFonts w:hint="eastAsia" w:ascii="仿宋" w:hAnsi="仿宋" w:eastAsia="仿宋" w:cs="仿宋"/>
                <w:color w:val="auto"/>
                <w:highlight w:val="none"/>
                <w:vertAlign w:val="baseline"/>
              </w:rPr>
            </w:pPr>
          </w:p>
        </w:tc>
        <w:tc>
          <w:tcPr>
            <w:tcW w:w="727" w:type="dxa"/>
            <w:vAlign w:val="center"/>
          </w:tcPr>
          <w:p w14:paraId="156163EF">
            <w:pPr>
              <w:jc w:val="center"/>
              <w:rPr>
                <w:rFonts w:hint="eastAsia" w:ascii="仿宋" w:hAnsi="仿宋" w:eastAsia="仿宋" w:cs="仿宋"/>
                <w:color w:val="auto"/>
                <w:highlight w:val="none"/>
                <w:vertAlign w:val="baseline"/>
              </w:rPr>
            </w:pPr>
          </w:p>
        </w:tc>
        <w:tc>
          <w:tcPr>
            <w:tcW w:w="934" w:type="dxa"/>
            <w:vAlign w:val="center"/>
          </w:tcPr>
          <w:p w14:paraId="6D58B400">
            <w:pPr>
              <w:jc w:val="center"/>
              <w:rPr>
                <w:rFonts w:hint="eastAsia" w:ascii="仿宋" w:hAnsi="仿宋" w:eastAsia="仿宋" w:cs="仿宋"/>
                <w:color w:val="auto"/>
                <w:highlight w:val="none"/>
                <w:vertAlign w:val="baseline"/>
              </w:rPr>
            </w:pPr>
          </w:p>
        </w:tc>
        <w:tc>
          <w:tcPr>
            <w:tcW w:w="1004" w:type="dxa"/>
            <w:vAlign w:val="center"/>
          </w:tcPr>
          <w:p w14:paraId="3FB1001F">
            <w:pPr>
              <w:jc w:val="center"/>
              <w:rPr>
                <w:rFonts w:hint="eastAsia" w:ascii="仿宋" w:hAnsi="仿宋" w:eastAsia="仿宋" w:cs="仿宋"/>
                <w:color w:val="auto"/>
                <w:highlight w:val="none"/>
                <w:vertAlign w:val="baseline"/>
              </w:rPr>
            </w:pPr>
          </w:p>
        </w:tc>
        <w:tc>
          <w:tcPr>
            <w:tcW w:w="1476" w:type="dxa"/>
            <w:vAlign w:val="center"/>
          </w:tcPr>
          <w:p w14:paraId="2C20A9D7">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500.00</w:t>
            </w:r>
          </w:p>
        </w:tc>
      </w:tr>
      <w:tr w14:paraId="5B0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9772A7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10</w:t>
            </w:r>
          </w:p>
        </w:tc>
        <w:tc>
          <w:tcPr>
            <w:tcW w:w="3076" w:type="dxa"/>
            <w:vAlign w:val="center"/>
          </w:tcPr>
          <w:p w14:paraId="7657E2F1">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APC 1000（风扇）</w:t>
            </w:r>
          </w:p>
        </w:tc>
        <w:tc>
          <w:tcPr>
            <w:tcW w:w="750" w:type="dxa"/>
            <w:vAlign w:val="center"/>
          </w:tcPr>
          <w:p w14:paraId="0F7408BC">
            <w:pPr>
              <w:jc w:val="center"/>
              <w:rPr>
                <w:rFonts w:hint="eastAsia" w:ascii="仿宋" w:hAnsi="仿宋" w:eastAsia="仿宋" w:cs="仿宋"/>
                <w:color w:val="auto"/>
                <w:highlight w:val="none"/>
                <w:vertAlign w:val="baseline"/>
              </w:rPr>
            </w:pPr>
          </w:p>
        </w:tc>
        <w:tc>
          <w:tcPr>
            <w:tcW w:w="727" w:type="dxa"/>
            <w:vAlign w:val="center"/>
          </w:tcPr>
          <w:p w14:paraId="4E3D97E3">
            <w:pPr>
              <w:jc w:val="center"/>
              <w:rPr>
                <w:rFonts w:hint="eastAsia" w:ascii="仿宋" w:hAnsi="仿宋" w:eastAsia="仿宋" w:cs="仿宋"/>
                <w:color w:val="auto"/>
                <w:highlight w:val="none"/>
                <w:vertAlign w:val="baseline"/>
              </w:rPr>
            </w:pPr>
          </w:p>
        </w:tc>
        <w:tc>
          <w:tcPr>
            <w:tcW w:w="934" w:type="dxa"/>
            <w:vAlign w:val="center"/>
          </w:tcPr>
          <w:p w14:paraId="5411B199">
            <w:pPr>
              <w:jc w:val="center"/>
              <w:rPr>
                <w:rFonts w:hint="eastAsia" w:ascii="仿宋" w:hAnsi="仿宋" w:eastAsia="仿宋" w:cs="仿宋"/>
                <w:color w:val="auto"/>
                <w:highlight w:val="none"/>
                <w:vertAlign w:val="baseline"/>
              </w:rPr>
            </w:pPr>
          </w:p>
        </w:tc>
        <w:tc>
          <w:tcPr>
            <w:tcW w:w="1004" w:type="dxa"/>
            <w:vAlign w:val="center"/>
          </w:tcPr>
          <w:p w14:paraId="79E9AAC6">
            <w:pPr>
              <w:jc w:val="center"/>
              <w:rPr>
                <w:rFonts w:hint="eastAsia" w:ascii="仿宋" w:hAnsi="仿宋" w:eastAsia="仿宋" w:cs="仿宋"/>
                <w:color w:val="auto"/>
                <w:highlight w:val="none"/>
                <w:vertAlign w:val="baseline"/>
              </w:rPr>
            </w:pPr>
          </w:p>
        </w:tc>
        <w:tc>
          <w:tcPr>
            <w:tcW w:w="1476" w:type="dxa"/>
            <w:vAlign w:val="center"/>
          </w:tcPr>
          <w:p w14:paraId="4FB75E70">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300.00</w:t>
            </w:r>
          </w:p>
        </w:tc>
      </w:tr>
      <w:tr w14:paraId="4D8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5F398056">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11</w:t>
            </w:r>
          </w:p>
        </w:tc>
        <w:tc>
          <w:tcPr>
            <w:tcW w:w="3076" w:type="dxa"/>
            <w:vAlign w:val="center"/>
          </w:tcPr>
          <w:p w14:paraId="341BE9B1">
            <w:pPr>
              <w:jc w:val="center"/>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lang w:val="en-US" w:eastAsia="zh-CN"/>
              </w:rPr>
              <w:t>APC 2200（风扇）</w:t>
            </w:r>
          </w:p>
        </w:tc>
        <w:tc>
          <w:tcPr>
            <w:tcW w:w="750" w:type="dxa"/>
            <w:vAlign w:val="center"/>
          </w:tcPr>
          <w:p w14:paraId="1CF8D621">
            <w:pPr>
              <w:jc w:val="center"/>
              <w:rPr>
                <w:rFonts w:hint="eastAsia" w:ascii="仿宋" w:hAnsi="仿宋" w:eastAsia="仿宋" w:cs="仿宋"/>
                <w:color w:val="auto"/>
                <w:highlight w:val="none"/>
                <w:vertAlign w:val="baseline"/>
              </w:rPr>
            </w:pPr>
          </w:p>
        </w:tc>
        <w:tc>
          <w:tcPr>
            <w:tcW w:w="727" w:type="dxa"/>
            <w:vAlign w:val="center"/>
          </w:tcPr>
          <w:p w14:paraId="503F4551">
            <w:pPr>
              <w:jc w:val="center"/>
              <w:rPr>
                <w:rFonts w:hint="eastAsia" w:ascii="仿宋" w:hAnsi="仿宋" w:eastAsia="仿宋" w:cs="仿宋"/>
                <w:color w:val="auto"/>
                <w:highlight w:val="none"/>
                <w:vertAlign w:val="baseline"/>
              </w:rPr>
            </w:pPr>
          </w:p>
        </w:tc>
        <w:tc>
          <w:tcPr>
            <w:tcW w:w="934" w:type="dxa"/>
            <w:vAlign w:val="center"/>
          </w:tcPr>
          <w:p w14:paraId="3E6FED73">
            <w:pPr>
              <w:jc w:val="center"/>
              <w:rPr>
                <w:rFonts w:hint="eastAsia" w:ascii="仿宋" w:hAnsi="仿宋" w:eastAsia="仿宋" w:cs="仿宋"/>
                <w:color w:val="auto"/>
                <w:highlight w:val="none"/>
                <w:vertAlign w:val="baseline"/>
              </w:rPr>
            </w:pPr>
          </w:p>
        </w:tc>
        <w:tc>
          <w:tcPr>
            <w:tcW w:w="1004" w:type="dxa"/>
            <w:vAlign w:val="center"/>
          </w:tcPr>
          <w:p w14:paraId="1ECEB42C">
            <w:pPr>
              <w:jc w:val="center"/>
              <w:rPr>
                <w:rFonts w:hint="eastAsia" w:ascii="仿宋" w:hAnsi="仿宋" w:eastAsia="仿宋" w:cs="仿宋"/>
                <w:color w:val="auto"/>
                <w:highlight w:val="none"/>
                <w:vertAlign w:val="baseline"/>
              </w:rPr>
            </w:pPr>
          </w:p>
        </w:tc>
        <w:tc>
          <w:tcPr>
            <w:tcW w:w="1476" w:type="dxa"/>
            <w:vAlign w:val="center"/>
          </w:tcPr>
          <w:p w14:paraId="38C773BF">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350.00</w:t>
            </w:r>
          </w:p>
        </w:tc>
      </w:tr>
      <w:tr w14:paraId="798E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C99B83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12</w:t>
            </w:r>
          </w:p>
        </w:tc>
        <w:tc>
          <w:tcPr>
            <w:tcW w:w="3076" w:type="dxa"/>
            <w:vAlign w:val="center"/>
          </w:tcPr>
          <w:p w14:paraId="62618868">
            <w:pPr>
              <w:jc w:val="center"/>
              <w:rPr>
                <w:rFonts w:hint="eastAsia" w:ascii="仿宋" w:hAnsi="仿宋" w:eastAsia="仿宋" w:cs="仿宋"/>
                <w:color w:val="auto"/>
                <w:highlight w:val="none"/>
                <w:vertAlign w:val="baseline"/>
                <w:lang w:eastAsia="zh-CN"/>
              </w:rPr>
            </w:pPr>
            <w:r>
              <w:rPr>
                <w:rFonts w:hint="eastAsia" w:ascii="仿宋" w:hAnsi="仿宋" w:eastAsia="仿宋" w:cs="仿宋"/>
                <w:color w:val="auto"/>
                <w:highlight w:val="none"/>
                <w:vertAlign w:val="baseline"/>
                <w:lang w:eastAsia="zh-CN"/>
              </w:rPr>
              <w:t>山特主机（风扇）</w:t>
            </w:r>
          </w:p>
        </w:tc>
        <w:tc>
          <w:tcPr>
            <w:tcW w:w="750" w:type="dxa"/>
            <w:vAlign w:val="center"/>
          </w:tcPr>
          <w:p w14:paraId="7CA6DCB8">
            <w:pPr>
              <w:jc w:val="center"/>
              <w:rPr>
                <w:rFonts w:hint="eastAsia" w:ascii="仿宋" w:hAnsi="仿宋" w:eastAsia="仿宋" w:cs="仿宋"/>
                <w:color w:val="auto"/>
                <w:highlight w:val="none"/>
                <w:vertAlign w:val="baseline"/>
              </w:rPr>
            </w:pPr>
          </w:p>
        </w:tc>
        <w:tc>
          <w:tcPr>
            <w:tcW w:w="727" w:type="dxa"/>
            <w:vAlign w:val="center"/>
          </w:tcPr>
          <w:p w14:paraId="30BC12FD">
            <w:pPr>
              <w:jc w:val="center"/>
              <w:rPr>
                <w:rFonts w:hint="eastAsia" w:ascii="仿宋" w:hAnsi="仿宋" w:eastAsia="仿宋" w:cs="仿宋"/>
                <w:color w:val="auto"/>
                <w:highlight w:val="none"/>
                <w:vertAlign w:val="baseline"/>
              </w:rPr>
            </w:pPr>
          </w:p>
        </w:tc>
        <w:tc>
          <w:tcPr>
            <w:tcW w:w="934" w:type="dxa"/>
            <w:vAlign w:val="center"/>
          </w:tcPr>
          <w:p w14:paraId="4A55C824">
            <w:pPr>
              <w:jc w:val="center"/>
              <w:rPr>
                <w:rFonts w:hint="eastAsia" w:ascii="仿宋" w:hAnsi="仿宋" w:eastAsia="仿宋" w:cs="仿宋"/>
                <w:color w:val="auto"/>
                <w:highlight w:val="none"/>
                <w:vertAlign w:val="baseline"/>
              </w:rPr>
            </w:pPr>
          </w:p>
        </w:tc>
        <w:tc>
          <w:tcPr>
            <w:tcW w:w="1004" w:type="dxa"/>
            <w:vAlign w:val="center"/>
          </w:tcPr>
          <w:p w14:paraId="0AC7AB11">
            <w:pPr>
              <w:jc w:val="center"/>
              <w:rPr>
                <w:rFonts w:hint="eastAsia" w:ascii="仿宋" w:hAnsi="仿宋" w:eastAsia="仿宋" w:cs="仿宋"/>
                <w:color w:val="auto"/>
                <w:highlight w:val="none"/>
                <w:vertAlign w:val="baseline"/>
              </w:rPr>
            </w:pPr>
          </w:p>
        </w:tc>
        <w:tc>
          <w:tcPr>
            <w:tcW w:w="1476" w:type="dxa"/>
            <w:vAlign w:val="center"/>
          </w:tcPr>
          <w:p w14:paraId="685355D7">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300.00</w:t>
            </w:r>
          </w:p>
        </w:tc>
      </w:tr>
      <w:tr w14:paraId="3CBE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14A561A2">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13</w:t>
            </w:r>
          </w:p>
        </w:tc>
        <w:tc>
          <w:tcPr>
            <w:tcW w:w="3076" w:type="dxa"/>
            <w:vAlign w:val="center"/>
          </w:tcPr>
          <w:p w14:paraId="4FC5EFAE">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C-8电池柜</w:t>
            </w:r>
          </w:p>
        </w:tc>
        <w:tc>
          <w:tcPr>
            <w:tcW w:w="750" w:type="dxa"/>
            <w:vAlign w:val="center"/>
          </w:tcPr>
          <w:p w14:paraId="15BA262F">
            <w:pPr>
              <w:jc w:val="center"/>
              <w:rPr>
                <w:rFonts w:hint="eastAsia" w:ascii="仿宋" w:hAnsi="仿宋" w:eastAsia="仿宋" w:cs="仿宋"/>
                <w:color w:val="auto"/>
                <w:highlight w:val="none"/>
                <w:vertAlign w:val="baseline"/>
              </w:rPr>
            </w:pPr>
          </w:p>
        </w:tc>
        <w:tc>
          <w:tcPr>
            <w:tcW w:w="727" w:type="dxa"/>
            <w:vAlign w:val="center"/>
          </w:tcPr>
          <w:p w14:paraId="3A681E89">
            <w:pPr>
              <w:jc w:val="center"/>
              <w:rPr>
                <w:rFonts w:hint="eastAsia" w:ascii="仿宋" w:hAnsi="仿宋" w:eastAsia="仿宋" w:cs="仿宋"/>
                <w:color w:val="auto"/>
                <w:highlight w:val="none"/>
                <w:vertAlign w:val="baseline"/>
              </w:rPr>
            </w:pPr>
          </w:p>
        </w:tc>
        <w:tc>
          <w:tcPr>
            <w:tcW w:w="934" w:type="dxa"/>
            <w:vAlign w:val="center"/>
          </w:tcPr>
          <w:p w14:paraId="030B1F45">
            <w:pPr>
              <w:jc w:val="center"/>
              <w:rPr>
                <w:rFonts w:hint="eastAsia" w:ascii="仿宋" w:hAnsi="仿宋" w:eastAsia="仿宋" w:cs="仿宋"/>
                <w:color w:val="auto"/>
                <w:highlight w:val="none"/>
                <w:vertAlign w:val="baseline"/>
              </w:rPr>
            </w:pPr>
          </w:p>
        </w:tc>
        <w:tc>
          <w:tcPr>
            <w:tcW w:w="1004" w:type="dxa"/>
            <w:vAlign w:val="center"/>
          </w:tcPr>
          <w:p w14:paraId="5C25F435">
            <w:pPr>
              <w:jc w:val="center"/>
              <w:rPr>
                <w:rFonts w:hint="eastAsia" w:ascii="仿宋" w:hAnsi="仿宋" w:eastAsia="仿宋" w:cs="仿宋"/>
                <w:color w:val="auto"/>
                <w:highlight w:val="none"/>
                <w:vertAlign w:val="baseline"/>
              </w:rPr>
            </w:pPr>
          </w:p>
        </w:tc>
        <w:tc>
          <w:tcPr>
            <w:tcW w:w="1476" w:type="dxa"/>
            <w:vAlign w:val="center"/>
          </w:tcPr>
          <w:p w14:paraId="3761AB24">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400.00</w:t>
            </w:r>
          </w:p>
        </w:tc>
      </w:tr>
      <w:tr w14:paraId="36C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14:paraId="34B7BB5C">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14</w:t>
            </w:r>
          </w:p>
        </w:tc>
        <w:tc>
          <w:tcPr>
            <w:tcW w:w="3076" w:type="dxa"/>
            <w:vAlign w:val="center"/>
          </w:tcPr>
          <w:p w14:paraId="23965F8E">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38AH蓄电池</w:t>
            </w:r>
          </w:p>
        </w:tc>
        <w:tc>
          <w:tcPr>
            <w:tcW w:w="750" w:type="dxa"/>
            <w:vAlign w:val="center"/>
          </w:tcPr>
          <w:p w14:paraId="57B459A5">
            <w:pPr>
              <w:jc w:val="center"/>
              <w:rPr>
                <w:rFonts w:hint="eastAsia" w:ascii="仿宋" w:hAnsi="仿宋" w:eastAsia="仿宋" w:cs="仿宋"/>
                <w:color w:val="auto"/>
                <w:highlight w:val="none"/>
                <w:vertAlign w:val="baseline"/>
              </w:rPr>
            </w:pPr>
          </w:p>
        </w:tc>
        <w:tc>
          <w:tcPr>
            <w:tcW w:w="727" w:type="dxa"/>
            <w:vAlign w:val="center"/>
          </w:tcPr>
          <w:p w14:paraId="7A52CE8A">
            <w:pPr>
              <w:jc w:val="center"/>
              <w:rPr>
                <w:rFonts w:hint="eastAsia" w:ascii="仿宋" w:hAnsi="仿宋" w:eastAsia="仿宋" w:cs="仿宋"/>
                <w:color w:val="auto"/>
                <w:highlight w:val="none"/>
                <w:vertAlign w:val="baseline"/>
              </w:rPr>
            </w:pPr>
          </w:p>
        </w:tc>
        <w:tc>
          <w:tcPr>
            <w:tcW w:w="934" w:type="dxa"/>
            <w:vAlign w:val="center"/>
          </w:tcPr>
          <w:p w14:paraId="3F11C9D1">
            <w:pPr>
              <w:jc w:val="center"/>
              <w:rPr>
                <w:rFonts w:hint="eastAsia" w:ascii="仿宋" w:hAnsi="仿宋" w:eastAsia="仿宋" w:cs="仿宋"/>
                <w:color w:val="auto"/>
                <w:highlight w:val="none"/>
                <w:vertAlign w:val="baseline"/>
              </w:rPr>
            </w:pPr>
          </w:p>
        </w:tc>
        <w:tc>
          <w:tcPr>
            <w:tcW w:w="1004" w:type="dxa"/>
            <w:vAlign w:val="center"/>
          </w:tcPr>
          <w:p w14:paraId="04D3611B">
            <w:pPr>
              <w:jc w:val="center"/>
              <w:rPr>
                <w:rFonts w:hint="eastAsia" w:ascii="仿宋" w:hAnsi="仿宋" w:eastAsia="仿宋" w:cs="仿宋"/>
                <w:color w:val="auto"/>
                <w:highlight w:val="none"/>
                <w:vertAlign w:val="baseline"/>
              </w:rPr>
            </w:pPr>
          </w:p>
        </w:tc>
        <w:tc>
          <w:tcPr>
            <w:tcW w:w="1476" w:type="dxa"/>
            <w:vAlign w:val="center"/>
          </w:tcPr>
          <w:p w14:paraId="1D85B8AD">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450.00</w:t>
            </w:r>
          </w:p>
        </w:tc>
      </w:tr>
      <w:tr w14:paraId="0459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23797BF1">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15</w:t>
            </w:r>
          </w:p>
        </w:tc>
        <w:tc>
          <w:tcPr>
            <w:tcW w:w="3076" w:type="dxa"/>
            <w:vAlign w:val="center"/>
          </w:tcPr>
          <w:p w14:paraId="14602D1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65AH蓄电池</w:t>
            </w:r>
          </w:p>
        </w:tc>
        <w:tc>
          <w:tcPr>
            <w:tcW w:w="750" w:type="dxa"/>
            <w:vAlign w:val="center"/>
          </w:tcPr>
          <w:p w14:paraId="0BC3D271">
            <w:pPr>
              <w:jc w:val="center"/>
              <w:rPr>
                <w:rFonts w:hint="eastAsia" w:ascii="仿宋" w:hAnsi="仿宋" w:eastAsia="仿宋" w:cs="仿宋"/>
                <w:color w:val="auto"/>
                <w:highlight w:val="none"/>
                <w:vertAlign w:val="baseline"/>
              </w:rPr>
            </w:pPr>
          </w:p>
        </w:tc>
        <w:tc>
          <w:tcPr>
            <w:tcW w:w="727" w:type="dxa"/>
            <w:vAlign w:val="center"/>
          </w:tcPr>
          <w:p w14:paraId="1AE5DA03">
            <w:pPr>
              <w:jc w:val="center"/>
              <w:rPr>
                <w:rFonts w:hint="eastAsia" w:ascii="仿宋" w:hAnsi="仿宋" w:eastAsia="仿宋" w:cs="仿宋"/>
                <w:color w:val="auto"/>
                <w:highlight w:val="none"/>
                <w:vertAlign w:val="baseline"/>
              </w:rPr>
            </w:pPr>
          </w:p>
        </w:tc>
        <w:tc>
          <w:tcPr>
            <w:tcW w:w="934" w:type="dxa"/>
            <w:vAlign w:val="center"/>
          </w:tcPr>
          <w:p w14:paraId="7AB83E5E">
            <w:pPr>
              <w:jc w:val="center"/>
              <w:rPr>
                <w:rFonts w:hint="eastAsia" w:ascii="仿宋" w:hAnsi="仿宋" w:eastAsia="仿宋" w:cs="仿宋"/>
                <w:color w:val="auto"/>
                <w:highlight w:val="none"/>
                <w:vertAlign w:val="baseline"/>
              </w:rPr>
            </w:pPr>
          </w:p>
        </w:tc>
        <w:tc>
          <w:tcPr>
            <w:tcW w:w="1004" w:type="dxa"/>
            <w:vAlign w:val="center"/>
          </w:tcPr>
          <w:p w14:paraId="556ADB58">
            <w:pPr>
              <w:jc w:val="center"/>
              <w:rPr>
                <w:rFonts w:hint="eastAsia" w:ascii="仿宋" w:hAnsi="仿宋" w:eastAsia="仿宋" w:cs="仿宋"/>
                <w:color w:val="auto"/>
                <w:highlight w:val="none"/>
                <w:vertAlign w:val="baseline"/>
              </w:rPr>
            </w:pPr>
          </w:p>
        </w:tc>
        <w:tc>
          <w:tcPr>
            <w:tcW w:w="1476" w:type="dxa"/>
            <w:vAlign w:val="center"/>
          </w:tcPr>
          <w:p w14:paraId="0894CBFC">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650.00</w:t>
            </w:r>
          </w:p>
        </w:tc>
      </w:tr>
      <w:tr w14:paraId="6D45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6BFCE289">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16</w:t>
            </w:r>
          </w:p>
        </w:tc>
        <w:tc>
          <w:tcPr>
            <w:tcW w:w="3076" w:type="dxa"/>
            <w:vAlign w:val="center"/>
          </w:tcPr>
          <w:p w14:paraId="4CF8B7A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9AH 电池</w:t>
            </w:r>
          </w:p>
        </w:tc>
        <w:tc>
          <w:tcPr>
            <w:tcW w:w="750" w:type="dxa"/>
            <w:vAlign w:val="center"/>
          </w:tcPr>
          <w:p w14:paraId="43132518">
            <w:pPr>
              <w:jc w:val="center"/>
              <w:rPr>
                <w:rFonts w:hint="eastAsia" w:ascii="仿宋" w:hAnsi="仿宋" w:eastAsia="仿宋" w:cs="仿宋"/>
                <w:color w:val="auto"/>
                <w:highlight w:val="none"/>
                <w:vertAlign w:val="baseline"/>
              </w:rPr>
            </w:pPr>
          </w:p>
        </w:tc>
        <w:tc>
          <w:tcPr>
            <w:tcW w:w="727" w:type="dxa"/>
            <w:vAlign w:val="center"/>
          </w:tcPr>
          <w:p w14:paraId="00B9EA8C">
            <w:pPr>
              <w:jc w:val="center"/>
              <w:rPr>
                <w:rFonts w:hint="eastAsia" w:ascii="仿宋" w:hAnsi="仿宋" w:eastAsia="仿宋" w:cs="仿宋"/>
                <w:color w:val="auto"/>
                <w:highlight w:val="none"/>
                <w:vertAlign w:val="baseline"/>
              </w:rPr>
            </w:pPr>
          </w:p>
        </w:tc>
        <w:tc>
          <w:tcPr>
            <w:tcW w:w="934" w:type="dxa"/>
            <w:vAlign w:val="center"/>
          </w:tcPr>
          <w:p w14:paraId="71678E97">
            <w:pPr>
              <w:jc w:val="center"/>
              <w:rPr>
                <w:rFonts w:hint="eastAsia" w:ascii="仿宋" w:hAnsi="仿宋" w:eastAsia="仿宋" w:cs="仿宋"/>
                <w:color w:val="auto"/>
                <w:highlight w:val="none"/>
                <w:vertAlign w:val="baseline"/>
              </w:rPr>
            </w:pPr>
          </w:p>
        </w:tc>
        <w:tc>
          <w:tcPr>
            <w:tcW w:w="1004" w:type="dxa"/>
            <w:vAlign w:val="center"/>
          </w:tcPr>
          <w:p w14:paraId="209B1B11">
            <w:pPr>
              <w:jc w:val="center"/>
              <w:rPr>
                <w:rFonts w:hint="eastAsia" w:ascii="仿宋" w:hAnsi="仿宋" w:eastAsia="仿宋" w:cs="仿宋"/>
                <w:color w:val="auto"/>
                <w:highlight w:val="none"/>
                <w:vertAlign w:val="baseline"/>
              </w:rPr>
            </w:pPr>
          </w:p>
        </w:tc>
        <w:tc>
          <w:tcPr>
            <w:tcW w:w="1476" w:type="dxa"/>
            <w:vAlign w:val="center"/>
          </w:tcPr>
          <w:p w14:paraId="507EF7F1">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100.00</w:t>
            </w:r>
          </w:p>
        </w:tc>
      </w:tr>
      <w:tr w14:paraId="4683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6B8BB59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17</w:t>
            </w:r>
          </w:p>
        </w:tc>
        <w:tc>
          <w:tcPr>
            <w:tcW w:w="3076" w:type="dxa"/>
            <w:vAlign w:val="center"/>
          </w:tcPr>
          <w:p w14:paraId="48BC107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100AH 电池</w:t>
            </w:r>
          </w:p>
        </w:tc>
        <w:tc>
          <w:tcPr>
            <w:tcW w:w="750" w:type="dxa"/>
            <w:vAlign w:val="center"/>
          </w:tcPr>
          <w:p w14:paraId="56069F9E">
            <w:pPr>
              <w:jc w:val="center"/>
              <w:rPr>
                <w:rFonts w:hint="eastAsia" w:ascii="仿宋" w:hAnsi="仿宋" w:eastAsia="仿宋" w:cs="仿宋"/>
                <w:color w:val="auto"/>
                <w:highlight w:val="none"/>
                <w:vertAlign w:val="baseline"/>
              </w:rPr>
            </w:pPr>
          </w:p>
        </w:tc>
        <w:tc>
          <w:tcPr>
            <w:tcW w:w="727" w:type="dxa"/>
            <w:vAlign w:val="center"/>
          </w:tcPr>
          <w:p w14:paraId="5A3D8771">
            <w:pPr>
              <w:jc w:val="center"/>
              <w:rPr>
                <w:rFonts w:hint="eastAsia" w:ascii="仿宋" w:hAnsi="仿宋" w:eastAsia="仿宋" w:cs="仿宋"/>
                <w:color w:val="auto"/>
                <w:highlight w:val="none"/>
                <w:vertAlign w:val="baseline"/>
              </w:rPr>
            </w:pPr>
          </w:p>
        </w:tc>
        <w:tc>
          <w:tcPr>
            <w:tcW w:w="934" w:type="dxa"/>
            <w:vAlign w:val="center"/>
          </w:tcPr>
          <w:p w14:paraId="4E8F336E">
            <w:pPr>
              <w:jc w:val="center"/>
              <w:rPr>
                <w:rFonts w:hint="eastAsia" w:ascii="仿宋" w:hAnsi="仿宋" w:eastAsia="仿宋" w:cs="仿宋"/>
                <w:color w:val="auto"/>
                <w:highlight w:val="none"/>
                <w:vertAlign w:val="baseline"/>
              </w:rPr>
            </w:pPr>
          </w:p>
        </w:tc>
        <w:tc>
          <w:tcPr>
            <w:tcW w:w="1004" w:type="dxa"/>
            <w:vAlign w:val="center"/>
          </w:tcPr>
          <w:p w14:paraId="1EB89CE7">
            <w:pPr>
              <w:jc w:val="center"/>
              <w:rPr>
                <w:rFonts w:hint="eastAsia" w:ascii="仿宋" w:hAnsi="仿宋" w:eastAsia="仿宋" w:cs="仿宋"/>
                <w:color w:val="auto"/>
                <w:highlight w:val="none"/>
                <w:vertAlign w:val="baseline"/>
              </w:rPr>
            </w:pPr>
          </w:p>
        </w:tc>
        <w:tc>
          <w:tcPr>
            <w:tcW w:w="1476" w:type="dxa"/>
            <w:vAlign w:val="center"/>
          </w:tcPr>
          <w:p w14:paraId="392B1646">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800.00</w:t>
            </w:r>
          </w:p>
        </w:tc>
      </w:tr>
      <w:tr w14:paraId="7F45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0529ADBC">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18</w:t>
            </w:r>
          </w:p>
        </w:tc>
        <w:tc>
          <w:tcPr>
            <w:tcW w:w="3076" w:type="dxa"/>
            <w:vAlign w:val="center"/>
          </w:tcPr>
          <w:p w14:paraId="151E91D8">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SPM1KL（主板）</w:t>
            </w:r>
          </w:p>
        </w:tc>
        <w:tc>
          <w:tcPr>
            <w:tcW w:w="750" w:type="dxa"/>
            <w:vAlign w:val="center"/>
          </w:tcPr>
          <w:p w14:paraId="47C6CBF5">
            <w:pPr>
              <w:jc w:val="center"/>
              <w:rPr>
                <w:rFonts w:hint="eastAsia" w:ascii="仿宋" w:hAnsi="仿宋" w:eastAsia="仿宋" w:cs="仿宋"/>
                <w:color w:val="auto"/>
                <w:highlight w:val="none"/>
                <w:vertAlign w:val="baseline"/>
              </w:rPr>
            </w:pPr>
          </w:p>
        </w:tc>
        <w:tc>
          <w:tcPr>
            <w:tcW w:w="727" w:type="dxa"/>
            <w:vAlign w:val="center"/>
          </w:tcPr>
          <w:p w14:paraId="570AA592">
            <w:pPr>
              <w:jc w:val="center"/>
              <w:rPr>
                <w:rFonts w:hint="eastAsia" w:ascii="仿宋" w:hAnsi="仿宋" w:eastAsia="仿宋" w:cs="仿宋"/>
                <w:color w:val="auto"/>
                <w:highlight w:val="none"/>
                <w:vertAlign w:val="baseline"/>
              </w:rPr>
            </w:pPr>
          </w:p>
        </w:tc>
        <w:tc>
          <w:tcPr>
            <w:tcW w:w="934" w:type="dxa"/>
            <w:vAlign w:val="center"/>
          </w:tcPr>
          <w:p w14:paraId="3827AE75">
            <w:pPr>
              <w:jc w:val="center"/>
              <w:rPr>
                <w:rFonts w:hint="eastAsia" w:ascii="仿宋" w:hAnsi="仿宋" w:eastAsia="仿宋" w:cs="仿宋"/>
                <w:color w:val="auto"/>
                <w:highlight w:val="none"/>
                <w:vertAlign w:val="baseline"/>
              </w:rPr>
            </w:pPr>
          </w:p>
        </w:tc>
        <w:tc>
          <w:tcPr>
            <w:tcW w:w="1004" w:type="dxa"/>
            <w:vAlign w:val="center"/>
          </w:tcPr>
          <w:p w14:paraId="1444B92D">
            <w:pPr>
              <w:jc w:val="center"/>
              <w:rPr>
                <w:rFonts w:hint="eastAsia" w:ascii="仿宋" w:hAnsi="仿宋" w:eastAsia="仿宋" w:cs="仿宋"/>
                <w:color w:val="auto"/>
                <w:highlight w:val="none"/>
                <w:vertAlign w:val="baseline"/>
              </w:rPr>
            </w:pPr>
          </w:p>
        </w:tc>
        <w:tc>
          <w:tcPr>
            <w:tcW w:w="1476" w:type="dxa"/>
            <w:vAlign w:val="center"/>
          </w:tcPr>
          <w:p w14:paraId="5DABFB00">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600.00</w:t>
            </w:r>
          </w:p>
        </w:tc>
      </w:tr>
      <w:tr w14:paraId="6675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0E187F4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19</w:t>
            </w:r>
          </w:p>
        </w:tc>
        <w:tc>
          <w:tcPr>
            <w:tcW w:w="3076" w:type="dxa"/>
            <w:vAlign w:val="center"/>
          </w:tcPr>
          <w:p w14:paraId="27622567">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SPM2KL（主板）</w:t>
            </w:r>
          </w:p>
        </w:tc>
        <w:tc>
          <w:tcPr>
            <w:tcW w:w="750" w:type="dxa"/>
            <w:vAlign w:val="center"/>
          </w:tcPr>
          <w:p w14:paraId="0A35A05F">
            <w:pPr>
              <w:jc w:val="center"/>
              <w:rPr>
                <w:rFonts w:hint="eastAsia" w:ascii="仿宋" w:hAnsi="仿宋" w:eastAsia="仿宋" w:cs="仿宋"/>
                <w:color w:val="auto"/>
                <w:highlight w:val="none"/>
                <w:vertAlign w:val="baseline"/>
              </w:rPr>
            </w:pPr>
          </w:p>
        </w:tc>
        <w:tc>
          <w:tcPr>
            <w:tcW w:w="727" w:type="dxa"/>
            <w:vAlign w:val="center"/>
          </w:tcPr>
          <w:p w14:paraId="77855335">
            <w:pPr>
              <w:jc w:val="center"/>
              <w:rPr>
                <w:rFonts w:hint="eastAsia" w:ascii="仿宋" w:hAnsi="仿宋" w:eastAsia="仿宋" w:cs="仿宋"/>
                <w:color w:val="auto"/>
                <w:highlight w:val="none"/>
                <w:vertAlign w:val="baseline"/>
              </w:rPr>
            </w:pPr>
          </w:p>
        </w:tc>
        <w:tc>
          <w:tcPr>
            <w:tcW w:w="934" w:type="dxa"/>
            <w:vAlign w:val="center"/>
          </w:tcPr>
          <w:p w14:paraId="0FAD5A94">
            <w:pPr>
              <w:jc w:val="center"/>
              <w:rPr>
                <w:rFonts w:hint="eastAsia" w:ascii="仿宋" w:hAnsi="仿宋" w:eastAsia="仿宋" w:cs="仿宋"/>
                <w:color w:val="auto"/>
                <w:highlight w:val="none"/>
                <w:vertAlign w:val="baseline"/>
              </w:rPr>
            </w:pPr>
          </w:p>
        </w:tc>
        <w:tc>
          <w:tcPr>
            <w:tcW w:w="1004" w:type="dxa"/>
            <w:vAlign w:val="center"/>
          </w:tcPr>
          <w:p w14:paraId="4F193E3E">
            <w:pPr>
              <w:jc w:val="center"/>
              <w:rPr>
                <w:rFonts w:hint="eastAsia" w:ascii="仿宋" w:hAnsi="仿宋" w:eastAsia="仿宋" w:cs="仿宋"/>
                <w:color w:val="auto"/>
                <w:highlight w:val="none"/>
                <w:vertAlign w:val="baseline"/>
              </w:rPr>
            </w:pPr>
          </w:p>
        </w:tc>
        <w:tc>
          <w:tcPr>
            <w:tcW w:w="1476" w:type="dxa"/>
            <w:vAlign w:val="center"/>
          </w:tcPr>
          <w:p w14:paraId="06BD8509">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600.00</w:t>
            </w:r>
          </w:p>
        </w:tc>
      </w:tr>
      <w:tr w14:paraId="1ECA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64A5E76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20</w:t>
            </w:r>
          </w:p>
        </w:tc>
        <w:tc>
          <w:tcPr>
            <w:tcW w:w="3076" w:type="dxa"/>
            <w:vAlign w:val="center"/>
          </w:tcPr>
          <w:p w14:paraId="2FC8A8D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SPM3KL（主板）</w:t>
            </w:r>
          </w:p>
        </w:tc>
        <w:tc>
          <w:tcPr>
            <w:tcW w:w="750" w:type="dxa"/>
            <w:vAlign w:val="center"/>
          </w:tcPr>
          <w:p w14:paraId="166B4124">
            <w:pPr>
              <w:jc w:val="center"/>
              <w:rPr>
                <w:rFonts w:hint="eastAsia" w:ascii="仿宋" w:hAnsi="仿宋" w:eastAsia="仿宋" w:cs="仿宋"/>
                <w:color w:val="auto"/>
                <w:highlight w:val="none"/>
                <w:vertAlign w:val="baseline"/>
              </w:rPr>
            </w:pPr>
          </w:p>
        </w:tc>
        <w:tc>
          <w:tcPr>
            <w:tcW w:w="727" w:type="dxa"/>
            <w:vAlign w:val="center"/>
          </w:tcPr>
          <w:p w14:paraId="68FA8AF9">
            <w:pPr>
              <w:jc w:val="center"/>
              <w:rPr>
                <w:rFonts w:hint="eastAsia" w:ascii="仿宋" w:hAnsi="仿宋" w:eastAsia="仿宋" w:cs="仿宋"/>
                <w:color w:val="auto"/>
                <w:highlight w:val="none"/>
                <w:vertAlign w:val="baseline"/>
              </w:rPr>
            </w:pPr>
          </w:p>
        </w:tc>
        <w:tc>
          <w:tcPr>
            <w:tcW w:w="934" w:type="dxa"/>
            <w:vAlign w:val="center"/>
          </w:tcPr>
          <w:p w14:paraId="681C1387">
            <w:pPr>
              <w:jc w:val="center"/>
              <w:rPr>
                <w:rFonts w:hint="eastAsia" w:ascii="仿宋" w:hAnsi="仿宋" w:eastAsia="仿宋" w:cs="仿宋"/>
                <w:color w:val="auto"/>
                <w:highlight w:val="none"/>
                <w:vertAlign w:val="baseline"/>
              </w:rPr>
            </w:pPr>
          </w:p>
        </w:tc>
        <w:tc>
          <w:tcPr>
            <w:tcW w:w="1004" w:type="dxa"/>
            <w:vAlign w:val="center"/>
          </w:tcPr>
          <w:p w14:paraId="28547114">
            <w:pPr>
              <w:jc w:val="center"/>
              <w:rPr>
                <w:rFonts w:hint="eastAsia" w:ascii="仿宋" w:hAnsi="仿宋" w:eastAsia="仿宋" w:cs="仿宋"/>
                <w:color w:val="auto"/>
                <w:highlight w:val="none"/>
                <w:vertAlign w:val="baseline"/>
              </w:rPr>
            </w:pPr>
          </w:p>
        </w:tc>
        <w:tc>
          <w:tcPr>
            <w:tcW w:w="1476" w:type="dxa"/>
            <w:vAlign w:val="center"/>
          </w:tcPr>
          <w:p w14:paraId="0EB7B579">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800.00</w:t>
            </w:r>
          </w:p>
        </w:tc>
      </w:tr>
      <w:tr w14:paraId="5D87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4" w:type="dxa"/>
            <w:vAlign w:val="center"/>
          </w:tcPr>
          <w:p w14:paraId="121DC14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21</w:t>
            </w:r>
          </w:p>
        </w:tc>
        <w:tc>
          <w:tcPr>
            <w:tcW w:w="3076" w:type="dxa"/>
            <w:vAlign w:val="center"/>
          </w:tcPr>
          <w:p w14:paraId="04F267D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山特 10KS（主板）</w:t>
            </w:r>
          </w:p>
        </w:tc>
        <w:tc>
          <w:tcPr>
            <w:tcW w:w="750" w:type="dxa"/>
            <w:vAlign w:val="center"/>
          </w:tcPr>
          <w:p w14:paraId="2C8C52D5">
            <w:pPr>
              <w:jc w:val="center"/>
              <w:rPr>
                <w:rFonts w:hint="eastAsia" w:ascii="仿宋" w:hAnsi="仿宋" w:eastAsia="仿宋" w:cs="仿宋"/>
                <w:color w:val="auto"/>
                <w:highlight w:val="none"/>
                <w:vertAlign w:val="baseline"/>
              </w:rPr>
            </w:pPr>
          </w:p>
        </w:tc>
        <w:tc>
          <w:tcPr>
            <w:tcW w:w="727" w:type="dxa"/>
            <w:vAlign w:val="center"/>
          </w:tcPr>
          <w:p w14:paraId="65449F72">
            <w:pPr>
              <w:jc w:val="center"/>
              <w:rPr>
                <w:rFonts w:hint="eastAsia" w:ascii="仿宋" w:hAnsi="仿宋" w:eastAsia="仿宋" w:cs="仿宋"/>
                <w:color w:val="auto"/>
                <w:highlight w:val="none"/>
                <w:vertAlign w:val="baseline"/>
              </w:rPr>
            </w:pPr>
          </w:p>
        </w:tc>
        <w:tc>
          <w:tcPr>
            <w:tcW w:w="934" w:type="dxa"/>
            <w:vAlign w:val="center"/>
          </w:tcPr>
          <w:p w14:paraId="1B1D70CA">
            <w:pPr>
              <w:jc w:val="center"/>
              <w:rPr>
                <w:rFonts w:hint="eastAsia" w:ascii="仿宋" w:hAnsi="仿宋" w:eastAsia="仿宋" w:cs="仿宋"/>
                <w:color w:val="auto"/>
                <w:highlight w:val="none"/>
                <w:vertAlign w:val="baseline"/>
              </w:rPr>
            </w:pPr>
          </w:p>
        </w:tc>
        <w:tc>
          <w:tcPr>
            <w:tcW w:w="1004" w:type="dxa"/>
            <w:vAlign w:val="center"/>
          </w:tcPr>
          <w:p w14:paraId="64396E03">
            <w:pPr>
              <w:jc w:val="center"/>
              <w:rPr>
                <w:rFonts w:hint="eastAsia" w:ascii="仿宋" w:hAnsi="仿宋" w:eastAsia="仿宋" w:cs="仿宋"/>
                <w:color w:val="auto"/>
                <w:highlight w:val="none"/>
                <w:vertAlign w:val="baseline"/>
              </w:rPr>
            </w:pPr>
          </w:p>
        </w:tc>
        <w:tc>
          <w:tcPr>
            <w:tcW w:w="1476" w:type="dxa"/>
            <w:vAlign w:val="center"/>
          </w:tcPr>
          <w:p w14:paraId="3D7CC4CB">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1500.00</w:t>
            </w:r>
          </w:p>
        </w:tc>
      </w:tr>
    </w:tbl>
    <w:p w14:paraId="76ADA0C2">
      <w:pPr>
        <w:rPr>
          <w:rFonts w:hint="eastAsia"/>
          <w:color w:val="auto"/>
          <w:highlight w:val="none"/>
        </w:rPr>
      </w:pPr>
    </w:p>
    <w:p w14:paraId="014E87B5">
      <w:pPr>
        <w:rPr>
          <w:rFonts w:hint="eastAsia"/>
          <w:color w:val="auto"/>
          <w:highlight w:val="none"/>
        </w:rPr>
      </w:pPr>
    </w:p>
    <w:p w14:paraId="77A5FE55">
      <w:pPr>
        <w:adjustRightInd w:val="0"/>
        <w:snapToGrid w:val="0"/>
        <w:spacing w:line="600" w:lineRule="exact"/>
        <w:ind w:firstLine="570"/>
        <w:rPr>
          <w:rFonts w:ascii="仿宋_GB2312" w:eastAsia="仿宋_GB2312" w:hAnsiTheme="minorEastAsia"/>
          <w:color w:val="auto"/>
          <w:sz w:val="28"/>
          <w:szCs w:val="28"/>
          <w:highlight w:val="none"/>
        </w:rPr>
      </w:pPr>
    </w:p>
    <w:p w14:paraId="5F063606">
      <w:pPr>
        <w:adjustRightInd w:val="0"/>
        <w:snapToGrid w:val="0"/>
        <w:spacing w:line="600" w:lineRule="exact"/>
        <w:ind w:firstLine="570"/>
        <w:rPr>
          <w:rFonts w:ascii="仿宋_GB2312" w:eastAsia="仿宋_GB2312" w:hAnsiTheme="minorEastAsia"/>
          <w:color w:val="auto"/>
          <w:sz w:val="28"/>
          <w:szCs w:val="28"/>
          <w:highlight w:val="none"/>
        </w:rPr>
      </w:pPr>
    </w:p>
    <w:p w14:paraId="3C2E18C0">
      <w:pPr>
        <w:adjustRightInd w:val="0"/>
        <w:snapToGrid w:val="0"/>
        <w:spacing w:line="600" w:lineRule="exact"/>
        <w:ind w:firstLine="570"/>
        <w:rPr>
          <w:rFonts w:ascii="仿宋_GB2312" w:eastAsia="仿宋_GB2312" w:hAnsiTheme="minorEastAsia"/>
          <w:color w:val="auto"/>
          <w:sz w:val="28"/>
          <w:szCs w:val="28"/>
          <w:highlight w:val="none"/>
        </w:rPr>
      </w:pPr>
    </w:p>
    <w:p w14:paraId="5CA78BB3">
      <w:pPr>
        <w:adjustRightInd w:val="0"/>
        <w:snapToGrid w:val="0"/>
        <w:spacing w:line="600" w:lineRule="exact"/>
        <w:ind w:firstLine="570"/>
        <w:rPr>
          <w:rFonts w:ascii="仿宋_GB2312" w:eastAsia="仿宋_GB2312" w:hAnsiTheme="minorEastAsia"/>
          <w:color w:val="auto"/>
          <w:sz w:val="28"/>
          <w:szCs w:val="28"/>
          <w:highlight w:val="none"/>
        </w:rPr>
      </w:pPr>
    </w:p>
    <w:p w14:paraId="3DF82844">
      <w:pPr>
        <w:pStyle w:val="23"/>
        <w:rPr>
          <w:rFonts w:hint="default"/>
          <w:color w:val="auto"/>
          <w:highlight w:val="none"/>
          <w:lang w:val="en-US"/>
        </w:rPr>
      </w:pPr>
    </w:p>
    <w:p w14:paraId="0D9E48DD">
      <w:pPr>
        <w:pStyle w:val="5"/>
        <w:rPr>
          <w:rFonts w:asciiTheme="majorEastAsia" w:hAnsiTheme="majorEastAsia" w:eastAsiaTheme="majorEastAsia"/>
          <w:color w:val="auto"/>
          <w:sz w:val="28"/>
          <w:szCs w:val="28"/>
          <w:highlight w:val="none"/>
        </w:rPr>
      </w:pPr>
      <w:bookmarkStart w:id="146" w:name="_Toc6058"/>
      <w:bookmarkStart w:id="147" w:name="_Toc88209965"/>
      <w:bookmarkStart w:id="148" w:name="_Toc16386"/>
      <w:bookmarkStart w:id="149" w:name="_Toc87616402"/>
      <w:r>
        <w:rPr>
          <w:rFonts w:hint="eastAsia" w:eastAsiaTheme="majorEastAsia"/>
          <w:color w:val="auto"/>
          <w:highlight w:val="none"/>
          <w:lang w:val="en-US" w:eastAsia="zh-CN"/>
        </w:rPr>
        <w:t>6</w:t>
      </w:r>
      <w:r>
        <w:rPr>
          <w:rFonts w:hint="eastAsia" w:asciiTheme="majorEastAsia" w:hAnsiTheme="majorEastAsia" w:eastAsiaTheme="majorEastAsia"/>
          <w:color w:val="auto"/>
          <w:sz w:val="28"/>
          <w:szCs w:val="28"/>
          <w:highlight w:val="none"/>
        </w:rPr>
        <w:t>.其他资料</w:t>
      </w:r>
      <w:bookmarkEnd w:id="146"/>
      <w:bookmarkEnd w:id="147"/>
      <w:bookmarkEnd w:id="148"/>
      <w:bookmarkEnd w:id="149"/>
    </w:p>
    <w:p w14:paraId="117C592A">
      <w:pPr>
        <w:adjustRightInd w:val="0"/>
        <w:snapToGrid w:val="0"/>
        <w:spacing w:line="600" w:lineRule="exact"/>
        <w:ind w:firstLine="570"/>
        <w:rPr>
          <w:rFonts w:ascii="仿宋_GB2312" w:eastAsia="仿宋_GB2312" w:hAnsiTheme="minorEastAsia"/>
          <w:color w:val="auto"/>
          <w:sz w:val="28"/>
          <w:szCs w:val="28"/>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p w14:paraId="5485F059">
      <w:pPr>
        <w:rPr>
          <w:color w:val="auto"/>
          <w:highlight w:val="none"/>
        </w:rPr>
      </w:pPr>
    </w:p>
    <w:sectPr>
      <w:pgSz w:w="11906" w:h="16838"/>
      <w:pgMar w:top="2098"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2A34">
    <w:pPr>
      <w:pStyle w:val="17"/>
      <w:ind w:left="2250" w:hanging="1200"/>
      <w:jc w:val="center"/>
    </w:pP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DDD1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fST8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h9JPzICAABkBAAADgAAAAAAAAABACAAAAAfAQAAZHJzL2Uyb0RvYy54bWxQSwUG&#10;AAAAAAYABgBZAQAAwwUAAAAA&#10;">
              <v:fill on="f" focussize="0,0"/>
              <v:stroke on="f" weight="0.5pt"/>
              <v:imagedata o:title=""/>
              <o:lock v:ext="edit" aspectratio="f"/>
              <v:textbox inset="0mm,0mm,0mm,0mm" style="mso-fit-shape-to-text:t;">
                <w:txbxContent>
                  <w:p w14:paraId="2FEDDD1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03FB8D7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F242">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24</w:t>
    </w:r>
    <w:r>
      <w:fldChar w:fldCharType="end"/>
    </w:r>
  </w:p>
  <w:p w14:paraId="4AD60EE2">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4056">
    <w:pPr>
      <w:spacing w:line="183" w:lineRule="auto"/>
      <w:ind w:left="4289"/>
      <w:rPr>
        <w:rFonts w:ascii="宋体" w:hAnsi="宋体" w:eastAsia="宋体" w:cs="宋体"/>
        <w:sz w:val="13"/>
        <w:szCs w:val="13"/>
      </w:rPr>
    </w:pPr>
    <w:r>
      <w:rPr>
        <w:rFonts w:ascii="宋体" w:hAnsi="宋体" w:eastAsia="宋体" w:cs="宋体"/>
        <w:spacing w:val="-2"/>
        <w:sz w:val="13"/>
        <w:szCs w:val="13"/>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B4E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4AD2B">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2h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8TaGyQEAAJoDAAAOAAAAAAAAAAEAIAAAAB4BAABkcnMvZTJvRG9j&#10;LnhtbFBLBQYAAAAABgAGAFkBAABZBQAAAAA=&#10;">
              <v:fill on="f" focussize="0,0"/>
              <v:stroke on="f"/>
              <v:imagedata o:title=""/>
              <o:lock v:ext="edit" aspectratio="f"/>
              <v:textbox inset="0mm,0mm,0mm,0mm" style="mso-fit-shape-to-text:t;">
                <w:txbxContent>
                  <w:p w14:paraId="27F4AD2B">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20E60">
                          <w:pPr>
                            <w:pStyle w:val="17"/>
                          </w:pPr>
                        </w:p>
                        <w:p w14:paraId="3CBE8719"/>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14:paraId="4BB20E60">
                    <w:pPr>
                      <w:pStyle w:val="17"/>
                    </w:pPr>
                  </w:p>
                  <w:p w14:paraId="3CBE8719"/>
                </w:txbxContent>
              </v:textbox>
            </v:shape>
          </w:pict>
        </mc:Fallback>
      </mc:AlternateContent>
    </w:r>
  </w:p>
  <w:p w14:paraId="5C8EB183">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7D6106C8">
        <w:pPr>
          <w:pStyle w:val="17"/>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777D4F0C">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A7BD">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3D3AC7">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h0n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cC5O25x4pefPy6//lx+fyfL&#10;rE8foMa0+4CJaXjnB8yd/YDOTHtQ0eYvEiIYR3XPV3XlkIjIj9ar9brCkMDYfEF89vA8REjvpbck&#10;Gw2NOL6iKj99hDSmzim5mvN32pgyQuP+cSBm9rDc+9hjttKwHyZCe9+ekU+Pk2+ow0WnxHxwKGxe&#10;ktmIs7GfjWOI+tCVLcr1INweEzZRessVRtipMI6ssJvWK+/E43vJevil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YdJzIAQAAmgMAAA4AAAAAAAAAAQAgAAAAHgEAAGRycy9lMm9Eb2Mu&#10;eG1sUEsFBgAAAAAGAAYAWQEAAFgFAAAAAA==&#10;">
              <v:fill on="f" focussize="0,0"/>
              <v:stroke on="f"/>
              <v:imagedata o:title=""/>
              <o:lock v:ext="edit" aspectratio="f"/>
              <v:textbox inset="0mm,0mm,0mm,0mm" style="mso-fit-shape-to-text:t;">
                <w:txbxContent>
                  <w:p w14:paraId="263D3AC7">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357A">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384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EB78B"/>
    <w:multiLevelType w:val="singleLevel"/>
    <w:tmpl w:val="B3AEB78B"/>
    <w:lvl w:ilvl="0" w:tentative="0">
      <w:start w:val="1"/>
      <w:numFmt w:val="decimal"/>
      <w:suff w:val="nothing"/>
      <w:lvlText w:val="（%1）"/>
      <w:lvlJc w:val="left"/>
    </w:lvl>
  </w:abstractNum>
  <w:abstractNum w:abstractNumId="1">
    <w:nsid w:val="CC9CF724"/>
    <w:multiLevelType w:val="singleLevel"/>
    <w:tmpl w:val="CC9CF724"/>
    <w:lvl w:ilvl="0" w:tentative="0">
      <w:start w:val="1"/>
      <w:numFmt w:val="chineseCounting"/>
      <w:suff w:val="space"/>
      <w:lvlText w:val="第%1章"/>
      <w:lvlJc w:val="left"/>
      <w:rPr>
        <w:rFonts w:hint="eastAsia"/>
      </w:rPr>
    </w:lvl>
  </w:abstractNum>
  <w:abstractNum w:abstractNumId="2">
    <w:nsid w:val="1F096133"/>
    <w:multiLevelType w:val="multilevel"/>
    <w:tmpl w:val="1F096133"/>
    <w:lvl w:ilvl="0" w:tentative="0">
      <w:start w:val="1"/>
      <w:numFmt w:val="japaneseCounting"/>
      <w:lvlText w:val="（%1）"/>
      <w:lvlJc w:val="left"/>
      <w:pPr>
        <w:tabs>
          <w:tab w:val="left" w:pos="720"/>
        </w:tabs>
        <w:ind w:left="720" w:hanging="720"/>
      </w:pPr>
      <w:rPr>
        <w:rFonts w:hint="eastAsia" w:ascii="宋体" w:hAnsi="宋体" w:eastAsia="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34DCE6"/>
    <w:multiLevelType w:val="singleLevel"/>
    <w:tmpl w:val="4734DCE6"/>
    <w:lvl w:ilvl="0" w:tentative="0">
      <w:start w:val="1"/>
      <w:numFmt w:val="decimal"/>
      <w:lvlText w:val="%1."/>
      <w:lvlJc w:val="left"/>
      <w:pPr>
        <w:tabs>
          <w:tab w:val="left" w:pos="312"/>
        </w:tabs>
      </w:pPr>
    </w:lvl>
  </w:abstractNum>
  <w:abstractNum w:abstractNumId="4">
    <w:nsid w:val="705D32C3"/>
    <w:multiLevelType w:val="singleLevel"/>
    <w:tmpl w:val="705D32C3"/>
    <w:lvl w:ilvl="0" w:tentative="0">
      <w:start w:val="5"/>
      <w:numFmt w:val="decimal"/>
      <w:lvlText w:val="%1."/>
      <w:lvlJc w:val="left"/>
      <w:pPr>
        <w:tabs>
          <w:tab w:val="left" w:pos="312"/>
        </w:tabs>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DAzNzRkMzQwNzA1NWM0YWU1ZTkwZDJhMDcyYzUifQ=="/>
  </w:docVars>
  <w:rsids>
    <w:rsidRoot w:val="005D618A"/>
    <w:rsid w:val="003D60BA"/>
    <w:rsid w:val="00411689"/>
    <w:rsid w:val="005D618A"/>
    <w:rsid w:val="00911ECD"/>
    <w:rsid w:val="00A042E0"/>
    <w:rsid w:val="00B26BB1"/>
    <w:rsid w:val="00B26E21"/>
    <w:rsid w:val="00B741D7"/>
    <w:rsid w:val="00CB3927"/>
    <w:rsid w:val="00D4533C"/>
    <w:rsid w:val="00F83B64"/>
    <w:rsid w:val="013E3461"/>
    <w:rsid w:val="01655E65"/>
    <w:rsid w:val="01BB0F13"/>
    <w:rsid w:val="02090C75"/>
    <w:rsid w:val="021201DB"/>
    <w:rsid w:val="02A23A3C"/>
    <w:rsid w:val="02FB196F"/>
    <w:rsid w:val="035D130A"/>
    <w:rsid w:val="039110A9"/>
    <w:rsid w:val="03942A31"/>
    <w:rsid w:val="03AC246A"/>
    <w:rsid w:val="03AE6061"/>
    <w:rsid w:val="03B23056"/>
    <w:rsid w:val="03DA023E"/>
    <w:rsid w:val="03DC3EBA"/>
    <w:rsid w:val="03F9794D"/>
    <w:rsid w:val="046A2461"/>
    <w:rsid w:val="051C2970"/>
    <w:rsid w:val="060C3611"/>
    <w:rsid w:val="06C64829"/>
    <w:rsid w:val="070E7B6E"/>
    <w:rsid w:val="071D62B7"/>
    <w:rsid w:val="0739077D"/>
    <w:rsid w:val="077D16D2"/>
    <w:rsid w:val="07BE299D"/>
    <w:rsid w:val="082A69F3"/>
    <w:rsid w:val="08675FC8"/>
    <w:rsid w:val="08676852"/>
    <w:rsid w:val="08BF46E8"/>
    <w:rsid w:val="09635A79"/>
    <w:rsid w:val="09B713FD"/>
    <w:rsid w:val="09EF6ACC"/>
    <w:rsid w:val="0A315056"/>
    <w:rsid w:val="0A3E3B7B"/>
    <w:rsid w:val="0A694621"/>
    <w:rsid w:val="0AA213B4"/>
    <w:rsid w:val="0AF61C7E"/>
    <w:rsid w:val="0AFB45AD"/>
    <w:rsid w:val="0B351E9B"/>
    <w:rsid w:val="0B4C50D3"/>
    <w:rsid w:val="0B806B92"/>
    <w:rsid w:val="0B827E94"/>
    <w:rsid w:val="0B842F76"/>
    <w:rsid w:val="0BD070E1"/>
    <w:rsid w:val="0BD65B6B"/>
    <w:rsid w:val="0C2361E7"/>
    <w:rsid w:val="0C247926"/>
    <w:rsid w:val="0C2506CA"/>
    <w:rsid w:val="0C5D5AF0"/>
    <w:rsid w:val="0D37662E"/>
    <w:rsid w:val="0D794204"/>
    <w:rsid w:val="0D9D13BC"/>
    <w:rsid w:val="0E2125D1"/>
    <w:rsid w:val="0E214211"/>
    <w:rsid w:val="0E5F2769"/>
    <w:rsid w:val="0ED8332F"/>
    <w:rsid w:val="0F4D75A3"/>
    <w:rsid w:val="0F5B2DCA"/>
    <w:rsid w:val="0F714D08"/>
    <w:rsid w:val="0FA20605"/>
    <w:rsid w:val="0FED051E"/>
    <w:rsid w:val="0FEE4C29"/>
    <w:rsid w:val="0FFD33F6"/>
    <w:rsid w:val="10031608"/>
    <w:rsid w:val="10046082"/>
    <w:rsid w:val="104974DD"/>
    <w:rsid w:val="10CF50A9"/>
    <w:rsid w:val="111703D2"/>
    <w:rsid w:val="112B101A"/>
    <w:rsid w:val="11877731"/>
    <w:rsid w:val="119B53FC"/>
    <w:rsid w:val="12026D90"/>
    <w:rsid w:val="1215733B"/>
    <w:rsid w:val="12424CDC"/>
    <w:rsid w:val="129A2738"/>
    <w:rsid w:val="12B56BF1"/>
    <w:rsid w:val="12CB1A89"/>
    <w:rsid w:val="12F83C31"/>
    <w:rsid w:val="131840FB"/>
    <w:rsid w:val="13467417"/>
    <w:rsid w:val="136E76CF"/>
    <w:rsid w:val="1424395D"/>
    <w:rsid w:val="145F08C6"/>
    <w:rsid w:val="14E43F59"/>
    <w:rsid w:val="15776308"/>
    <w:rsid w:val="157C7F80"/>
    <w:rsid w:val="15973CBB"/>
    <w:rsid w:val="15A308B2"/>
    <w:rsid w:val="15BC6B3C"/>
    <w:rsid w:val="15EC2C59"/>
    <w:rsid w:val="16360A7B"/>
    <w:rsid w:val="164D40B0"/>
    <w:rsid w:val="16734B93"/>
    <w:rsid w:val="1694429A"/>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4568CE"/>
    <w:rsid w:val="1B9015B7"/>
    <w:rsid w:val="1B950DA6"/>
    <w:rsid w:val="1BF54245"/>
    <w:rsid w:val="1C762AA7"/>
    <w:rsid w:val="1CB63A5C"/>
    <w:rsid w:val="1D0E6976"/>
    <w:rsid w:val="1D5A79EE"/>
    <w:rsid w:val="1E0E2CD0"/>
    <w:rsid w:val="1E164317"/>
    <w:rsid w:val="1E6E2769"/>
    <w:rsid w:val="1E831280"/>
    <w:rsid w:val="1E8A6AB3"/>
    <w:rsid w:val="1EBC4704"/>
    <w:rsid w:val="1EE522C8"/>
    <w:rsid w:val="1F172EB5"/>
    <w:rsid w:val="1F22070B"/>
    <w:rsid w:val="1F94592D"/>
    <w:rsid w:val="1FB860DE"/>
    <w:rsid w:val="20241055"/>
    <w:rsid w:val="203C5A02"/>
    <w:rsid w:val="204367C5"/>
    <w:rsid w:val="209D4C94"/>
    <w:rsid w:val="20B44FCD"/>
    <w:rsid w:val="20E84705"/>
    <w:rsid w:val="21303941"/>
    <w:rsid w:val="218400BA"/>
    <w:rsid w:val="21AB1E2F"/>
    <w:rsid w:val="21D40498"/>
    <w:rsid w:val="22493963"/>
    <w:rsid w:val="22767047"/>
    <w:rsid w:val="23A05588"/>
    <w:rsid w:val="240476A1"/>
    <w:rsid w:val="24E953B9"/>
    <w:rsid w:val="24FD7FDE"/>
    <w:rsid w:val="25431AEB"/>
    <w:rsid w:val="25B875EB"/>
    <w:rsid w:val="25BE3BFB"/>
    <w:rsid w:val="25BF43FD"/>
    <w:rsid w:val="25F86BCD"/>
    <w:rsid w:val="2605748B"/>
    <w:rsid w:val="260B2287"/>
    <w:rsid w:val="26355556"/>
    <w:rsid w:val="26396D26"/>
    <w:rsid w:val="264544A6"/>
    <w:rsid w:val="267702FB"/>
    <w:rsid w:val="269E416A"/>
    <w:rsid w:val="26C11C6B"/>
    <w:rsid w:val="272100D3"/>
    <w:rsid w:val="272C72FC"/>
    <w:rsid w:val="275131CB"/>
    <w:rsid w:val="278F6521"/>
    <w:rsid w:val="27D33279"/>
    <w:rsid w:val="27EB149D"/>
    <w:rsid w:val="27FD3E52"/>
    <w:rsid w:val="284130B3"/>
    <w:rsid w:val="28E11370"/>
    <w:rsid w:val="294A756A"/>
    <w:rsid w:val="29781BF8"/>
    <w:rsid w:val="297939E2"/>
    <w:rsid w:val="29C33ED0"/>
    <w:rsid w:val="29D5322D"/>
    <w:rsid w:val="2A025DD9"/>
    <w:rsid w:val="2A2619CB"/>
    <w:rsid w:val="2A7317D3"/>
    <w:rsid w:val="2A7C2231"/>
    <w:rsid w:val="2A920E4F"/>
    <w:rsid w:val="2ABB753D"/>
    <w:rsid w:val="2AFE6EC4"/>
    <w:rsid w:val="2B345DDC"/>
    <w:rsid w:val="2B7A49FA"/>
    <w:rsid w:val="2B8C565D"/>
    <w:rsid w:val="2C615D26"/>
    <w:rsid w:val="2CB679ED"/>
    <w:rsid w:val="2CB73169"/>
    <w:rsid w:val="2CE83C37"/>
    <w:rsid w:val="2CEB2FFC"/>
    <w:rsid w:val="2D173C07"/>
    <w:rsid w:val="2D424A86"/>
    <w:rsid w:val="2DDA66B7"/>
    <w:rsid w:val="2E6F2D11"/>
    <w:rsid w:val="2E7B52DB"/>
    <w:rsid w:val="2ED60115"/>
    <w:rsid w:val="2F324CFE"/>
    <w:rsid w:val="2FBA09F1"/>
    <w:rsid w:val="2FEF2ACF"/>
    <w:rsid w:val="2FF93D20"/>
    <w:rsid w:val="30540211"/>
    <w:rsid w:val="30E45100"/>
    <w:rsid w:val="31112A0D"/>
    <w:rsid w:val="3118711F"/>
    <w:rsid w:val="311F4B20"/>
    <w:rsid w:val="312D7741"/>
    <w:rsid w:val="316F137F"/>
    <w:rsid w:val="31815AF3"/>
    <w:rsid w:val="31DF525F"/>
    <w:rsid w:val="31EC162B"/>
    <w:rsid w:val="32324C2E"/>
    <w:rsid w:val="327171DF"/>
    <w:rsid w:val="33133EB9"/>
    <w:rsid w:val="3391569E"/>
    <w:rsid w:val="341E3434"/>
    <w:rsid w:val="34BB4442"/>
    <w:rsid w:val="34F2198E"/>
    <w:rsid w:val="3584136B"/>
    <w:rsid w:val="35EE5A04"/>
    <w:rsid w:val="35FF5AA4"/>
    <w:rsid w:val="360B7EBA"/>
    <w:rsid w:val="36416867"/>
    <w:rsid w:val="36743E79"/>
    <w:rsid w:val="367D5DD4"/>
    <w:rsid w:val="369C32FD"/>
    <w:rsid w:val="37666E72"/>
    <w:rsid w:val="37FF4429"/>
    <w:rsid w:val="38081EA3"/>
    <w:rsid w:val="38167A04"/>
    <w:rsid w:val="381C3783"/>
    <w:rsid w:val="38D004A9"/>
    <w:rsid w:val="38D35E02"/>
    <w:rsid w:val="394B167A"/>
    <w:rsid w:val="39AD34EA"/>
    <w:rsid w:val="39DA2868"/>
    <w:rsid w:val="39DF6BF2"/>
    <w:rsid w:val="3A055F4B"/>
    <w:rsid w:val="3A4E4336"/>
    <w:rsid w:val="3A6007FE"/>
    <w:rsid w:val="3A802587"/>
    <w:rsid w:val="3A852164"/>
    <w:rsid w:val="3AF93D6C"/>
    <w:rsid w:val="3AFD06C8"/>
    <w:rsid w:val="3B477B26"/>
    <w:rsid w:val="3B7C2CE4"/>
    <w:rsid w:val="3BAF716B"/>
    <w:rsid w:val="3BD258C9"/>
    <w:rsid w:val="3C0B5355"/>
    <w:rsid w:val="3C7E7F35"/>
    <w:rsid w:val="3CD4176B"/>
    <w:rsid w:val="3D1F44D9"/>
    <w:rsid w:val="3D5C38CD"/>
    <w:rsid w:val="3D6632CE"/>
    <w:rsid w:val="3E5070F1"/>
    <w:rsid w:val="3E7569E0"/>
    <w:rsid w:val="3EC370CB"/>
    <w:rsid w:val="3F6C3589"/>
    <w:rsid w:val="3F850180"/>
    <w:rsid w:val="3F9004D6"/>
    <w:rsid w:val="3FEE7CFA"/>
    <w:rsid w:val="400E4D5E"/>
    <w:rsid w:val="40E1138C"/>
    <w:rsid w:val="41230975"/>
    <w:rsid w:val="412344D1"/>
    <w:rsid w:val="413814BA"/>
    <w:rsid w:val="41872511"/>
    <w:rsid w:val="41AC0693"/>
    <w:rsid w:val="41BF069E"/>
    <w:rsid w:val="41DF1251"/>
    <w:rsid w:val="424236D9"/>
    <w:rsid w:val="42466655"/>
    <w:rsid w:val="42C82F57"/>
    <w:rsid w:val="433B4DFB"/>
    <w:rsid w:val="435707E5"/>
    <w:rsid w:val="439927E1"/>
    <w:rsid w:val="43C76AF7"/>
    <w:rsid w:val="43D54C8A"/>
    <w:rsid w:val="43E97E4A"/>
    <w:rsid w:val="440D65DA"/>
    <w:rsid w:val="446828F0"/>
    <w:rsid w:val="45093E85"/>
    <w:rsid w:val="450B3BFA"/>
    <w:rsid w:val="45C13B4D"/>
    <w:rsid w:val="46054BCA"/>
    <w:rsid w:val="460C7C2A"/>
    <w:rsid w:val="464C6AFC"/>
    <w:rsid w:val="468B0091"/>
    <w:rsid w:val="46A107C3"/>
    <w:rsid w:val="46B02D60"/>
    <w:rsid w:val="46B15CE2"/>
    <w:rsid w:val="46BE113D"/>
    <w:rsid w:val="46C1016E"/>
    <w:rsid w:val="46E44B13"/>
    <w:rsid w:val="4703508A"/>
    <w:rsid w:val="475023F8"/>
    <w:rsid w:val="479A1E7B"/>
    <w:rsid w:val="479D361E"/>
    <w:rsid w:val="47B74789"/>
    <w:rsid w:val="47C87B80"/>
    <w:rsid w:val="48032A55"/>
    <w:rsid w:val="480F2B9D"/>
    <w:rsid w:val="48102176"/>
    <w:rsid w:val="48282920"/>
    <w:rsid w:val="483E1347"/>
    <w:rsid w:val="485321E0"/>
    <w:rsid w:val="48546AD3"/>
    <w:rsid w:val="48CA4868"/>
    <w:rsid w:val="48F005D3"/>
    <w:rsid w:val="49466522"/>
    <w:rsid w:val="49547ADD"/>
    <w:rsid w:val="49732351"/>
    <w:rsid w:val="498F4AF1"/>
    <w:rsid w:val="49C05787"/>
    <w:rsid w:val="49CF518D"/>
    <w:rsid w:val="49D56585"/>
    <w:rsid w:val="4A7F3979"/>
    <w:rsid w:val="4ADA1F63"/>
    <w:rsid w:val="4AE23D89"/>
    <w:rsid w:val="4B2038D0"/>
    <w:rsid w:val="4B296E7D"/>
    <w:rsid w:val="4B38326F"/>
    <w:rsid w:val="4B79394E"/>
    <w:rsid w:val="4B877F28"/>
    <w:rsid w:val="4C8238D1"/>
    <w:rsid w:val="4CD200BA"/>
    <w:rsid w:val="4CD47109"/>
    <w:rsid w:val="4D1D311C"/>
    <w:rsid w:val="4D2044E7"/>
    <w:rsid w:val="4D916BA6"/>
    <w:rsid w:val="4DC44169"/>
    <w:rsid w:val="4DE24E21"/>
    <w:rsid w:val="4E1B19A3"/>
    <w:rsid w:val="4E48787F"/>
    <w:rsid w:val="4E5C7274"/>
    <w:rsid w:val="4E8D5680"/>
    <w:rsid w:val="4EF0709E"/>
    <w:rsid w:val="4F0469A4"/>
    <w:rsid w:val="4FBF5D0D"/>
    <w:rsid w:val="500E56F4"/>
    <w:rsid w:val="50540C73"/>
    <w:rsid w:val="50752AF8"/>
    <w:rsid w:val="513C6A7B"/>
    <w:rsid w:val="517300C9"/>
    <w:rsid w:val="517C5441"/>
    <w:rsid w:val="51B31D16"/>
    <w:rsid w:val="52EC6EC2"/>
    <w:rsid w:val="532D486F"/>
    <w:rsid w:val="5333545B"/>
    <w:rsid w:val="538D0E89"/>
    <w:rsid w:val="5450213C"/>
    <w:rsid w:val="546711F3"/>
    <w:rsid w:val="546C3825"/>
    <w:rsid w:val="54D062C6"/>
    <w:rsid w:val="54D24048"/>
    <w:rsid w:val="54D64CD5"/>
    <w:rsid w:val="5532287C"/>
    <w:rsid w:val="55887D69"/>
    <w:rsid w:val="55EE5D11"/>
    <w:rsid w:val="561A0928"/>
    <w:rsid w:val="56423872"/>
    <w:rsid w:val="569E06BC"/>
    <w:rsid w:val="56B279F0"/>
    <w:rsid w:val="56F20F86"/>
    <w:rsid w:val="579D710E"/>
    <w:rsid w:val="581F22F6"/>
    <w:rsid w:val="586E1E17"/>
    <w:rsid w:val="58862C35"/>
    <w:rsid w:val="58C14957"/>
    <w:rsid w:val="58CC23D2"/>
    <w:rsid w:val="58E66050"/>
    <w:rsid w:val="596B36B6"/>
    <w:rsid w:val="59E63F07"/>
    <w:rsid w:val="59FC7994"/>
    <w:rsid w:val="5AE83A50"/>
    <w:rsid w:val="5B353193"/>
    <w:rsid w:val="5B4D68C3"/>
    <w:rsid w:val="5BAB2917"/>
    <w:rsid w:val="5BFC33FA"/>
    <w:rsid w:val="5C3107A4"/>
    <w:rsid w:val="5C337866"/>
    <w:rsid w:val="5C3B1B93"/>
    <w:rsid w:val="5C9220DF"/>
    <w:rsid w:val="5D4A15F3"/>
    <w:rsid w:val="5D69542A"/>
    <w:rsid w:val="5D783B72"/>
    <w:rsid w:val="5E0930EF"/>
    <w:rsid w:val="5E0C470E"/>
    <w:rsid w:val="5E3D4D53"/>
    <w:rsid w:val="5E4717E6"/>
    <w:rsid w:val="5E55774C"/>
    <w:rsid w:val="5E8A70FF"/>
    <w:rsid w:val="5F750196"/>
    <w:rsid w:val="60045F96"/>
    <w:rsid w:val="60104DDC"/>
    <w:rsid w:val="605C0804"/>
    <w:rsid w:val="60913E6F"/>
    <w:rsid w:val="611F0045"/>
    <w:rsid w:val="61733C3E"/>
    <w:rsid w:val="6189617B"/>
    <w:rsid w:val="61B52BB6"/>
    <w:rsid w:val="61B749C2"/>
    <w:rsid w:val="62280D20"/>
    <w:rsid w:val="629C50CC"/>
    <w:rsid w:val="62B4786E"/>
    <w:rsid w:val="62CA2457"/>
    <w:rsid w:val="631303F2"/>
    <w:rsid w:val="638240A1"/>
    <w:rsid w:val="63833423"/>
    <w:rsid w:val="63A5257B"/>
    <w:rsid w:val="63BD3DCC"/>
    <w:rsid w:val="63C61741"/>
    <w:rsid w:val="64560967"/>
    <w:rsid w:val="646022CA"/>
    <w:rsid w:val="656B1D10"/>
    <w:rsid w:val="65715CCF"/>
    <w:rsid w:val="65B841F9"/>
    <w:rsid w:val="66022B28"/>
    <w:rsid w:val="661701F9"/>
    <w:rsid w:val="664A38E2"/>
    <w:rsid w:val="66581E87"/>
    <w:rsid w:val="665965B1"/>
    <w:rsid w:val="666F1DE3"/>
    <w:rsid w:val="66766EBB"/>
    <w:rsid w:val="66FA11D5"/>
    <w:rsid w:val="674302C7"/>
    <w:rsid w:val="67CB09D8"/>
    <w:rsid w:val="67EE3B0F"/>
    <w:rsid w:val="680A5986"/>
    <w:rsid w:val="680D5F4B"/>
    <w:rsid w:val="68113F51"/>
    <w:rsid w:val="68B272C7"/>
    <w:rsid w:val="68E94770"/>
    <w:rsid w:val="68EC1CEF"/>
    <w:rsid w:val="68F949C9"/>
    <w:rsid w:val="695A4290"/>
    <w:rsid w:val="696F3649"/>
    <w:rsid w:val="6A267606"/>
    <w:rsid w:val="6A3240F1"/>
    <w:rsid w:val="6A334932"/>
    <w:rsid w:val="6A3353FF"/>
    <w:rsid w:val="6A5D63E6"/>
    <w:rsid w:val="6A5F24D1"/>
    <w:rsid w:val="6ACA70C4"/>
    <w:rsid w:val="6AE347EB"/>
    <w:rsid w:val="6B112D0F"/>
    <w:rsid w:val="6B330365"/>
    <w:rsid w:val="6B434AF0"/>
    <w:rsid w:val="6B57675A"/>
    <w:rsid w:val="6B87098A"/>
    <w:rsid w:val="6BDD7B4D"/>
    <w:rsid w:val="6C0631EF"/>
    <w:rsid w:val="6D52013C"/>
    <w:rsid w:val="6EBC0B3A"/>
    <w:rsid w:val="6EED597D"/>
    <w:rsid w:val="6EF51C7D"/>
    <w:rsid w:val="6F8363E5"/>
    <w:rsid w:val="6F841DCF"/>
    <w:rsid w:val="6FA80CCD"/>
    <w:rsid w:val="6FAC3CC5"/>
    <w:rsid w:val="6FC746F5"/>
    <w:rsid w:val="6FE33EF5"/>
    <w:rsid w:val="70317AC6"/>
    <w:rsid w:val="704B26F7"/>
    <w:rsid w:val="70697B21"/>
    <w:rsid w:val="70851C61"/>
    <w:rsid w:val="70863262"/>
    <w:rsid w:val="70A76ED3"/>
    <w:rsid w:val="70BD39C1"/>
    <w:rsid w:val="711D1B88"/>
    <w:rsid w:val="71860B17"/>
    <w:rsid w:val="718801FD"/>
    <w:rsid w:val="71B22797"/>
    <w:rsid w:val="71C15291"/>
    <w:rsid w:val="723B27CC"/>
    <w:rsid w:val="72565C05"/>
    <w:rsid w:val="72687227"/>
    <w:rsid w:val="72A03FD9"/>
    <w:rsid w:val="73406CFF"/>
    <w:rsid w:val="7383028C"/>
    <w:rsid w:val="73A25E44"/>
    <w:rsid w:val="73B91824"/>
    <w:rsid w:val="741F68CF"/>
    <w:rsid w:val="74FD0D8D"/>
    <w:rsid w:val="75252DF3"/>
    <w:rsid w:val="753D0F2C"/>
    <w:rsid w:val="75621536"/>
    <w:rsid w:val="75BF3154"/>
    <w:rsid w:val="75DA4A2D"/>
    <w:rsid w:val="76400F7F"/>
    <w:rsid w:val="764A07CF"/>
    <w:rsid w:val="764F6B3D"/>
    <w:rsid w:val="76CD2B7B"/>
    <w:rsid w:val="76D80645"/>
    <w:rsid w:val="76E03371"/>
    <w:rsid w:val="771211AA"/>
    <w:rsid w:val="77736C04"/>
    <w:rsid w:val="780E5898"/>
    <w:rsid w:val="782642CC"/>
    <w:rsid w:val="7894095E"/>
    <w:rsid w:val="78964555"/>
    <w:rsid w:val="78CF4963"/>
    <w:rsid w:val="79000679"/>
    <w:rsid w:val="7916258F"/>
    <w:rsid w:val="791C0FE5"/>
    <w:rsid w:val="797D113D"/>
    <w:rsid w:val="79A416F0"/>
    <w:rsid w:val="79B03EB6"/>
    <w:rsid w:val="79B61437"/>
    <w:rsid w:val="7AE15A5C"/>
    <w:rsid w:val="7AF37579"/>
    <w:rsid w:val="7AF87F64"/>
    <w:rsid w:val="7B1C0C84"/>
    <w:rsid w:val="7B5A62DF"/>
    <w:rsid w:val="7B7A04A8"/>
    <w:rsid w:val="7B8E4662"/>
    <w:rsid w:val="7BFC5A6F"/>
    <w:rsid w:val="7C0C3F6D"/>
    <w:rsid w:val="7C22163C"/>
    <w:rsid w:val="7C457B4B"/>
    <w:rsid w:val="7C482CC0"/>
    <w:rsid w:val="7C595075"/>
    <w:rsid w:val="7C6B07B2"/>
    <w:rsid w:val="7D133243"/>
    <w:rsid w:val="7D945420"/>
    <w:rsid w:val="7D997857"/>
    <w:rsid w:val="7DD07A4B"/>
    <w:rsid w:val="7E394207"/>
    <w:rsid w:val="7E4007A2"/>
    <w:rsid w:val="7E791CAD"/>
    <w:rsid w:val="7EA50DFB"/>
    <w:rsid w:val="7EAC7B9F"/>
    <w:rsid w:val="7EC86878"/>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3"/>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4"/>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styleId="6">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Body Text 3"/>
    <w:basedOn w:val="1"/>
    <w:link w:val="42"/>
    <w:unhideWhenUsed/>
    <w:qFormat/>
    <w:uiPriority w:val="99"/>
    <w:pPr>
      <w:spacing w:after="120"/>
    </w:pPr>
    <w:rPr>
      <w:sz w:val="16"/>
      <w:szCs w:val="16"/>
    </w:rPr>
  </w:style>
  <w:style w:type="paragraph" w:styleId="8">
    <w:name w:val="Body Text"/>
    <w:basedOn w:val="1"/>
    <w:next w:val="9"/>
    <w:qFormat/>
    <w:uiPriority w:val="99"/>
    <w:pPr>
      <w:spacing w:after="120"/>
    </w:pPr>
  </w:style>
  <w:style w:type="paragraph" w:styleId="9">
    <w:name w:val="Body Text 2"/>
    <w:basedOn w:val="1"/>
    <w:qFormat/>
    <w:uiPriority w:val="0"/>
    <w:pPr>
      <w:spacing w:after="120" w:line="480" w:lineRule="auto"/>
    </w:pPr>
  </w:style>
  <w:style w:type="paragraph" w:styleId="10">
    <w:name w:val="Body Text Indent"/>
    <w:basedOn w:val="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next w:val="13"/>
    <w:qFormat/>
    <w:uiPriority w:val="0"/>
    <w:rPr>
      <w:rFonts w:ascii="宋体" w:hAnsi="Courier New"/>
      <w:szCs w:val="21"/>
    </w:rPr>
  </w:style>
  <w:style w:type="paragraph" w:customStyle="1" w:styleId="13">
    <w:name w:val="Default"/>
    <w:next w:val="14"/>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4">
    <w:name w:val="List"/>
    <w:basedOn w:val="1"/>
    <w:next w:val="1"/>
    <w:qFormat/>
    <w:uiPriority w:val="0"/>
    <w:pPr>
      <w:snapToGrid w:val="0"/>
    </w:pPr>
    <w:rPr>
      <w:szCs w:val="24"/>
    </w:rPr>
  </w:style>
  <w:style w:type="paragraph" w:styleId="15">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6">
    <w:name w:val="Balloon Text"/>
    <w:basedOn w:val="1"/>
    <w:link w:val="37"/>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kern w:val="0"/>
      <w:sz w:val="22"/>
    </w:rPr>
  </w:style>
  <w:style w:type="paragraph" w:styleId="21">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Body Text First Indent 2"/>
    <w:basedOn w:val="10"/>
    <w:qFormat/>
    <w:uiPriority w:val="0"/>
    <w:pPr>
      <w:adjustRightInd w:val="0"/>
      <w:spacing w:line="360" w:lineRule="auto"/>
      <w:ind w:left="0" w:leftChars="0" w:firstLine="420"/>
      <w:textAlignment w:val="baseline"/>
    </w:pPr>
    <w:rPr>
      <w:rFonts w:eastAsia="等线" w:cs="Times New Roman"/>
      <w:color w:val="000000"/>
      <w:szCs w:val="24"/>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页眉 Char"/>
    <w:basedOn w:val="26"/>
    <w:link w:val="19"/>
    <w:semiHidden/>
    <w:qFormat/>
    <w:uiPriority w:val="99"/>
    <w:rPr>
      <w:sz w:val="18"/>
      <w:szCs w:val="18"/>
    </w:rPr>
  </w:style>
  <w:style w:type="character" w:customStyle="1" w:styleId="31">
    <w:name w:val="页脚 Char"/>
    <w:basedOn w:val="26"/>
    <w:link w:val="17"/>
    <w:qFormat/>
    <w:uiPriority w:val="99"/>
    <w:rPr>
      <w:sz w:val="18"/>
      <w:szCs w:val="18"/>
    </w:rPr>
  </w:style>
  <w:style w:type="character" w:customStyle="1" w:styleId="32">
    <w:name w:val="标题 1 Char"/>
    <w:basedOn w:val="26"/>
    <w:link w:val="3"/>
    <w:qFormat/>
    <w:uiPriority w:val="9"/>
    <w:rPr>
      <w:rFonts w:eastAsia="方正小标宋简体"/>
      <w:bCs/>
      <w:kern w:val="44"/>
      <w:sz w:val="44"/>
      <w:szCs w:val="44"/>
    </w:rPr>
  </w:style>
  <w:style w:type="character" w:customStyle="1" w:styleId="33">
    <w:name w:val="标题 2 Char"/>
    <w:basedOn w:val="26"/>
    <w:link w:val="4"/>
    <w:qFormat/>
    <w:uiPriority w:val="9"/>
    <w:rPr>
      <w:rFonts w:eastAsia="方正小标宋简体" w:asciiTheme="majorHAnsi" w:hAnsiTheme="majorHAnsi" w:cstheme="majorBidi"/>
      <w:bCs/>
      <w:sz w:val="36"/>
      <w:szCs w:val="32"/>
    </w:rPr>
  </w:style>
  <w:style w:type="character" w:customStyle="1" w:styleId="34">
    <w:name w:val="标题 3 Char"/>
    <w:basedOn w:val="26"/>
    <w:link w:val="5"/>
    <w:qFormat/>
    <w:uiPriority w:val="9"/>
    <w:rPr>
      <w:rFonts w:ascii="Calibri" w:hAnsi="Calibri" w:eastAsia="宋体" w:cs="Times New Roman"/>
      <w:b/>
      <w:bCs/>
      <w:sz w:val="32"/>
      <w:szCs w:val="32"/>
    </w:rPr>
  </w:style>
  <w:style w:type="paragraph" w:styleId="35">
    <w:name w:val="List Paragraph"/>
    <w:basedOn w:val="1"/>
    <w:next w:val="1"/>
    <w:link w:val="43"/>
    <w:qFormat/>
    <w:uiPriority w:val="34"/>
    <w:pPr>
      <w:ind w:firstLine="420" w:firstLineChars="200"/>
    </w:p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6"/>
    <w:link w:val="16"/>
    <w:semiHidden/>
    <w:qFormat/>
    <w:uiPriority w:val="99"/>
    <w:rPr>
      <w:sz w:val="18"/>
      <w:szCs w:val="18"/>
    </w:r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13"/>
    <w:next w:val="13"/>
    <w:qFormat/>
    <w:uiPriority w:val="0"/>
    <w:pPr>
      <w:spacing w:after="373"/>
    </w:pPr>
    <w:rPr>
      <w:color w:val="auto"/>
    </w:rPr>
  </w:style>
  <w:style w:type="paragraph" w:customStyle="1" w:styleId="40">
    <w:name w:val="CM91"/>
    <w:basedOn w:val="13"/>
    <w:next w:val="13"/>
    <w:qFormat/>
    <w:uiPriority w:val="0"/>
    <w:pPr>
      <w:spacing w:after="160"/>
    </w:pPr>
    <w:rPr>
      <w:color w:val="auto"/>
    </w:rPr>
  </w:style>
  <w:style w:type="character" w:customStyle="1" w:styleId="41">
    <w:name w:val="正文文本 3 Char"/>
    <w:link w:val="7"/>
    <w:qFormat/>
    <w:uiPriority w:val="99"/>
    <w:rPr>
      <w:sz w:val="16"/>
      <w:szCs w:val="16"/>
    </w:rPr>
  </w:style>
  <w:style w:type="character" w:customStyle="1" w:styleId="42">
    <w:name w:val="正文文本 3 Char1"/>
    <w:basedOn w:val="26"/>
    <w:link w:val="7"/>
    <w:semiHidden/>
    <w:qFormat/>
    <w:uiPriority w:val="99"/>
    <w:rPr>
      <w:sz w:val="16"/>
      <w:szCs w:val="16"/>
    </w:rPr>
  </w:style>
  <w:style w:type="character" w:customStyle="1" w:styleId="43">
    <w:name w:val="列出段落 Char"/>
    <w:link w:val="35"/>
    <w:qFormat/>
    <w:uiPriority w:val="34"/>
  </w:style>
  <w:style w:type="paragraph" w:customStyle="1" w:styleId="44">
    <w:name w:val="1"/>
    <w:basedOn w:val="1"/>
    <w:next w:val="12"/>
    <w:qFormat/>
    <w:uiPriority w:val="99"/>
    <w:pPr>
      <w:widowControl w:val="0"/>
      <w:jc w:val="both"/>
    </w:pPr>
    <w:rPr>
      <w:rFonts w:ascii="宋体" w:hAnsi="Courier New"/>
      <w:kern w:val="2"/>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paragraph" w:customStyle="1" w:styleId="47">
    <w:name w:val="WPSOffice手动目录 3"/>
    <w:qFormat/>
    <w:uiPriority w:val="0"/>
    <w:pPr>
      <w:ind w:leftChars="400"/>
    </w:pPr>
    <w:rPr>
      <w:rFonts w:asciiTheme="minorHAnsi" w:hAnsiTheme="minorHAnsi" w:eastAsiaTheme="minorEastAsia" w:cstheme="minorBidi"/>
      <w:sz w:val="20"/>
      <w:szCs w:val="20"/>
    </w:rPr>
  </w:style>
  <w:style w:type="character" w:customStyle="1" w:styleId="48">
    <w:name w:val="p141"/>
    <w:qFormat/>
    <w:uiPriority w:val="0"/>
    <w:rPr>
      <w:sz w:val="21"/>
      <w:szCs w:val="21"/>
    </w:rPr>
  </w:style>
  <w:style w:type="character" w:customStyle="1" w:styleId="49">
    <w:name w:val="font21"/>
    <w:basedOn w:val="26"/>
    <w:qFormat/>
    <w:uiPriority w:val="0"/>
    <w:rPr>
      <w:rFonts w:hint="eastAsia" w:ascii="宋体" w:hAnsi="宋体" w:eastAsia="宋体" w:cs="宋体"/>
      <w:color w:val="000000"/>
      <w:sz w:val="22"/>
      <w:szCs w:val="22"/>
      <w:u w:val="none"/>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2160</Words>
  <Characters>2330</Characters>
  <Lines>300</Lines>
  <Paragraphs>84</Paragraphs>
  <TotalTime>13</TotalTime>
  <ScaleCrop>false</ScaleCrop>
  <LinksUpToDate>false</LinksUpToDate>
  <CharactersWithSpaces>2666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斸</cp:lastModifiedBy>
  <cp:lastPrinted>2025-06-24T08:16:27Z</cp:lastPrinted>
  <dcterms:modified xsi:type="dcterms:W3CDTF">2025-06-24T08:26:56Z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5B60BC46CDA5491E9ECF27422C0E39DA_13</vt:lpwstr>
  </property>
  <property fmtid="{D5CDD505-2E9C-101B-9397-08002B2CF9AE}" pid="4" name="KSOTemplateDocerSaveRecord">
    <vt:lpwstr>eyJoZGlkIjoiMmQ1MDYzYjE1OTA3OTA3YmI5YTRkYmJkZjgzOWFhYWEiLCJ1c2VySWQiOiIzMTgyNzEyNjMifQ==</vt:lpwstr>
  </property>
</Properties>
</file>