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B392">
      <w:pPr>
        <w:rPr>
          <w:rFonts w:hint="eastAsia" w:ascii="仿宋_GB2312" w:hAnsi="仿宋_GB2312" w:eastAsia="仿宋_GB2312" w:cs="仿宋_GB2312"/>
          <w:color w:val="auto"/>
          <w:highlight w:val="none"/>
        </w:rPr>
      </w:pPr>
    </w:p>
    <w:p w14:paraId="5A888D2A">
      <w:pPr>
        <w:rPr>
          <w:rFonts w:hint="eastAsia" w:ascii="仿宋_GB2312" w:hAnsi="仿宋_GB2312" w:eastAsia="仿宋_GB2312" w:cs="仿宋_GB2312"/>
          <w:color w:val="auto"/>
          <w:highlight w:val="none"/>
        </w:rPr>
      </w:pPr>
    </w:p>
    <w:p w14:paraId="167EAFDA">
      <w:pPr>
        <w:rPr>
          <w:rFonts w:hint="eastAsia" w:ascii="仿宋_GB2312" w:hAnsi="仿宋_GB2312" w:eastAsia="仿宋_GB2312" w:cs="仿宋_GB2312"/>
          <w:color w:val="auto"/>
          <w:highlight w:val="none"/>
        </w:rPr>
      </w:pPr>
    </w:p>
    <w:p w14:paraId="4966E39C">
      <w:pPr>
        <w:rPr>
          <w:rFonts w:hint="eastAsia" w:ascii="仿宋_GB2312" w:hAnsi="仿宋_GB2312" w:eastAsia="仿宋_GB2312" w:cs="仿宋_GB2312"/>
          <w:color w:val="auto"/>
          <w:highlight w:val="none"/>
        </w:rPr>
      </w:pPr>
    </w:p>
    <w:p w14:paraId="1D45890B">
      <w:pPr>
        <w:rPr>
          <w:rFonts w:hint="eastAsia" w:ascii="仿宋_GB2312" w:hAnsi="仿宋_GB2312" w:eastAsia="仿宋_GB2312" w:cs="仿宋_GB2312"/>
          <w:color w:val="auto"/>
          <w:highlight w:val="none"/>
        </w:rPr>
      </w:pPr>
    </w:p>
    <w:p w14:paraId="150D4694">
      <w:pPr>
        <w:rPr>
          <w:rFonts w:hint="eastAsia" w:ascii="仿宋_GB2312" w:hAnsi="仿宋_GB2312" w:eastAsia="仿宋_GB2312" w:cs="仿宋_GB2312"/>
          <w:color w:val="auto"/>
          <w:highlight w:val="none"/>
        </w:rPr>
      </w:pPr>
    </w:p>
    <w:p w14:paraId="583E7847">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广州市净水有限公司猎德分公司</w:t>
      </w:r>
    </w:p>
    <w:p w14:paraId="044FA401">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2025年生产区域空调维修项目</w:t>
      </w:r>
    </w:p>
    <w:p w14:paraId="04BD6CE6">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rPr>
        <w:t>采购文件</w:t>
      </w:r>
    </w:p>
    <w:p w14:paraId="6E5B700E">
      <w:pPr>
        <w:jc w:val="center"/>
        <w:rPr>
          <w:rFonts w:ascii="仿宋_GB2312" w:eastAsia="仿宋_GB2312"/>
          <w:color w:val="auto"/>
          <w:sz w:val="32"/>
          <w:szCs w:val="32"/>
          <w:highlight w:val="none"/>
        </w:rPr>
      </w:pPr>
    </w:p>
    <w:p w14:paraId="5A604075">
      <w:pPr>
        <w:jc w:val="center"/>
        <w:rPr>
          <w:rFonts w:ascii="仿宋_GB2312" w:eastAsia="仿宋_GB2312"/>
          <w:color w:val="auto"/>
          <w:sz w:val="32"/>
          <w:szCs w:val="32"/>
          <w:highlight w:val="none"/>
        </w:rPr>
      </w:pPr>
    </w:p>
    <w:p w14:paraId="32E5EBCA">
      <w:pPr>
        <w:jc w:val="center"/>
        <w:rPr>
          <w:rFonts w:ascii="仿宋_GB2312" w:eastAsia="仿宋_GB2312"/>
          <w:color w:val="auto"/>
          <w:sz w:val="32"/>
          <w:szCs w:val="32"/>
          <w:highlight w:val="none"/>
        </w:rPr>
      </w:pPr>
    </w:p>
    <w:p w14:paraId="58516771">
      <w:pPr>
        <w:jc w:val="center"/>
        <w:rPr>
          <w:rFonts w:ascii="仿宋_GB2312" w:eastAsia="仿宋_GB2312"/>
          <w:color w:val="auto"/>
          <w:sz w:val="32"/>
          <w:szCs w:val="32"/>
          <w:highlight w:val="none"/>
        </w:rPr>
      </w:pPr>
    </w:p>
    <w:p w14:paraId="44E0B547">
      <w:pPr>
        <w:jc w:val="center"/>
        <w:rPr>
          <w:rFonts w:ascii="仿宋_GB2312" w:eastAsia="仿宋_GB2312"/>
          <w:color w:val="auto"/>
          <w:sz w:val="32"/>
          <w:szCs w:val="32"/>
          <w:highlight w:val="none"/>
        </w:rPr>
      </w:pPr>
    </w:p>
    <w:p w14:paraId="0B37FF6B">
      <w:pPr>
        <w:jc w:val="center"/>
        <w:rPr>
          <w:rFonts w:ascii="仿宋_GB2312" w:eastAsia="仿宋_GB2312"/>
          <w:color w:val="auto"/>
          <w:sz w:val="32"/>
          <w:szCs w:val="32"/>
          <w:highlight w:val="none"/>
        </w:rPr>
      </w:pPr>
    </w:p>
    <w:p w14:paraId="112C401F">
      <w:pPr>
        <w:jc w:val="center"/>
        <w:rPr>
          <w:rFonts w:ascii="仿宋_GB2312" w:eastAsia="仿宋_GB2312"/>
          <w:color w:val="auto"/>
          <w:sz w:val="32"/>
          <w:szCs w:val="32"/>
          <w:highlight w:val="none"/>
        </w:rPr>
      </w:pPr>
    </w:p>
    <w:p w14:paraId="19C4C644">
      <w:pPr>
        <w:jc w:val="center"/>
        <w:rPr>
          <w:rFonts w:hint="eastAsia" w:ascii="仿宋_GB2312" w:eastAsia="仿宋_GB2312"/>
          <w:color w:val="auto"/>
          <w:sz w:val="32"/>
          <w:szCs w:val="32"/>
          <w:highlight w:val="none"/>
        </w:rPr>
      </w:pPr>
    </w:p>
    <w:p w14:paraId="68D7F55E">
      <w:pPr>
        <w:jc w:val="center"/>
        <w:rPr>
          <w:rFonts w:ascii="仿宋_GB2312" w:eastAsia="仿宋_GB2312"/>
          <w:color w:val="auto"/>
          <w:sz w:val="32"/>
          <w:szCs w:val="32"/>
          <w:highlight w:val="none"/>
        </w:rPr>
      </w:pPr>
    </w:p>
    <w:p w14:paraId="720C0C23">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6B652A1C">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二〇二五年八月</w:t>
      </w:r>
    </w:p>
    <w:p w14:paraId="5E1B70A5">
      <w:pPr>
        <w:bidi w:val="0"/>
        <w:jc w:val="center"/>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5" w:left="1588" w:header="851" w:footer="992" w:gutter="0"/>
          <w:pgNumType w:fmt="decimal" w:start="0"/>
          <w:cols w:space="425" w:num="1"/>
          <w:titlePg/>
          <w:docGrid w:type="lines" w:linePitch="312" w:charSpace="0"/>
        </w:sectPr>
      </w:pPr>
    </w:p>
    <w:p w14:paraId="433DC24D">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14:paraId="7A4205F9">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_GB2312" w:cs="仿宋_GB2312"/>
          <w:color w:val="auto"/>
          <w:sz w:val="32"/>
          <w:szCs w:val="32"/>
          <w:highlight w:val="none"/>
        </w:rPr>
      </w:pPr>
    </w:p>
    <w:p w14:paraId="305BD28D">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采购公告（采购邀请书）</w:t>
      </w:r>
    </w:p>
    <w:p w14:paraId="568DBCC1">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供应商须知</w:t>
      </w:r>
    </w:p>
    <w:p w14:paraId="64E68E0C">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采购方法</w:t>
      </w:r>
    </w:p>
    <w:p w14:paraId="5C2DB91B">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评审方法</w:t>
      </w:r>
    </w:p>
    <w:p w14:paraId="4A1ED959">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采购需求</w:t>
      </w:r>
    </w:p>
    <w:p w14:paraId="671BAF92">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合同草案</w:t>
      </w:r>
    </w:p>
    <w:p w14:paraId="1EEA67E5">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响应文件格式要求</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_Toc18800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14:paraId="7F7CC9F2">
      <w:pPr>
        <w:rPr>
          <w:rFonts w:hint="eastAsia" w:ascii="仿宋_GB2312" w:hAnsi="仿宋_GB2312" w:eastAsia="仿宋_GB2312" w:cs="仿宋_GB2312"/>
          <w:color w:val="auto"/>
          <w:sz w:val="32"/>
          <w:szCs w:val="32"/>
          <w:highlight w:val="none"/>
        </w:rPr>
        <w:sectPr>
          <w:footerReference r:id="rId6" w:type="first"/>
          <w:footerReference r:id="rId5" w:type="default"/>
          <w:pgSz w:w="11906" w:h="16838"/>
          <w:pgMar w:top="2098" w:right="1474" w:bottom="1985" w:left="1588" w:header="737"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rPr>
        <w:br w:type="page"/>
      </w:r>
    </w:p>
    <w:p w14:paraId="2930CA58">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end"/>
      </w:r>
      <w:bookmarkStart w:id="0" w:name="_Toc26148"/>
      <w:bookmarkStart w:id="1" w:name="_Toc1711"/>
      <w:bookmarkStart w:id="2" w:name="_Toc17696"/>
      <w:bookmarkStart w:id="3" w:name="_Toc18145"/>
    </w:p>
    <w:p w14:paraId="6F6E2B60">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p>
    <w:p w14:paraId="44F24A70">
      <w:pPr>
        <w:rPr>
          <w:rFonts w:hint="eastAsia" w:ascii="仿宋_GB2312" w:hAnsi="仿宋_GB2312" w:eastAsia="仿宋_GB2312" w:cs="仿宋_GB2312"/>
          <w:sz w:val="28"/>
          <w:szCs w:val="28"/>
        </w:rPr>
      </w:pPr>
      <w:bookmarkStart w:id="4" w:name="_Toc4275"/>
      <w:bookmarkStart w:id="5" w:name="_Toc7519"/>
      <w:bookmarkStart w:id="6" w:name="_Toc1669"/>
      <w:bookmarkStart w:id="7" w:name="_Toc31938"/>
      <w:bookmarkStart w:id="8" w:name="_Toc19609"/>
      <w:bookmarkStart w:id="9" w:name="_Toc11322"/>
      <w:bookmarkStart w:id="10" w:name="_Toc17801"/>
    </w:p>
    <w:p w14:paraId="621EF4EB">
      <w:pPr>
        <w:rPr>
          <w:rFonts w:hint="eastAsia" w:ascii="仿宋_GB2312" w:hAnsi="仿宋_GB2312" w:eastAsia="仿宋_GB2312" w:cs="仿宋_GB2312"/>
          <w:sz w:val="28"/>
          <w:szCs w:val="28"/>
        </w:rPr>
      </w:pPr>
    </w:p>
    <w:p w14:paraId="4E3D1795">
      <w:pPr>
        <w:pBdr>
          <w:bottom w:val="none" w:color="auto" w:sz="0" w:space="0"/>
        </w:pBdr>
        <w:rPr>
          <w:rFonts w:hint="eastAsia" w:ascii="仿宋_GB2312" w:hAnsi="仿宋_GB2312" w:eastAsia="仿宋_GB2312" w:cs="仿宋_GB2312"/>
          <w:sz w:val="28"/>
          <w:szCs w:val="28"/>
        </w:rPr>
      </w:pPr>
    </w:p>
    <w:p w14:paraId="579D66EF">
      <w:pPr>
        <w:pBdr>
          <w:top w:val="double" w:color="auto" w:sz="4" w:space="0"/>
          <w:bottom w:val="double" w:color="auto" w:sz="4" w:space="0"/>
        </w:pBdr>
        <w:jc w:val="center"/>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14:paraId="768C1D70">
      <w:pPr>
        <w:rPr>
          <w:rFonts w:hint="eastAsia" w:ascii="仿宋_GB2312" w:hAnsi="仿宋_GB2312" w:eastAsia="仿宋_GB2312" w:cs="仿宋_GB2312"/>
          <w:sz w:val="28"/>
          <w:szCs w:val="28"/>
        </w:rPr>
      </w:pPr>
    </w:p>
    <w:p w14:paraId="1C5F2CC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方正小标宋简体"/>
          <w:color w:val="auto"/>
          <w:highlight w:val="none"/>
          <w:lang w:eastAsia="zh-CN"/>
        </w:rPr>
      </w:pPr>
      <w:r>
        <w:rPr>
          <w:rFonts w:hint="eastAsia"/>
          <w:color w:val="auto"/>
          <w:highlight w:val="none"/>
          <w:lang w:eastAsia="zh-CN"/>
        </w:rPr>
        <w:t>采购公告（采购邀请书）</w:t>
      </w:r>
    </w:p>
    <w:p w14:paraId="52BD2C7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4FB7CD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DDDB61">
      <w:pPr>
        <w:pStyle w:val="22"/>
        <w:rPr>
          <w:rFonts w:ascii="方正小标宋简体" w:eastAsia="方正小标宋简体"/>
          <w:color w:val="auto"/>
          <w:sz w:val="44"/>
          <w:szCs w:val="44"/>
          <w:highlight w:val="none"/>
        </w:rPr>
      </w:pPr>
    </w:p>
    <w:p w14:paraId="21E5E2F9">
      <w:pPr>
        <w:pStyle w:val="22"/>
        <w:rPr>
          <w:rFonts w:ascii="方正小标宋简体" w:eastAsia="方正小标宋简体"/>
          <w:color w:val="auto"/>
          <w:sz w:val="44"/>
          <w:szCs w:val="44"/>
          <w:highlight w:val="none"/>
        </w:rPr>
      </w:pPr>
    </w:p>
    <w:p w14:paraId="6BC11B20">
      <w:pPr>
        <w:pStyle w:val="22"/>
        <w:rPr>
          <w:rFonts w:ascii="方正小标宋简体" w:eastAsia="方正小标宋简体"/>
          <w:color w:val="auto"/>
          <w:sz w:val="44"/>
          <w:szCs w:val="44"/>
          <w:highlight w:val="none"/>
        </w:rPr>
      </w:pPr>
    </w:p>
    <w:p w14:paraId="5A1A9077">
      <w:pPr>
        <w:pStyle w:val="22"/>
        <w:rPr>
          <w:rFonts w:ascii="方正小标宋简体" w:eastAsia="方正小标宋简体"/>
          <w:color w:val="auto"/>
          <w:sz w:val="44"/>
          <w:szCs w:val="44"/>
          <w:highlight w:val="none"/>
        </w:rPr>
      </w:pPr>
    </w:p>
    <w:p w14:paraId="1EAACD42">
      <w:pPr>
        <w:pStyle w:val="22"/>
        <w:rPr>
          <w:rFonts w:ascii="仿宋_GB2312" w:eastAsia="仿宋_GB2312"/>
          <w:color w:val="auto"/>
          <w:sz w:val="28"/>
          <w:szCs w:val="28"/>
          <w:highlight w:val="none"/>
        </w:rPr>
      </w:pPr>
    </w:p>
    <w:p w14:paraId="40F04864">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6E9892B7">
      <w:pPr>
        <w:pStyle w:val="3"/>
        <w:rPr>
          <w:rFonts w:hint="eastAsia" w:eastAsia="方正小标宋简体"/>
          <w:color w:val="auto"/>
          <w:highlight w:val="none"/>
          <w:lang w:eastAsia="zh-CN"/>
        </w:rPr>
      </w:pPr>
      <w:bookmarkStart w:id="11" w:name="_Toc9680"/>
      <w:bookmarkStart w:id="12" w:name="_Toc21373"/>
      <w:r>
        <w:rPr>
          <w:rFonts w:hint="eastAsia"/>
          <w:color w:val="auto"/>
          <w:highlight w:val="none"/>
          <w:lang w:eastAsia="zh-CN"/>
        </w:rPr>
        <w:t>采购公告（采购邀请书）</w:t>
      </w:r>
    </w:p>
    <w:bookmarkEnd w:id="11"/>
    <w:bookmarkEnd w:id="12"/>
    <w:p w14:paraId="0390BA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 xml:space="preserve">广州市净水有限公司猎德分公司2025年生产区域空调维修项目 </w:t>
      </w:r>
      <w:r>
        <w:rPr>
          <w:rFonts w:hint="eastAsia" w:ascii="仿宋_GB2312" w:hAnsi="仿宋_GB2312" w:eastAsia="仿宋_GB2312" w:cs="仿宋_GB2312"/>
          <w:color w:val="auto"/>
          <w:sz w:val="28"/>
          <w:szCs w:val="28"/>
          <w:highlight w:val="none"/>
        </w:rPr>
        <w:t>已具备采购条件，</w:t>
      </w:r>
      <w:r>
        <w:rPr>
          <w:rFonts w:hint="eastAsia" w:ascii="仿宋_GB2312" w:hAnsi="仿宋_GB2312" w:eastAsia="仿宋_GB2312" w:cs="仿宋_GB2312"/>
          <w:sz w:val="28"/>
          <w:szCs w:val="28"/>
          <w:highlight w:val="none"/>
        </w:rPr>
        <w:t>现</w:t>
      </w:r>
      <w:r>
        <w:rPr>
          <w:rFonts w:hint="eastAsia" w:ascii="仿宋_GB2312" w:hAnsi="仿宋_GB2312" w:eastAsia="仿宋_GB2312" w:cs="仿宋_GB2312"/>
          <w:sz w:val="28"/>
          <w:szCs w:val="28"/>
          <w:highlight w:val="none"/>
          <w:lang w:val="en-US" w:eastAsia="zh-CN"/>
        </w:rPr>
        <w:t>邀请合格</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rPr>
        <w:t>参加本</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 xml:space="preserve">施工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货物</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服务</w:t>
      </w:r>
      <w:r>
        <w:rPr>
          <w:rFonts w:hint="eastAsia" w:ascii="仿宋_GB2312" w:hAnsi="仿宋_GB2312" w:eastAsia="仿宋_GB2312" w:cs="仿宋_GB2312"/>
          <w:sz w:val="28"/>
          <w:szCs w:val="28"/>
          <w:highlight w:val="none"/>
        </w:rPr>
        <w:t>项目采购活动，采用</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 xml:space="preserve">邀请采购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公开采购</w:t>
      </w:r>
      <w:r>
        <w:rPr>
          <w:rFonts w:hint="eastAsia" w:ascii="仿宋_GB2312" w:hAnsi="仿宋_GB2312" w:eastAsia="仿宋_GB2312" w:cs="仿宋_GB2312"/>
          <w:sz w:val="28"/>
          <w:szCs w:val="28"/>
          <w:highlight w:val="none"/>
        </w:rPr>
        <w:t>的方式邀请合格供应商参加本项目采购活动。</w:t>
      </w:r>
    </w:p>
    <w:p w14:paraId="3630AB9F">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6C112AB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hAnsi="仿宋_GB2312" w:eastAsia="仿宋_GB2312" w:cs="仿宋_GB2312"/>
          <w:color w:val="auto"/>
          <w:sz w:val="28"/>
          <w:szCs w:val="28"/>
          <w:highlight w:val="none"/>
          <w:u w:val="single"/>
          <w:lang w:val="en-US" w:eastAsia="zh-CN"/>
        </w:rPr>
        <w:t xml:space="preserve">广州市净水有限公司猎德分公司2025年生产区域空调维修项目 </w:t>
      </w:r>
      <w:r>
        <w:rPr>
          <w:rFonts w:hint="eastAsia" w:ascii="仿宋_GB2312" w:eastAsia="仿宋_GB2312"/>
          <w:color w:val="auto"/>
          <w:sz w:val="28"/>
          <w:szCs w:val="28"/>
          <w:highlight w:val="none"/>
          <w:u w:val="none"/>
          <w:lang w:eastAsia="zh-CN"/>
        </w:rPr>
        <w:t>。</w:t>
      </w:r>
    </w:p>
    <w:p w14:paraId="0ACF89C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03012025X10063    </w:t>
      </w:r>
      <w:r>
        <w:rPr>
          <w:rFonts w:hint="eastAsia" w:ascii="仿宋_GB2312" w:eastAsia="仿宋_GB2312"/>
          <w:color w:val="auto"/>
          <w:sz w:val="28"/>
          <w:szCs w:val="28"/>
          <w:highlight w:val="none"/>
          <w:u w:val="none"/>
          <w:lang w:eastAsia="zh-CN"/>
        </w:rPr>
        <w:t>。</w:t>
      </w:r>
    </w:p>
    <w:p w14:paraId="5E2E35A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自有资金</w:t>
      </w:r>
      <w:r>
        <w:rPr>
          <w:rFonts w:hint="eastAsia" w:ascii="仿宋_GB2312" w:eastAsia="仿宋_GB2312"/>
          <w:color w:val="auto"/>
          <w:sz w:val="28"/>
          <w:szCs w:val="28"/>
          <w:highlight w:val="none"/>
          <w:u w:val="none"/>
          <w:lang w:eastAsia="zh-CN"/>
        </w:rPr>
        <w:t>。</w:t>
      </w:r>
    </w:p>
    <w:p w14:paraId="0AA487EE">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报下浮率，¥46340.00元，限价含全额增值税专用发票。   </w:t>
      </w:r>
      <w:r>
        <w:rPr>
          <w:rFonts w:hint="eastAsia" w:ascii="仿宋_GB2312" w:eastAsia="仿宋_GB2312"/>
          <w:color w:val="auto"/>
          <w:sz w:val="28"/>
          <w:szCs w:val="28"/>
          <w:highlight w:val="none"/>
          <w:u w:val="none"/>
          <w:lang w:eastAsia="zh-CN"/>
        </w:rPr>
        <w:t>。</w:t>
      </w:r>
    </w:p>
    <w:p w14:paraId="1BD8FF9B">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4664C11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107CF3F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2.1采购内容和范围：</w:t>
      </w:r>
    </w:p>
    <w:tbl>
      <w:tblPr>
        <w:tblStyle w:val="23"/>
        <w:tblW w:w="49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5"/>
        <w:gridCol w:w="1202"/>
        <w:gridCol w:w="588"/>
        <w:gridCol w:w="635"/>
        <w:gridCol w:w="5522"/>
      </w:tblGrid>
      <w:tr w14:paraId="117D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jc w:val="center"/>
        </w:trPr>
        <w:tc>
          <w:tcPr>
            <w:tcW w:w="402" w:type="pct"/>
            <w:tcBorders>
              <w:right w:val="single" w:color="auto" w:sz="4" w:space="0"/>
            </w:tcBorders>
            <w:vAlign w:val="center"/>
          </w:tcPr>
          <w:p w14:paraId="04954799">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695" w:type="pct"/>
            <w:tcBorders>
              <w:left w:val="single" w:color="auto" w:sz="4" w:space="0"/>
              <w:right w:val="single" w:color="auto" w:sz="4" w:space="0"/>
            </w:tcBorders>
            <w:vAlign w:val="center"/>
          </w:tcPr>
          <w:p w14:paraId="454B54E1">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340" w:type="pct"/>
            <w:tcBorders>
              <w:left w:val="single" w:color="auto" w:sz="4" w:space="0"/>
            </w:tcBorders>
            <w:vAlign w:val="center"/>
          </w:tcPr>
          <w:p w14:paraId="5FBDF0CF">
            <w:pPr>
              <w:widowControl w:val="0"/>
              <w:spacing w:beforeLines="0" w:afterLines="0"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单位</w:t>
            </w:r>
          </w:p>
        </w:tc>
        <w:tc>
          <w:tcPr>
            <w:tcW w:w="367" w:type="pct"/>
            <w:tcBorders>
              <w:left w:val="single" w:color="auto" w:sz="4" w:space="0"/>
            </w:tcBorders>
            <w:vAlign w:val="center"/>
          </w:tcPr>
          <w:p w14:paraId="4BD5790D">
            <w:pPr>
              <w:spacing w:beforeLines="0" w:afterLines="0"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数量</w:t>
            </w:r>
          </w:p>
        </w:tc>
        <w:tc>
          <w:tcPr>
            <w:tcW w:w="3194" w:type="pct"/>
            <w:tcBorders>
              <w:left w:val="single" w:color="auto" w:sz="4" w:space="0"/>
            </w:tcBorders>
            <w:vAlign w:val="center"/>
          </w:tcPr>
          <w:p w14:paraId="755F9DF3">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4544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jc w:val="center"/>
        </w:trPr>
        <w:tc>
          <w:tcPr>
            <w:tcW w:w="402" w:type="pct"/>
            <w:tcBorders>
              <w:right w:val="single" w:color="auto" w:sz="4" w:space="0"/>
            </w:tcBorders>
            <w:vAlign w:val="center"/>
          </w:tcPr>
          <w:p w14:paraId="7AA18404">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w:t>
            </w:r>
          </w:p>
        </w:tc>
        <w:tc>
          <w:tcPr>
            <w:tcW w:w="695" w:type="pct"/>
            <w:tcBorders>
              <w:left w:val="single" w:color="auto" w:sz="4" w:space="0"/>
              <w:right w:val="single" w:color="auto" w:sz="4" w:space="0"/>
            </w:tcBorders>
            <w:vAlign w:val="center"/>
          </w:tcPr>
          <w:p w14:paraId="63E2521F">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分体式空调深度清洗</w:t>
            </w:r>
          </w:p>
        </w:tc>
        <w:tc>
          <w:tcPr>
            <w:tcW w:w="340" w:type="pct"/>
            <w:tcBorders>
              <w:left w:val="single" w:color="auto" w:sz="4" w:space="0"/>
            </w:tcBorders>
            <w:vAlign w:val="center"/>
          </w:tcPr>
          <w:p w14:paraId="1222D85B">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21A53893">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39282C38">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深度清洗滤网、出风口、高温蒸汽冲洗蒸发器及室外主机，实施时按实际发生数结算。</w:t>
            </w:r>
          </w:p>
          <w:p w14:paraId="6329E778">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空调种类：包括</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猎德分公司的</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挂壁式空调、立柜空调、</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吸顶式空调、多联式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中央空调等</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所有类型，按清单统一单价进行计价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tc>
      </w:tr>
      <w:tr w14:paraId="4F2AA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402" w:type="pct"/>
            <w:tcBorders>
              <w:right w:val="single" w:color="auto" w:sz="4" w:space="0"/>
            </w:tcBorders>
            <w:vAlign w:val="center"/>
          </w:tcPr>
          <w:p w14:paraId="78F53133">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p>
        </w:tc>
        <w:tc>
          <w:tcPr>
            <w:tcW w:w="695" w:type="pct"/>
            <w:tcBorders>
              <w:left w:val="single" w:color="auto" w:sz="4" w:space="0"/>
              <w:right w:val="single" w:color="auto" w:sz="4" w:space="0"/>
            </w:tcBorders>
            <w:vAlign w:val="center"/>
          </w:tcPr>
          <w:p w14:paraId="43485302">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空调维修</w:t>
            </w:r>
          </w:p>
        </w:tc>
        <w:tc>
          <w:tcPr>
            <w:tcW w:w="340" w:type="pct"/>
            <w:tcBorders>
              <w:left w:val="single" w:color="auto" w:sz="4" w:space="0"/>
            </w:tcBorders>
            <w:vAlign w:val="center"/>
          </w:tcPr>
          <w:p w14:paraId="2AA99CA3">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40D6448D">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7A17CF9B">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维修结算根据实际发生的工作量及维修报价清单中的单价按实结算，按清单统一单价进行计价。</w:t>
            </w:r>
          </w:p>
        </w:tc>
      </w:tr>
    </w:tbl>
    <w:p w14:paraId="0792070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本项目确定1家成交供应商，为采购人提供猎德分公司2025年生产区域空调维修服务。本次采购项目内容猎德分公司生产区域113台空调的维修工作，本项目总预算金额不超过46340.00元，拟通过公开询价，对现有空调维修内容报下浮率（包括所有类型空调深度清洗、维修配件更换、加雪种及其他上门费用等），确定一家单位，服务期限至签订合同后1年。报价人应对询价方案进行报价，不允许只对部分询价内容进行报价。</w:t>
      </w:r>
    </w:p>
    <w:p w14:paraId="05220E2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自合同签订之日起1年     </w:t>
      </w:r>
      <w:r>
        <w:rPr>
          <w:rFonts w:hint="eastAsia" w:ascii="仿宋_GB2312" w:eastAsia="仿宋_GB2312"/>
          <w:color w:val="auto"/>
          <w:sz w:val="28"/>
          <w:szCs w:val="28"/>
          <w:highlight w:val="none"/>
          <w:u w:val="none"/>
          <w:lang w:eastAsia="zh-CN"/>
        </w:rPr>
        <w:t>。</w:t>
      </w:r>
    </w:p>
    <w:p w14:paraId="09C3DB92">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广州市净水有限公司猎德分公司</w:t>
      </w:r>
      <w:r>
        <w:rPr>
          <w:rFonts w:hint="eastAsia" w:ascii="仿宋_GB2312" w:eastAsia="仿宋_GB2312"/>
          <w:color w:val="auto"/>
          <w:sz w:val="28"/>
          <w:szCs w:val="28"/>
          <w:highlight w:val="none"/>
          <w:u w:val="single"/>
          <w:lang w:val="en-US" w:eastAsia="zh-CN"/>
        </w:rPr>
        <w:t>（广州市天河区临江大道501号）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15A8498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满足询价文件中所有要求</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eastAsia="zh-CN"/>
        </w:rPr>
        <w:t>。</w:t>
      </w:r>
    </w:p>
    <w:p w14:paraId="47DD0E5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74B1201B">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1A1B48B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72A7365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76990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资质。</w:t>
      </w:r>
    </w:p>
    <w:p w14:paraId="16F93B3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2021 </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w:t>
      </w:r>
      <w:r>
        <w:rPr>
          <w:rFonts w:hint="eastAsia" w:ascii="仿宋_GB2312" w:eastAsia="仿宋_GB2312"/>
          <w:color w:val="auto"/>
          <w:sz w:val="28"/>
          <w:szCs w:val="28"/>
          <w:highlight w:val="none"/>
          <w:lang w:val="en-US" w:eastAsia="zh-CN"/>
        </w:rPr>
        <w:t>一项</w:t>
      </w:r>
      <w:r>
        <w:rPr>
          <w:rFonts w:hint="eastAsia" w:ascii="仿宋_GB2312" w:eastAsia="仿宋_GB2312"/>
          <w:color w:val="auto"/>
          <w:sz w:val="28"/>
          <w:szCs w:val="28"/>
          <w:highlight w:val="none"/>
          <w:u w:val="single"/>
          <w:lang w:val="en-US" w:eastAsia="zh-CN"/>
        </w:rPr>
        <w:t xml:space="preserve">   空调设备维修或维保类   </w:t>
      </w:r>
      <w:r>
        <w:rPr>
          <w:rFonts w:hint="eastAsia" w:ascii="仿宋_GB2312" w:eastAsia="仿宋_GB2312"/>
          <w:color w:val="auto"/>
          <w:sz w:val="28"/>
          <w:szCs w:val="28"/>
          <w:highlight w:val="none"/>
        </w:rPr>
        <w:t>项目的业绩。（提供合同复印件证明，包括但不限于项目名称、金额及实施内容、合同盖章、签订日期，加盖单位公章）</w:t>
      </w:r>
    </w:p>
    <w:p w14:paraId="4EB2801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）投入本项目的维修人员数量不得少于3名，且须具备相关特种设备操作证书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具体包括：制冷与空调设备安装维修作业证书、焊接与热切割作业证书、低压电工作业证书。需提供上述所有证书的资质证明，并非要求所有人员均持有全部证书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，提供证书复印件并加盖单位公章，</w:t>
      </w:r>
      <w:r>
        <w:rPr>
          <w:rFonts w:hint="eastAsia" w:ascii="仿宋_GB2312" w:eastAsia="仿宋_GB2312"/>
          <w:color w:val="auto"/>
          <w:sz w:val="28"/>
          <w:szCs w:val="28"/>
          <w:highlight w:val="none"/>
        </w:rPr>
        <w:t>原件备查；投入本项目</w:t>
      </w:r>
      <w:r>
        <w:rPr>
          <w:rFonts w:hint="eastAsia" w:ascii="仿宋_GB2312" w:eastAsia="仿宋_GB2312"/>
          <w:color w:val="auto"/>
          <w:sz w:val="28"/>
          <w:szCs w:val="28"/>
          <w:highlight w:val="none"/>
          <w:lang w:val="en-US" w:eastAsia="zh-CN"/>
        </w:rPr>
        <w:t>的维修人员</w:t>
      </w:r>
      <w:r>
        <w:rPr>
          <w:rFonts w:hint="eastAsia" w:ascii="仿宋_GB2312" w:eastAsia="仿宋_GB2312"/>
          <w:color w:val="auto"/>
          <w:sz w:val="28"/>
          <w:szCs w:val="28"/>
          <w:highlight w:val="none"/>
        </w:rPr>
        <w:t>须为本单位职工，投标文件中须提供其在本单位连续近</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个月（202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月）交纳社保的缴费证明（缴费证明内容需含缴费起止时间、缴费单位、缴费人员姓名并由社保机构加盖缴费证明专用章，社保机构官网上打印件与线下的盖章件具有同等效力）。</w:t>
      </w:r>
    </w:p>
    <w:p w14:paraId="7BD95A90">
      <w:pPr>
        <w:pStyle w:val="22"/>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p>
    <w:p w14:paraId="54B57E0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35B7BB0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7E3CF2F0">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621E8E6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679A2963">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5D05619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5421F372">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0C0BD87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5FA8017F">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D0B717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0C68D6DE">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4DF79A62">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14:paraId="565DAC11">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3730C97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76E20A3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2939A5F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7F9DFDDC">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11</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日（北京时间）</w:t>
      </w:r>
    </w:p>
    <w:p w14:paraId="0790050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52937410">
      <w:pPr>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p>
    <w:p w14:paraId="38870FFF">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469049F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不组织</w:t>
      </w:r>
    </w:p>
    <w:p w14:paraId="3D77A92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auto"/>
          <w:sz w:val="28"/>
          <w:szCs w:val="28"/>
          <w:highlight w:val="none"/>
        </w:rPr>
        <w:sym w:font="Wingdings" w:char="00A8"/>
      </w:r>
      <w:r>
        <w:rPr>
          <w:rFonts w:hint="eastAsia" w:ascii="仿宋_GB2312" w:hAnsi="仿宋_GB2312" w:eastAsia="仿宋_GB2312" w:cs="仿宋_GB2312"/>
          <w:color w:val="auto"/>
          <w:sz w:val="28"/>
          <w:szCs w:val="28"/>
          <w:highlight w:val="none"/>
        </w:rPr>
        <w:t>组织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p>
    <w:p w14:paraId="74C331DB">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32BE91C3">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8</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8</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（北京时间）</w:t>
      </w:r>
      <w:r>
        <w:rPr>
          <w:rFonts w:hint="eastAsia" w:ascii="仿宋_GB2312" w:eastAsia="仿宋_GB2312"/>
          <w:color w:val="auto"/>
          <w:sz w:val="28"/>
          <w:szCs w:val="28"/>
          <w:highlight w:val="none"/>
          <w:lang w:eastAsia="zh-CN"/>
        </w:rPr>
        <w:t>。</w:t>
      </w:r>
    </w:p>
    <w:p w14:paraId="2B43DB5D">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14</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3</w:t>
      </w:r>
      <w:bookmarkStart w:id="116" w:name="_GoBack"/>
      <w:bookmarkEnd w:id="116"/>
      <w:r>
        <w:rPr>
          <w:rFonts w:hint="eastAsia" w:ascii="仿宋_GB2312" w:eastAsia="仿宋_GB2312"/>
          <w:color w:val="auto"/>
          <w:sz w:val="28"/>
          <w:szCs w:val="28"/>
          <w:highlight w:val="none"/>
          <w:u w:val="single"/>
          <w:lang w:val="en-US" w:eastAsia="zh-CN"/>
        </w:rPr>
        <w:t>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54BDE54B">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color w:val="auto"/>
          <w:sz w:val="28"/>
          <w:szCs w:val="28"/>
          <w:highlight w:val="none"/>
          <w:u w:val="single"/>
          <w:lang w:val="en-US" w:eastAsia="zh-CN"/>
        </w:rPr>
        <w:t>广州市天河区临江大道501号广州市净水有限公司猎德分公司</w:t>
      </w:r>
      <w:r>
        <w:rPr>
          <w:rFonts w:hint="eastAsia" w:ascii="仿宋_GB2312" w:eastAsia="仿宋_GB2312"/>
          <w:color w:val="auto"/>
          <w:sz w:val="28"/>
          <w:szCs w:val="28"/>
          <w:highlight w:val="none"/>
        </w:rPr>
        <w:t>。</w:t>
      </w:r>
    </w:p>
    <w:p w14:paraId="3A2A4912">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AE055C6">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8AE194F">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63A26A57">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w:t>
      </w:r>
      <w:r>
        <w:rPr>
          <w:rFonts w:hint="eastAsia" w:ascii="仿宋_GB2312" w:eastAsia="仿宋_GB2312" w:hAnsiTheme="minorHAnsi" w:cstheme="minorBidi"/>
          <w:color w:val="auto"/>
          <w:kern w:val="2"/>
          <w:sz w:val="28"/>
          <w:szCs w:val="28"/>
          <w:highlight w:val="none"/>
          <w:lang w:val="en-US" w:eastAsia="zh-CN"/>
        </w:rPr>
        <w:t>猎德分公司</w:t>
      </w:r>
      <w:r>
        <w:rPr>
          <w:rFonts w:hint="eastAsia" w:ascii="仿宋_GB2312" w:eastAsia="仿宋_GB2312" w:hAnsiTheme="minorHAnsi" w:cstheme="minorBidi"/>
          <w:color w:val="auto"/>
          <w:kern w:val="2"/>
          <w:sz w:val="28"/>
          <w:szCs w:val="28"/>
          <w:highlight w:val="none"/>
        </w:rPr>
        <w:t>”，“部门”选择“</w:t>
      </w:r>
      <w:r>
        <w:rPr>
          <w:rFonts w:hint="eastAsia" w:ascii="仿宋_GB2312" w:eastAsia="仿宋_GB2312" w:hAnsiTheme="minorHAnsi" w:cstheme="minorBidi"/>
          <w:color w:val="auto"/>
          <w:kern w:val="2"/>
          <w:sz w:val="28"/>
          <w:szCs w:val="28"/>
          <w:highlight w:val="none"/>
          <w:lang w:val="en-US" w:eastAsia="zh-CN"/>
        </w:rPr>
        <w:t>生产</w:t>
      </w:r>
      <w:r>
        <w:rPr>
          <w:rFonts w:hint="eastAsia" w:ascii="仿宋_GB2312" w:eastAsia="仿宋_GB2312" w:hAnsiTheme="minorHAnsi" w:cstheme="minorBidi"/>
          <w:color w:val="auto"/>
          <w:kern w:val="2"/>
          <w:sz w:val="28"/>
          <w:szCs w:val="28"/>
          <w:highlight w:val="none"/>
        </w:rPr>
        <w:t>部”。</w:t>
      </w:r>
    </w:p>
    <w:p w14:paraId="14D7C95F">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w:t>
      </w:r>
      <w:r>
        <w:rPr>
          <w:rFonts w:hint="eastAsia" w:ascii="仿宋_GB2312" w:eastAsia="仿宋_GB2312" w:hAnsiTheme="minorHAnsi" w:cstheme="minorBidi"/>
          <w:color w:val="auto"/>
          <w:kern w:val="2"/>
          <w:sz w:val="28"/>
          <w:szCs w:val="28"/>
          <w:highlight w:val="none"/>
          <w:lang w:val="en-US" w:eastAsia="zh-CN"/>
        </w:rPr>
        <w:t>唐军</w:t>
      </w:r>
      <w:r>
        <w:rPr>
          <w:rFonts w:hint="eastAsia" w:ascii="仿宋_GB2312" w:eastAsia="仿宋_GB2312" w:hAnsiTheme="minorHAnsi" w:cstheme="minorBidi"/>
          <w:color w:val="auto"/>
          <w:kern w:val="2"/>
          <w:sz w:val="28"/>
          <w:szCs w:val="28"/>
          <w:highlight w:val="none"/>
        </w:rPr>
        <w:t>”，“手机号”：“</w:t>
      </w:r>
      <w:r>
        <w:rPr>
          <w:rFonts w:hint="eastAsia" w:ascii="仿宋_GB2312" w:eastAsia="仿宋_GB2312" w:hAnsiTheme="minorHAnsi" w:cstheme="minorBidi"/>
          <w:color w:val="auto"/>
          <w:kern w:val="2"/>
          <w:sz w:val="28"/>
          <w:szCs w:val="28"/>
          <w:highlight w:val="none"/>
          <w:lang w:val="en-US" w:eastAsia="zh-CN"/>
        </w:rPr>
        <w:t>15626206169</w:t>
      </w:r>
      <w:r>
        <w:rPr>
          <w:rFonts w:hint="eastAsia" w:ascii="仿宋_GB2312" w:eastAsia="仿宋_GB2312" w:hAnsiTheme="minorHAnsi" w:cstheme="minorBidi"/>
          <w:color w:val="auto"/>
          <w:kern w:val="2"/>
          <w:sz w:val="28"/>
          <w:szCs w:val="28"/>
          <w:highlight w:val="none"/>
        </w:rPr>
        <w:t>”。</w:t>
      </w:r>
    </w:p>
    <w:p w14:paraId="05606889">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（4）“详细描述”：递交</w:t>
      </w:r>
      <w:r>
        <w:rPr>
          <w:rFonts w:hint="eastAsia" w:ascii="仿宋_GB2312" w:eastAsia="仿宋_GB2312" w:hAnsiTheme="minorHAnsi" w:cstheme="minorBidi"/>
          <w:color w:val="auto"/>
          <w:kern w:val="2"/>
          <w:sz w:val="28"/>
          <w:szCs w:val="28"/>
          <w:highlight w:val="none"/>
          <w:lang w:val="en-US" w:eastAsia="zh-CN"/>
        </w:rPr>
        <w:t>猎德</w:t>
      </w:r>
      <w:r>
        <w:rPr>
          <w:rFonts w:hint="eastAsia" w:ascii="仿宋_GB2312" w:eastAsia="仿宋_GB2312" w:hAnsiTheme="minorHAnsi" w:cstheme="minorBidi"/>
          <w:color w:val="auto"/>
          <w:kern w:val="2"/>
          <w:sz w:val="28"/>
          <w:szCs w:val="28"/>
          <w:highlight w:val="none"/>
        </w:rPr>
        <w:t>分公司2025年生产区域空调</w:t>
      </w:r>
      <w:r>
        <w:rPr>
          <w:rFonts w:hint="eastAsia" w:ascii="仿宋_GB2312" w:eastAsia="仿宋_GB2312" w:hAnsiTheme="minorHAnsi" w:cstheme="minorBidi"/>
          <w:color w:val="auto"/>
          <w:kern w:val="2"/>
          <w:sz w:val="28"/>
          <w:szCs w:val="28"/>
          <w:highlight w:val="none"/>
          <w:lang w:val="en-US" w:eastAsia="zh-CN"/>
        </w:rPr>
        <w:t>维修</w:t>
      </w:r>
      <w:r>
        <w:rPr>
          <w:rFonts w:hint="eastAsia" w:ascii="仿宋_GB2312" w:eastAsia="仿宋_GB2312" w:hAnsiTheme="minorHAnsi" w:cstheme="minorBidi"/>
          <w:color w:val="auto"/>
          <w:kern w:val="2"/>
          <w:sz w:val="28"/>
          <w:szCs w:val="28"/>
          <w:highlight w:val="none"/>
        </w:rPr>
        <w:t>项目响应文件。</w:t>
      </w:r>
    </w:p>
    <w:p w14:paraId="7AAFA9B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0D4C7F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148CE526">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6F70F45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167AFFE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6C0ABF8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65F7FF76">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18F723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14F212AC">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广州市净水有限公司猎德分公司</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u w:val="single"/>
          <w:lang w:val="en-US" w:eastAsia="zh-CN"/>
        </w:rPr>
        <w:t>38890303</w:t>
      </w:r>
      <w:r>
        <w:rPr>
          <w:rFonts w:ascii="仿宋_GB2312" w:hAnsi="仿宋" w:eastAsia="仿宋_GB2312"/>
          <w:color w:val="auto"/>
          <w:sz w:val="28"/>
          <w:szCs w:val="28"/>
          <w:highlight w:val="none"/>
        </w:rPr>
        <w:t>。</w:t>
      </w:r>
    </w:p>
    <w:p w14:paraId="26493FF0">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广州市天河区临江大道501号广州市净水有限公司猎德分公司</w:t>
      </w:r>
      <w:r>
        <w:rPr>
          <w:rFonts w:ascii="仿宋_GB2312" w:hAnsi="仿宋" w:eastAsia="仿宋_GB2312"/>
          <w:color w:val="auto"/>
          <w:sz w:val="28"/>
          <w:szCs w:val="28"/>
          <w:highlight w:val="none"/>
        </w:rPr>
        <w:t>。</w:t>
      </w:r>
    </w:p>
    <w:p w14:paraId="1FC31F10">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0D8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0C3D2EE1">
            <w:pPr>
              <w:adjustRightInd w:val="0"/>
              <w:snapToGrid w:val="0"/>
              <w:spacing w:line="6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广州市净水有限公司</w:t>
            </w:r>
          </w:p>
        </w:tc>
      </w:tr>
      <w:tr w14:paraId="312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4D7556A4">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广州市天河区临江大道501号</w:t>
            </w:r>
          </w:p>
        </w:tc>
      </w:tr>
      <w:tr w14:paraId="4DE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6DB198BF">
            <w:pPr>
              <w:adjustRightInd w:val="0"/>
              <w:snapToGrid w:val="0"/>
              <w:spacing w:line="600" w:lineRule="exact"/>
              <w:jc w:val="left"/>
              <w:rPr>
                <w:rFonts w:hint="eastAsia" w:ascii="仿宋_GB2312" w:eastAsia="仿宋_GB2312"/>
                <w:color w:val="auto"/>
                <w:sz w:val="28"/>
                <w:szCs w:val="28"/>
                <w:highlight w:val="none"/>
                <w:lang w:val="en-US" w:eastAsia="zh-CN"/>
              </w:rPr>
            </w:pPr>
            <w:r>
              <w:rPr>
                <w:rFonts w:ascii="仿宋_GB2312" w:eastAsia="仿宋_GB2312"/>
                <w:color w:val="auto"/>
                <w:sz w:val="28"/>
                <w:szCs w:val="28"/>
                <w:highlight w:val="none"/>
              </w:rPr>
              <w:t>联系人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唐工</w:t>
            </w:r>
          </w:p>
        </w:tc>
      </w:tr>
      <w:tr w14:paraId="5CF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575190AF">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020-38890303</w:t>
            </w:r>
          </w:p>
        </w:tc>
      </w:tr>
      <w:tr w14:paraId="7E6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33F4ABE5">
            <w:pPr>
              <w:adjustRightInd w:val="0"/>
              <w:snapToGrid w:val="0"/>
              <w:spacing w:line="600" w:lineRule="exact"/>
              <w:jc w:val="right"/>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c>
      </w:tr>
    </w:tbl>
    <w:p w14:paraId="3BF6C095">
      <w:pPr>
        <w:rPr>
          <w:rFonts w:hint="eastAsia"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br w:type="page"/>
      </w:r>
    </w:p>
    <w:p w14:paraId="0A61C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3" w:name="_Toc10891"/>
    </w:p>
    <w:p w14:paraId="2FDE8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3E7C0C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2CA5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72FCD64">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4" w:name="_Toc25603"/>
      <w:bookmarkStart w:id="15" w:name="_Toc7340"/>
      <w:bookmarkStart w:id="16" w:name="_Toc2331"/>
      <w:bookmarkStart w:id="17" w:name="_Toc32588"/>
      <w:bookmarkStart w:id="18" w:name="_Toc19295"/>
      <w:bookmarkStart w:id="19" w:name="_Toc16705"/>
      <w:bookmarkStart w:id="20" w:name="_Toc23749"/>
      <w:bookmarkStart w:id="21" w:name="_Toc16557"/>
      <w:bookmarkStart w:id="22" w:name="_Toc2324"/>
      <w:bookmarkStart w:id="23" w:name="_Toc9448"/>
    </w:p>
    <w:p w14:paraId="6B44A5B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14:paraId="1585A736">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24" w:name="_Toc2339"/>
      <w:bookmarkStart w:id="25" w:name="_Toc3416"/>
    </w:p>
    <w:p w14:paraId="43387AAA">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r>
        <w:rPr>
          <w:rFonts w:hint="eastAsia"/>
          <w:color w:val="auto"/>
          <w:sz w:val="44"/>
          <w:szCs w:val="40"/>
          <w:highlight w:val="none"/>
        </w:rPr>
        <w:t>供应商须知</w:t>
      </w:r>
      <w:bookmarkEnd w:id="24"/>
      <w:bookmarkEnd w:id="25"/>
    </w:p>
    <w:p w14:paraId="57202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D9FA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D44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CE1D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5AE3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5977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32A1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5906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AFAB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8BC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CFF8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适用于纸质评审的采购项目</w:t>
      </w:r>
    </w:p>
    <w:p w14:paraId="3C44C83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2D3B3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6435CE5A">
      <w:pPr>
        <w:pStyle w:val="2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详见第一章采购公告（采购邀请书）3.供应商资格要求</w:t>
      </w:r>
    </w:p>
    <w:p w14:paraId="5D79B25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15B01253">
      <w:pPr>
        <w:pStyle w:val="2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表2-1 本次交易一般规则</w:t>
      </w:r>
    </w:p>
    <w:tbl>
      <w:tblPr>
        <w:tblStyle w:val="2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787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blHeader/>
        </w:trPr>
        <w:tc>
          <w:tcPr>
            <w:tcW w:w="925" w:type="dxa"/>
            <w:tcBorders>
              <w:left w:val="nil"/>
            </w:tcBorders>
            <w:vAlign w:val="center"/>
          </w:tcPr>
          <w:p w14:paraId="5A28F440">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阶段</w:t>
            </w:r>
          </w:p>
        </w:tc>
        <w:tc>
          <w:tcPr>
            <w:tcW w:w="748" w:type="dxa"/>
            <w:vAlign w:val="center"/>
          </w:tcPr>
          <w:p w14:paraId="1E2C3B9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条款</w:t>
            </w:r>
          </w:p>
        </w:tc>
        <w:tc>
          <w:tcPr>
            <w:tcW w:w="1680" w:type="dxa"/>
            <w:vAlign w:val="center"/>
          </w:tcPr>
          <w:p w14:paraId="28C0FB1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项目</w:t>
            </w:r>
          </w:p>
        </w:tc>
        <w:tc>
          <w:tcPr>
            <w:tcW w:w="5750" w:type="dxa"/>
            <w:tcBorders>
              <w:right w:val="nil"/>
            </w:tcBorders>
            <w:vAlign w:val="center"/>
          </w:tcPr>
          <w:p w14:paraId="135A350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规则</w:t>
            </w:r>
          </w:p>
        </w:tc>
      </w:tr>
      <w:tr w14:paraId="228E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61DDFB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687C94A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7B4549E8">
            <w:pPr>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3DD46CB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680" w:type="dxa"/>
            <w:vAlign w:val="center"/>
          </w:tcPr>
          <w:p w14:paraId="66177B2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750" w:type="dxa"/>
            <w:tcBorders>
              <w:right w:val="nil"/>
            </w:tcBorders>
            <w:vAlign w:val="center"/>
          </w:tcPr>
          <w:p w14:paraId="23C3BAE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31303D2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31C7113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346BD2AD">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07503D25">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220CAD6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3C597DA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1417364E">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386E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340A4783">
            <w:pPr>
              <w:jc w:val="center"/>
              <w:rPr>
                <w:rFonts w:ascii="仿宋_GB2312" w:eastAsia="仿宋_GB2312"/>
                <w:color w:val="auto"/>
                <w:sz w:val="24"/>
                <w:szCs w:val="24"/>
                <w:highlight w:val="none"/>
              </w:rPr>
            </w:pPr>
          </w:p>
        </w:tc>
        <w:tc>
          <w:tcPr>
            <w:tcW w:w="748" w:type="dxa"/>
            <w:vAlign w:val="center"/>
          </w:tcPr>
          <w:p w14:paraId="5E6BA95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680" w:type="dxa"/>
            <w:vAlign w:val="center"/>
          </w:tcPr>
          <w:p w14:paraId="77A70D8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750" w:type="dxa"/>
            <w:tcBorders>
              <w:right w:val="nil"/>
            </w:tcBorders>
            <w:vAlign w:val="center"/>
          </w:tcPr>
          <w:p w14:paraId="2B608C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65FE7DB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4E4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C955E13">
            <w:pPr>
              <w:jc w:val="center"/>
              <w:rPr>
                <w:rFonts w:ascii="仿宋_GB2312" w:eastAsia="仿宋_GB2312"/>
                <w:color w:val="auto"/>
                <w:sz w:val="24"/>
                <w:szCs w:val="24"/>
                <w:highlight w:val="none"/>
              </w:rPr>
            </w:pPr>
          </w:p>
        </w:tc>
        <w:tc>
          <w:tcPr>
            <w:tcW w:w="748" w:type="dxa"/>
            <w:vAlign w:val="center"/>
          </w:tcPr>
          <w:p w14:paraId="2EC81C22">
            <w:pPr>
              <w:adjustRightInd w:val="0"/>
              <w:snapToGrid w:val="0"/>
              <w:jc w:val="center"/>
              <w:rPr>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tc>
        <w:tc>
          <w:tcPr>
            <w:tcW w:w="1680" w:type="dxa"/>
            <w:vAlign w:val="center"/>
          </w:tcPr>
          <w:p w14:paraId="22ED02F7">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750" w:type="dxa"/>
            <w:tcBorders>
              <w:right w:val="nil"/>
            </w:tcBorders>
            <w:vAlign w:val="center"/>
          </w:tcPr>
          <w:p w14:paraId="07AE81BC">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06A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74F9DFD">
            <w:pPr>
              <w:jc w:val="center"/>
              <w:rPr>
                <w:rFonts w:ascii="Calibri" w:hAnsi="Calibri" w:eastAsia="宋体" w:cs="Times New Roman"/>
                <w:b/>
                <w:bCs/>
                <w:color w:val="auto"/>
                <w:sz w:val="24"/>
                <w:szCs w:val="24"/>
                <w:highlight w:val="none"/>
              </w:rPr>
            </w:pPr>
          </w:p>
        </w:tc>
        <w:tc>
          <w:tcPr>
            <w:tcW w:w="748" w:type="dxa"/>
            <w:vAlign w:val="center"/>
          </w:tcPr>
          <w:p w14:paraId="039D846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680" w:type="dxa"/>
            <w:vAlign w:val="center"/>
          </w:tcPr>
          <w:p w14:paraId="32867C6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750" w:type="dxa"/>
            <w:tcBorders>
              <w:right w:val="nil"/>
            </w:tcBorders>
            <w:vAlign w:val="center"/>
          </w:tcPr>
          <w:p w14:paraId="71C60E7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6D0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AAC6D8C">
            <w:pPr>
              <w:jc w:val="center"/>
              <w:rPr>
                <w:color w:val="auto"/>
                <w:sz w:val="24"/>
                <w:szCs w:val="24"/>
                <w:highlight w:val="none"/>
              </w:rPr>
            </w:pPr>
          </w:p>
        </w:tc>
        <w:tc>
          <w:tcPr>
            <w:tcW w:w="748" w:type="dxa"/>
            <w:vAlign w:val="center"/>
          </w:tcPr>
          <w:p w14:paraId="12C50D7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680" w:type="dxa"/>
            <w:vAlign w:val="center"/>
          </w:tcPr>
          <w:p w14:paraId="7013EB6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750" w:type="dxa"/>
            <w:tcBorders>
              <w:right w:val="nil"/>
            </w:tcBorders>
            <w:vAlign w:val="center"/>
          </w:tcPr>
          <w:p w14:paraId="331333B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3EF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D0A2F73">
            <w:pPr>
              <w:jc w:val="center"/>
              <w:rPr>
                <w:color w:val="auto"/>
                <w:sz w:val="24"/>
                <w:szCs w:val="24"/>
                <w:highlight w:val="none"/>
              </w:rPr>
            </w:pPr>
          </w:p>
        </w:tc>
        <w:tc>
          <w:tcPr>
            <w:tcW w:w="748" w:type="dxa"/>
            <w:vAlign w:val="center"/>
          </w:tcPr>
          <w:p w14:paraId="1ECA485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680" w:type="dxa"/>
            <w:vAlign w:val="center"/>
          </w:tcPr>
          <w:p w14:paraId="707410C6">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750" w:type="dxa"/>
            <w:tcBorders>
              <w:right w:val="nil"/>
            </w:tcBorders>
            <w:vAlign w:val="center"/>
          </w:tcPr>
          <w:p w14:paraId="28A3777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61CF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0F98437">
            <w:pPr>
              <w:jc w:val="center"/>
              <w:rPr>
                <w:color w:val="auto"/>
                <w:sz w:val="24"/>
                <w:szCs w:val="24"/>
                <w:highlight w:val="none"/>
              </w:rPr>
            </w:pPr>
          </w:p>
        </w:tc>
        <w:tc>
          <w:tcPr>
            <w:tcW w:w="748" w:type="dxa"/>
            <w:vAlign w:val="center"/>
          </w:tcPr>
          <w:p w14:paraId="4F3B146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tc>
        <w:tc>
          <w:tcPr>
            <w:tcW w:w="1680" w:type="dxa"/>
            <w:vAlign w:val="center"/>
          </w:tcPr>
          <w:p w14:paraId="352817C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750" w:type="dxa"/>
            <w:tcBorders>
              <w:right w:val="nil"/>
            </w:tcBorders>
            <w:vAlign w:val="center"/>
          </w:tcPr>
          <w:p w14:paraId="6FBD1C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5E7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78D84DD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52AA06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53F26877">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6DA530E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680" w:type="dxa"/>
            <w:vAlign w:val="center"/>
          </w:tcPr>
          <w:p w14:paraId="2042545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750" w:type="dxa"/>
            <w:tcBorders>
              <w:right w:val="nil"/>
            </w:tcBorders>
            <w:vAlign w:val="center"/>
          </w:tcPr>
          <w:p w14:paraId="3B7C57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11C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3A95CA3E">
            <w:pPr>
              <w:adjustRightInd w:val="0"/>
              <w:snapToGrid w:val="0"/>
              <w:jc w:val="center"/>
              <w:rPr>
                <w:rFonts w:ascii="仿宋_GB2312" w:eastAsia="仿宋_GB2312"/>
                <w:color w:val="auto"/>
                <w:sz w:val="24"/>
                <w:szCs w:val="24"/>
                <w:highlight w:val="none"/>
              </w:rPr>
            </w:pPr>
          </w:p>
        </w:tc>
        <w:tc>
          <w:tcPr>
            <w:tcW w:w="748" w:type="dxa"/>
            <w:vAlign w:val="center"/>
          </w:tcPr>
          <w:p w14:paraId="65FD3FA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680" w:type="dxa"/>
            <w:vAlign w:val="center"/>
          </w:tcPr>
          <w:p w14:paraId="6736BF5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750" w:type="dxa"/>
            <w:tcBorders>
              <w:right w:val="nil"/>
            </w:tcBorders>
            <w:vAlign w:val="center"/>
          </w:tcPr>
          <w:p w14:paraId="488A2925">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76CA36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40A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C51D967">
            <w:pPr>
              <w:adjustRightInd w:val="0"/>
              <w:snapToGrid w:val="0"/>
              <w:jc w:val="center"/>
              <w:rPr>
                <w:rFonts w:ascii="仿宋_GB2312" w:eastAsia="仿宋_GB2312"/>
                <w:color w:val="auto"/>
                <w:sz w:val="24"/>
                <w:szCs w:val="24"/>
                <w:highlight w:val="none"/>
              </w:rPr>
            </w:pPr>
          </w:p>
        </w:tc>
        <w:tc>
          <w:tcPr>
            <w:tcW w:w="748" w:type="dxa"/>
            <w:vAlign w:val="center"/>
          </w:tcPr>
          <w:p w14:paraId="2297E94A">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680" w:type="dxa"/>
            <w:vAlign w:val="center"/>
          </w:tcPr>
          <w:p w14:paraId="691A6EA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750" w:type="dxa"/>
            <w:tcBorders>
              <w:right w:val="nil"/>
            </w:tcBorders>
            <w:vAlign w:val="center"/>
          </w:tcPr>
          <w:p w14:paraId="4E1C5D0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10B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0A37748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748" w:type="dxa"/>
            <w:vAlign w:val="center"/>
          </w:tcPr>
          <w:p w14:paraId="4311B96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680" w:type="dxa"/>
            <w:vAlign w:val="center"/>
          </w:tcPr>
          <w:p w14:paraId="4937163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750" w:type="dxa"/>
            <w:tcBorders>
              <w:right w:val="nil"/>
            </w:tcBorders>
            <w:vAlign w:val="center"/>
          </w:tcPr>
          <w:p w14:paraId="7F9FF0B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3808FC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7247A0A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4E3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52B89FB">
            <w:pPr>
              <w:adjustRightInd w:val="0"/>
              <w:snapToGrid w:val="0"/>
              <w:jc w:val="center"/>
              <w:rPr>
                <w:rFonts w:ascii="仿宋_GB2312" w:eastAsia="仿宋_GB2312"/>
                <w:color w:val="auto"/>
                <w:sz w:val="24"/>
                <w:szCs w:val="24"/>
                <w:highlight w:val="none"/>
              </w:rPr>
            </w:pPr>
          </w:p>
        </w:tc>
        <w:tc>
          <w:tcPr>
            <w:tcW w:w="748" w:type="dxa"/>
            <w:vAlign w:val="center"/>
          </w:tcPr>
          <w:p w14:paraId="1D4E8E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680" w:type="dxa"/>
            <w:vAlign w:val="center"/>
          </w:tcPr>
          <w:p w14:paraId="41B26A3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750" w:type="dxa"/>
            <w:tcBorders>
              <w:right w:val="nil"/>
            </w:tcBorders>
            <w:vAlign w:val="center"/>
          </w:tcPr>
          <w:p w14:paraId="6F3CDA6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3C92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FA1961D">
            <w:pPr>
              <w:adjustRightInd w:val="0"/>
              <w:snapToGrid w:val="0"/>
              <w:jc w:val="center"/>
              <w:rPr>
                <w:rFonts w:ascii="仿宋_GB2312" w:eastAsia="仿宋_GB2312"/>
                <w:color w:val="auto"/>
                <w:sz w:val="24"/>
                <w:szCs w:val="24"/>
                <w:highlight w:val="none"/>
              </w:rPr>
            </w:pPr>
          </w:p>
        </w:tc>
        <w:tc>
          <w:tcPr>
            <w:tcW w:w="748" w:type="dxa"/>
            <w:vAlign w:val="center"/>
          </w:tcPr>
          <w:p w14:paraId="36CC7C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680" w:type="dxa"/>
            <w:vAlign w:val="center"/>
          </w:tcPr>
          <w:p w14:paraId="31ACE71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750" w:type="dxa"/>
            <w:tcBorders>
              <w:right w:val="nil"/>
            </w:tcBorders>
            <w:vAlign w:val="center"/>
          </w:tcPr>
          <w:p w14:paraId="784C3AA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178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A1A41DC">
            <w:pPr>
              <w:adjustRightInd w:val="0"/>
              <w:snapToGrid w:val="0"/>
              <w:jc w:val="center"/>
              <w:rPr>
                <w:rFonts w:ascii="仿宋_GB2312" w:eastAsia="仿宋_GB2312"/>
                <w:color w:val="auto"/>
                <w:sz w:val="24"/>
                <w:szCs w:val="24"/>
                <w:highlight w:val="none"/>
              </w:rPr>
            </w:pPr>
          </w:p>
        </w:tc>
        <w:tc>
          <w:tcPr>
            <w:tcW w:w="748" w:type="dxa"/>
            <w:vAlign w:val="center"/>
          </w:tcPr>
          <w:p w14:paraId="158D88E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680" w:type="dxa"/>
            <w:vAlign w:val="center"/>
          </w:tcPr>
          <w:p w14:paraId="5F08ABF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750" w:type="dxa"/>
            <w:tcBorders>
              <w:right w:val="nil"/>
            </w:tcBorders>
            <w:vAlign w:val="center"/>
          </w:tcPr>
          <w:p w14:paraId="2DD1F9F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1F4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9628F4D">
            <w:pPr>
              <w:adjustRightInd w:val="0"/>
              <w:snapToGrid w:val="0"/>
              <w:jc w:val="center"/>
              <w:rPr>
                <w:rFonts w:ascii="仿宋_GB2312" w:eastAsia="仿宋_GB2312"/>
                <w:color w:val="auto"/>
                <w:sz w:val="24"/>
                <w:szCs w:val="24"/>
                <w:highlight w:val="none"/>
              </w:rPr>
            </w:pPr>
          </w:p>
        </w:tc>
        <w:tc>
          <w:tcPr>
            <w:tcW w:w="748" w:type="dxa"/>
            <w:vAlign w:val="center"/>
          </w:tcPr>
          <w:p w14:paraId="4F78898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680" w:type="dxa"/>
            <w:vAlign w:val="center"/>
          </w:tcPr>
          <w:p w14:paraId="03B2970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750" w:type="dxa"/>
            <w:tcBorders>
              <w:right w:val="nil"/>
            </w:tcBorders>
            <w:vAlign w:val="center"/>
          </w:tcPr>
          <w:p w14:paraId="766995E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050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147CDA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748" w:type="dxa"/>
            <w:vAlign w:val="center"/>
          </w:tcPr>
          <w:p w14:paraId="3B23762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680" w:type="dxa"/>
            <w:vAlign w:val="center"/>
          </w:tcPr>
          <w:p w14:paraId="66C9C2B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750" w:type="dxa"/>
            <w:tcBorders>
              <w:right w:val="nil"/>
            </w:tcBorders>
            <w:vAlign w:val="center"/>
          </w:tcPr>
          <w:p w14:paraId="68680B9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3F4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D4B1DBB">
            <w:pPr>
              <w:adjustRightInd w:val="0"/>
              <w:snapToGrid w:val="0"/>
              <w:jc w:val="center"/>
              <w:rPr>
                <w:rFonts w:ascii="仿宋_GB2312" w:eastAsia="仿宋_GB2312"/>
                <w:color w:val="auto"/>
                <w:sz w:val="24"/>
                <w:szCs w:val="24"/>
                <w:highlight w:val="none"/>
              </w:rPr>
            </w:pPr>
          </w:p>
        </w:tc>
        <w:tc>
          <w:tcPr>
            <w:tcW w:w="748" w:type="dxa"/>
            <w:vAlign w:val="center"/>
          </w:tcPr>
          <w:p w14:paraId="09BCBB2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680" w:type="dxa"/>
            <w:vAlign w:val="center"/>
          </w:tcPr>
          <w:p w14:paraId="2E85CAF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750" w:type="dxa"/>
            <w:tcBorders>
              <w:right w:val="nil"/>
            </w:tcBorders>
            <w:vAlign w:val="center"/>
          </w:tcPr>
          <w:p w14:paraId="0BACD94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4821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DEA0B13">
            <w:pPr>
              <w:adjustRightInd w:val="0"/>
              <w:snapToGrid w:val="0"/>
              <w:jc w:val="center"/>
              <w:rPr>
                <w:rFonts w:ascii="仿宋_GB2312" w:eastAsia="仿宋_GB2312"/>
                <w:color w:val="auto"/>
                <w:sz w:val="24"/>
                <w:szCs w:val="24"/>
                <w:highlight w:val="none"/>
              </w:rPr>
            </w:pPr>
          </w:p>
        </w:tc>
        <w:tc>
          <w:tcPr>
            <w:tcW w:w="748" w:type="dxa"/>
            <w:vAlign w:val="center"/>
          </w:tcPr>
          <w:p w14:paraId="3BB9672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680" w:type="dxa"/>
            <w:vAlign w:val="center"/>
          </w:tcPr>
          <w:p w14:paraId="0948DD8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750" w:type="dxa"/>
            <w:tcBorders>
              <w:right w:val="nil"/>
            </w:tcBorders>
            <w:vAlign w:val="center"/>
          </w:tcPr>
          <w:p w14:paraId="41FB6E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1CD3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86F3EE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748" w:type="dxa"/>
            <w:vAlign w:val="center"/>
          </w:tcPr>
          <w:p w14:paraId="7A673F3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680" w:type="dxa"/>
            <w:vAlign w:val="center"/>
          </w:tcPr>
          <w:p w14:paraId="658821D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750" w:type="dxa"/>
            <w:tcBorders>
              <w:right w:val="nil"/>
            </w:tcBorders>
            <w:vAlign w:val="center"/>
          </w:tcPr>
          <w:p w14:paraId="1B19E2F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如采购文件内容与响应文件格式工程量清单存在不一致情形，则以响应文件格式工程量清单为准。如采购文件条款与合同存在不一致情形，则以合同为准。</w:t>
            </w:r>
          </w:p>
        </w:tc>
      </w:tr>
    </w:tbl>
    <w:p w14:paraId="3B159879">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402D05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061D6CC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481CD44D">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05E0E68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52FABDC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3B8DC8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26F8B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00BB131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6C99BF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1A3C5F5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54AF3A7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2166A65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03525C06">
      <w:pPr>
        <w:adjustRightInd/>
        <w:snapToGrid/>
        <w:spacing w:line="6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091D640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3B81F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0874CA0E">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08FE308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响应文件包括下列内容:</w:t>
      </w:r>
    </w:p>
    <w:p w14:paraId="717AA9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4F0F688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0D86F07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30EA767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699C934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7A86269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22B1D4BD">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1C50A7B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5E91C6E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0090314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4361DCA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6B9C13C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4FF47A6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.3异议人与采购人对异议事项无法达成一致的，异议人可向采购人的监管部门进行反映。</w:t>
      </w:r>
    </w:p>
    <w:p w14:paraId="4539F4D8">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7E22F4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621EB2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452409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7D4A1D4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24AEDF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2AFA153D">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2A5EF1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7C46FDDF">
      <w:pPr>
        <w:adjustRightInd w:val="0"/>
        <w:snapToGrid w:val="0"/>
        <w:spacing w:line="600" w:lineRule="exact"/>
        <w:jc w:val="center"/>
        <w:rPr>
          <w:rFonts w:ascii="方正小标宋简体" w:eastAsia="方正小标宋简体" w:hAnsiTheme="majorEastAsia"/>
          <w:color w:val="auto"/>
          <w:sz w:val="40"/>
          <w:szCs w:val="40"/>
          <w:highlight w:val="none"/>
        </w:rPr>
      </w:pPr>
      <w:r>
        <w:rPr>
          <w:rFonts w:hint="eastAsia" w:ascii="方正小标宋简体" w:eastAsia="方正小标宋简体" w:hAnsiTheme="majorEastAsia"/>
          <w:color w:val="auto"/>
          <w:sz w:val="40"/>
          <w:szCs w:val="40"/>
          <w:highlight w:val="none"/>
        </w:rPr>
        <w:t>响应文件开启表</w:t>
      </w:r>
    </w:p>
    <w:p w14:paraId="279BFC8C">
      <w:pPr>
        <w:pStyle w:val="38"/>
        <w:rPr>
          <w:rFonts w:hint="eastAsia" w:ascii="仿宋_GB2312" w:hAnsi="仿宋_GB2312" w:eastAsia="仿宋_GB2312" w:cs="仿宋_GB2312"/>
          <w:color w:val="auto"/>
          <w:sz w:val="28"/>
          <w:szCs w:val="32"/>
          <w:highlight w:val="none"/>
        </w:rPr>
      </w:pPr>
    </w:p>
    <w:p w14:paraId="1DC8C5A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u w:val="single"/>
          <w:lang w:val="en-US" w:eastAsia="zh-CN"/>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4"/>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301"/>
        <w:gridCol w:w="1001"/>
        <w:gridCol w:w="1675"/>
        <w:gridCol w:w="1384"/>
        <w:gridCol w:w="836"/>
      </w:tblGrid>
      <w:tr w14:paraId="1AB46F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58DEAE2E">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序号</w:t>
            </w:r>
          </w:p>
        </w:tc>
        <w:tc>
          <w:tcPr>
            <w:tcW w:w="3402" w:type="dxa"/>
            <w:vMerge w:val="restart"/>
            <w:tcBorders>
              <w:top w:val="single" w:color="auto" w:sz="4" w:space="0"/>
            </w:tcBorders>
            <w:vAlign w:val="center"/>
          </w:tcPr>
          <w:p w14:paraId="74F7BBA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w:t>
            </w:r>
          </w:p>
        </w:tc>
        <w:tc>
          <w:tcPr>
            <w:tcW w:w="1020" w:type="dxa"/>
            <w:vMerge w:val="restart"/>
            <w:tcBorders>
              <w:top w:val="single" w:color="auto" w:sz="4" w:space="0"/>
            </w:tcBorders>
            <w:vAlign w:val="center"/>
          </w:tcPr>
          <w:p w14:paraId="6FDDB6E0">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密封</w:t>
            </w:r>
          </w:p>
          <w:p w14:paraId="28C1D8A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情况</w:t>
            </w:r>
          </w:p>
        </w:tc>
        <w:tc>
          <w:tcPr>
            <w:tcW w:w="1701" w:type="dxa"/>
            <w:vMerge w:val="restart"/>
            <w:tcBorders>
              <w:top w:val="single" w:color="auto" w:sz="4" w:space="0"/>
            </w:tcBorders>
            <w:vAlign w:val="center"/>
          </w:tcPr>
          <w:p w14:paraId="37AB32E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报价</w:t>
            </w:r>
          </w:p>
          <w:p w14:paraId="4537C7FE">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lang w:val="en-US" w:eastAsia="zh-CN"/>
              </w:rPr>
              <w:t>元）</w:t>
            </w:r>
          </w:p>
        </w:tc>
        <w:tc>
          <w:tcPr>
            <w:tcW w:w="1417" w:type="dxa"/>
            <w:vMerge w:val="restart"/>
            <w:tcBorders>
              <w:top w:val="single" w:color="auto" w:sz="4" w:space="0"/>
            </w:tcBorders>
            <w:vAlign w:val="center"/>
          </w:tcPr>
          <w:p w14:paraId="0BDD0E58">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供应商代表签名</w:t>
            </w:r>
          </w:p>
        </w:tc>
        <w:tc>
          <w:tcPr>
            <w:tcW w:w="850" w:type="dxa"/>
            <w:vMerge w:val="restart"/>
            <w:tcBorders>
              <w:top w:val="single" w:color="auto" w:sz="4" w:space="0"/>
            </w:tcBorders>
            <w:vAlign w:val="center"/>
          </w:tcPr>
          <w:p w14:paraId="12DD42AE">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备注</w:t>
            </w:r>
          </w:p>
        </w:tc>
      </w:tr>
      <w:tr w14:paraId="161AB5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5F7F980B">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14:paraId="6A64C055">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14:paraId="401C4767">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14:paraId="3E1D4364">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14:paraId="120B2821">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14:paraId="6739B32A">
            <w:pPr>
              <w:adjustRightInd w:val="0"/>
              <w:snapToGrid w:val="0"/>
              <w:spacing w:line="600" w:lineRule="exact"/>
              <w:jc w:val="center"/>
              <w:rPr>
                <w:rFonts w:ascii="仿宋_GB2312" w:eastAsia="仿宋_GB2312"/>
                <w:color w:val="auto"/>
                <w:sz w:val="24"/>
                <w:szCs w:val="24"/>
                <w:highlight w:val="none"/>
              </w:rPr>
            </w:pPr>
          </w:p>
        </w:tc>
      </w:tr>
      <w:tr w14:paraId="78AF07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4CB1B0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8F23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615782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33DF6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5A42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23233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BC0AB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BBB3C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558B3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5111C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4BAEE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4D486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F5C7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457CFB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9209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367D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C3A9C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21CD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BFC30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8FFE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35F583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3B74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31EE7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44009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0C9BD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D59B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4A421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1A9FD86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67" w:hRule="atLeast"/>
        </w:trPr>
        <w:tc>
          <w:tcPr>
            <w:tcW w:w="737" w:type="dxa"/>
            <w:vAlign w:val="center"/>
          </w:tcPr>
          <w:p w14:paraId="08CCA7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6D89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08C17D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75E5A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0EA82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1B2F41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C6028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4AFFA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21749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544804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70EFB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25086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464B5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88402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7CA36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4591C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2625B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37148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254CA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5905ED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14:paraId="2D31D1CA">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3D34417E">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CB1EC2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508ACA1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75210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问题澄清通知</w:t>
      </w:r>
    </w:p>
    <w:p w14:paraId="73F29CCB">
      <w:pPr>
        <w:pStyle w:val="38"/>
        <w:rPr>
          <w:rFonts w:hint="eastAsia" w:ascii="仿宋_GB2312" w:hAnsi="仿宋_GB2312" w:eastAsia="仿宋_GB2312" w:cs="仿宋_GB2312"/>
          <w:color w:val="auto"/>
          <w:highlight w:val="none"/>
        </w:rPr>
      </w:pPr>
    </w:p>
    <w:p w14:paraId="652CD7CF">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编号：</w:t>
      </w:r>
    </w:p>
    <w:p w14:paraId="60333228">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（供应商名称）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D93DF8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的评审小组，对你方的响应文件进行了仔细的审查，现需你方对下列问题以书面形式予以澄清：</w:t>
      </w:r>
    </w:p>
    <w:p w14:paraId="08D35D0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p w14:paraId="7FBEDC3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p w14:paraId="4697303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请将上述问题的澄清于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时前递交至</w:t>
      </w:r>
      <w:r>
        <w:rPr>
          <w:rFonts w:hint="eastAsia" w:ascii="仿宋_GB2312" w:hAnsi="仿宋_GB2312" w:eastAsia="仿宋_GB2312" w:cs="仿宋_GB2312"/>
          <w:color w:val="auto"/>
          <w:sz w:val="28"/>
          <w:szCs w:val="28"/>
          <w:highlight w:val="none"/>
          <w:u w:val="single"/>
        </w:rPr>
        <w:t xml:space="preserve">  （详细地址） </w:t>
      </w:r>
      <w:r>
        <w:rPr>
          <w:rFonts w:hint="eastAsia" w:ascii="仿宋_GB2312" w:hAnsi="仿宋_GB2312" w:eastAsia="仿宋_GB2312" w:cs="仿宋_GB2312"/>
          <w:color w:val="auto"/>
          <w:sz w:val="28"/>
          <w:szCs w:val="28"/>
          <w:highlight w:val="none"/>
        </w:rPr>
        <w:t>。</w:t>
      </w:r>
    </w:p>
    <w:p w14:paraId="799E598E">
      <w:pPr>
        <w:adjustRightInd w:val="0"/>
        <w:snapToGrid w:val="0"/>
        <w:spacing w:line="600" w:lineRule="exact"/>
        <w:jc w:val="left"/>
        <w:rPr>
          <w:rFonts w:hint="eastAsia" w:ascii="仿宋_GB2312" w:hAnsi="仿宋_GB2312" w:eastAsia="仿宋_GB2312" w:cs="仿宋_GB2312"/>
          <w:b/>
          <w:color w:val="auto"/>
          <w:sz w:val="28"/>
          <w:szCs w:val="28"/>
          <w:highlight w:val="none"/>
        </w:rPr>
      </w:pPr>
    </w:p>
    <w:p w14:paraId="3259F3A0">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（项目名称） </w:t>
      </w:r>
      <w:r>
        <w:rPr>
          <w:rFonts w:hint="eastAsia" w:ascii="仿宋_GB2312" w:hAnsi="仿宋_GB2312" w:eastAsia="仿宋_GB2312" w:cs="仿宋_GB2312"/>
          <w:color w:val="auto"/>
          <w:sz w:val="28"/>
          <w:szCs w:val="28"/>
          <w:highlight w:val="none"/>
        </w:rPr>
        <w:t>评审小组</w:t>
      </w:r>
    </w:p>
    <w:p w14:paraId="33A65914">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w:t>
      </w:r>
      <w:r>
        <w:rPr>
          <w:rFonts w:hint="eastAsia"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14:paraId="20D5B314">
      <w:pPr>
        <w:wordWrap w:val="0"/>
        <w:adjustRightInd w:val="0"/>
        <w:snapToGrid w:val="0"/>
        <w:spacing w:line="600" w:lineRule="exact"/>
        <w:jc w:val="right"/>
        <w:rPr>
          <w:rFonts w:hint="default" w:ascii="仿宋_GB2312" w:eastAsia="仿宋_GB2312" w:hAnsiTheme="majorEastAsia"/>
          <w:color w:val="auto"/>
          <w:sz w:val="28"/>
          <w:szCs w:val="28"/>
          <w:highlight w:val="non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p>
    <w:p w14:paraId="6E3D35EB">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795BFEB">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40031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问题的澄清</w:t>
      </w:r>
    </w:p>
    <w:p w14:paraId="3ECB014D">
      <w:pPr>
        <w:pStyle w:val="38"/>
        <w:rPr>
          <w:color w:val="auto"/>
          <w:highlight w:val="none"/>
        </w:rPr>
      </w:pPr>
    </w:p>
    <w:p w14:paraId="1E0555FE">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7CC847E">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38FE122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3E906FD">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62CEE3CF">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03159E2">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1E7918F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65B1B9CE">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4DBB2A2A">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5FA13830">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88332E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36298F74">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54B23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成交通知书</w:t>
      </w:r>
    </w:p>
    <w:p w14:paraId="367B86C6">
      <w:pPr>
        <w:pStyle w:val="38"/>
        <w:rPr>
          <w:color w:val="auto"/>
          <w:highlight w:val="none"/>
        </w:rPr>
      </w:pPr>
    </w:p>
    <w:p w14:paraId="13AE9696">
      <w:pPr>
        <w:pStyle w:val="38"/>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F73B025">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459A99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58B64732">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0BAFD8A3">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04A1DA02">
      <w:pPr>
        <w:adjustRightInd w:val="0"/>
        <w:snapToGrid w:val="0"/>
        <w:spacing w:line="600" w:lineRule="exact"/>
        <w:jc w:val="left"/>
        <w:rPr>
          <w:rFonts w:asciiTheme="majorEastAsia" w:hAnsiTheme="majorEastAsia" w:eastAsiaTheme="majorEastAsia"/>
          <w:b/>
          <w:color w:val="auto"/>
          <w:sz w:val="28"/>
          <w:szCs w:val="28"/>
          <w:highlight w:val="none"/>
        </w:rPr>
      </w:pPr>
    </w:p>
    <w:p w14:paraId="25D605F2">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3EA8D19">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39AE5EBC">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4708873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4DB17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关于</w:t>
      </w:r>
      <w:r>
        <w:rPr>
          <w:rFonts w:hint="eastAsia" w:ascii="方正小标宋简体" w:eastAsia="方正小标宋简体" w:hAnsiTheme="majorEastAsia"/>
          <w:color w:val="auto"/>
          <w:sz w:val="44"/>
          <w:szCs w:val="44"/>
          <w:highlight w:val="none"/>
          <w:lang w:val="en-US" w:eastAsia="zh-CN"/>
        </w:rPr>
        <w:t>**</w:t>
      </w:r>
      <w:r>
        <w:rPr>
          <w:rFonts w:hint="eastAsia" w:ascii="方正小标宋简体" w:eastAsia="方正小标宋简体" w:hAnsiTheme="majorEastAsia"/>
          <w:color w:val="auto"/>
          <w:sz w:val="44"/>
          <w:szCs w:val="44"/>
          <w:highlight w:val="none"/>
        </w:rPr>
        <w:t>项目异议书</w:t>
      </w:r>
    </w:p>
    <w:p w14:paraId="7E42A853">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1CDAE586">
      <w:pPr>
        <w:rPr>
          <w:kern w:val="0"/>
          <w:sz w:val="28"/>
          <w:szCs w:val="28"/>
          <w:highlight w:val="none"/>
        </w:rPr>
      </w:pPr>
      <w:r>
        <w:rPr>
          <w:rFonts w:hint="eastAsia"/>
          <w:kern w:val="0"/>
          <w:sz w:val="28"/>
          <w:szCs w:val="28"/>
          <w:highlight w:val="none"/>
        </w:rPr>
        <w:t>项目名称：</w:t>
      </w:r>
    </w:p>
    <w:p w14:paraId="5E52DE2E">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0FA6ADBE">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3728447D">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0EFD515B">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220CA0D4">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583F0B14">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3AC38380">
      <w:pPr>
        <w:widowControl/>
        <w:jc w:val="left"/>
        <w:rPr>
          <w:rFonts w:hAnsi="宋体" w:cs="宋体"/>
          <w:kern w:val="0"/>
          <w:sz w:val="28"/>
          <w:szCs w:val="28"/>
          <w:highlight w:val="none"/>
        </w:rPr>
      </w:pPr>
    </w:p>
    <w:p w14:paraId="6077E4DA">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43864C13">
      <w:pPr>
        <w:widowControl/>
        <w:jc w:val="left"/>
        <w:rPr>
          <w:rFonts w:hAnsi="宋体" w:cs="仿宋_GB2312"/>
          <w:kern w:val="0"/>
          <w:sz w:val="28"/>
          <w:szCs w:val="28"/>
          <w:highlight w:val="none"/>
          <w:u w:val="single"/>
        </w:rPr>
      </w:pPr>
    </w:p>
    <w:p w14:paraId="1C88681C">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31EF79EF">
      <w:pPr>
        <w:widowControl/>
        <w:jc w:val="left"/>
        <w:rPr>
          <w:rFonts w:hAnsi="宋体" w:cs="仿宋_GB2312"/>
          <w:kern w:val="0"/>
          <w:sz w:val="28"/>
          <w:szCs w:val="28"/>
          <w:highlight w:val="none"/>
          <w:u w:val="single"/>
        </w:rPr>
      </w:pPr>
    </w:p>
    <w:p w14:paraId="3F90200F">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55AE6867">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6A8722D1">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76031DCE">
      <w:pPr>
        <w:widowControl/>
        <w:ind w:left="99" w:leftChars="47" w:firstLine="2800" w:firstLineChars="1000"/>
        <w:jc w:val="left"/>
        <w:rPr>
          <w:rFonts w:hAnsi="宋体" w:cs="仿宋_GB2312"/>
          <w:kern w:val="0"/>
          <w:sz w:val="28"/>
          <w:szCs w:val="28"/>
          <w:highlight w:val="none"/>
        </w:rPr>
      </w:pPr>
    </w:p>
    <w:p w14:paraId="02C0BBA2">
      <w:pPr>
        <w:widowControl/>
        <w:ind w:left="99" w:leftChars="47" w:firstLine="2800" w:firstLineChars="1000"/>
        <w:jc w:val="left"/>
        <w:rPr>
          <w:rFonts w:hAnsi="宋体" w:cs="仿宋_GB2312"/>
          <w:kern w:val="0"/>
          <w:sz w:val="28"/>
          <w:szCs w:val="28"/>
          <w:highlight w:val="none"/>
        </w:rPr>
      </w:pPr>
    </w:p>
    <w:p w14:paraId="10F72BE7">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0DA8B8EB">
      <w:pPr>
        <w:widowControl/>
        <w:ind w:left="99" w:leftChars="47" w:firstLine="1960" w:firstLineChars="700"/>
        <w:jc w:val="left"/>
        <w:rPr>
          <w:rFonts w:hAnsi="宋体" w:cs="仿宋_GB2312"/>
          <w:kern w:val="0"/>
          <w:sz w:val="28"/>
          <w:szCs w:val="28"/>
          <w:highlight w:val="none"/>
        </w:rPr>
      </w:pPr>
    </w:p>
    <w:p w14:paraId="7ABD62E7">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07609113">
      <w:pPr>
        <w:widowControl/>
        <w:ind w:left="99" w:leftChars="47" w:firstLine="1960" w:firstLineChars="700"/>
        <w:jc w:val="left"/>
        <w:rPr>
          <w:rFonts w:hAnsi="宋体" w:cs="仿宋_GB2312"/>
          <w:kern w:val="0"/>
          <w:sz w:val="28"/>
          <w:szCs w:val="28"/>
          <w:highlight w:val="none"/>
          <w:u w:val="single"/>
        </w:rPr>
      </w:pPr>
    </w:p>
    <w:p w14:paraId="7CF6A55B">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367B982E">
      <w:pPr>
        <w:widowControl/>
        <w:jc w:val="left"/>
        <w:rPr>
          <w:rFonts w:hAnsi="宋体" w:cs="仿宋_GB2312"/>
          <w:bCs/>
          <w:kern w:val="0"/>
          <w:sz w:val="24"/>
          <w:highlight w:val="none"/>
        </w:rPr>
      </w:pPr>
    </w:p>
    <w:p w14:paraId="2BDC84C5">
      <w:pPr>
        <w:rPr>
          <w:rFonts w:hAnsi="仿宋"/>
          <w:sz w:val="24"/>
          <w:highlight w:val="none"/>
        </w:rPr>
      </w:pPr>
      <w:r>
        <w:rPr>
          <w:rFonts w:hint="eastAsia" w:hAnsi="仿宋"/>
          <w:sz w:val="24"/>
          <w:highlight w:val="none"/>
        </w:rPr>
        <w:t>说明：</w:t>
      </w:r>
    </w:p>
    <w:p w14:paraId="44FF91ED">
      <w:pPr>
        <w:rPr>
          <w:rFonts w:hAnsi="仿宋"/>
          <w:sz w:val="24"/>
          <w:highlight w:val="none"/>
        </w:rPr>
      </w:pPr>
    </w:p>
    <w:p w14:paraId="3C1D7994">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4BD54DB3">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686BEAC4">
      <w:pPr>
        <w:rPr>
          <w:rFonts w:hAnsi="仿宋"/>
          <w:sz w:val="24"/>
          <w:highlight w:val="none"/>
        </w:rPr>
      </w:pPr>
      <w:r>
        <w:rPr>
          <w:rFonts w:hAnsi="仿宋"/>
          <w:sz w:val="24"/>
          <w:highlight w:val="none"/>
        </w:rPr>
        <w:t>3.为证明与异议项目有利害关系，投标人以外的其他异议提起人应当提供相应证明材料：</w:t>
      </w:r>
    </w:p>
    <w:p w14:paraId="56DE61AF">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7EC13EB5">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69778FBC">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1B3CF39D">
      <w:r>
        <w:br w:type="page"/>
      </w:r>
    </w:p>
    <w:p w14:paraId="3DE7532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53F95182">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621F145C">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31B066A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2FC65231">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70B32C62">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第三章</w:t>
      </w:r>
    </w:p>
    <w:p w14:paraId="70EAA699">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_GB2312"/>
          <w:color w:val="auto"/>
          <w:sz w:val="28"/>
          <w:szCs w:val="28"/>
          <w:highlight w:val="none"/>
          <w:lang w:val="en-US" w:eastAsia="zh-CN"/>
        </w:rPr>
      </w:pPr>
    </w:p>
    <w:p w14:paraId="3154BD30">
      <w:pPr>
        <w:pStyle w:val="4"/>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bookmarkStart w:id="26" w:name="_Toc87616371"/>
      <w:bookmarkStart w:id="27" w:name="_Toc7040"/>
      <w:bookmarkStart w:id="28" w:name="_Toc7303"/>
      <w:bookmarkStart w:id="29" w:name="_Toc88209934"/>
      <w:r>
        <w:rPr>
          <w:rFonts w:hint="eastAsia"/>
          <w:color w:val="auto"/>
          <w:sz w:val="44"/>
          <w:szCs w:val="40"/>
          <w:highlight w:val="none"/>
        </w:rPr>
        <w:t>采购方法</w:t>
      </w:r>
      <w:bookmarkEnd w:id="26"/>
      <w:bookmarkEnd w:id="27"/>
      <w:bookmarkEnd w:id="28"/>
      <w:bookmarkEnd w:id="29"/>
    </w:p>
    <w:p w14:paraId="4A9AD756">
      <w:pPr>
        <w:rPr>
          <w:rFonts w:ascii="仿宋_GB2312" w:eastAsia="仿宋_GB2312"/>
          <w:color w:val="auto"/>
          <w:sz w:val="28"/>
          <w:szCs w:val="28"/>
          <w:highlight w:val="none"/>
        </w:rPr>
      </w:pPr>
      <w:r>
        <w:rPr>
          <w:rFonts w:ascii="仿宋_GB2312" w:eastAsia="仿宋_GB2312"/>
          <w:color w:val="auto"/>
          <w:sz w:val="28"/>
          <w:szCs w:val="28"/>
          <w:highlight w:val="none"/>
        </w:rPr>
        <w:br w:type="page"/>
      </w:r>
    </w:p>
    <w:p w14:paraId="21A5B61E">
      <w:pPr>
        <w:pStyle w:val="4"/>
        <w:jc w:val="center"/>
        <w:rPr>
          <w:color w:val="auto"/>
          <w:highlight w:val="none"/>
        </w:rPr>
      </w:pPr>
      <w:bookmarkStart w:id="30" w:name="_Toc3789"/>
      <w:bookmarkStart w:id="31" w:name="_Toc24895"/>
      <w:r>
        <w:rPr>
          <w:rFonts w:hint="eastAsia"/>
          <w:color w:val="auto"/>
          <w:highlight w:val="none"/>
        </w:rPr>
        <w:t>询比采购</w:t>
      </w:r>
      <w:bookmarkEnd w:id="30"/>
      <w:bookmarkEnd w:id="31"/>
    </w:p>
    <w:p w14:paraId="60AC2BB7">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4"/>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4C7E56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77DB9BE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60B1764C">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5F725133">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7DFA7722">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58B29F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36A35357">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7733D973">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0E1E0134">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1871C505">
            <w:pPr>
              <w:adjustRightInd w:val="0"/>
              <w:snapToGrid w:val="0"/>
              <w:ind w:left="456" w:leftChars="217"/>
              <w:rPr>
                <w:rFonts w:hint="default" w:ascii="仿宋_GB2312" w:eastAsia="仿宋_GB2312"/>
                <w:color w:val="auto"/>
                <w:sz w:val="24"/>
                <w:szCs w:val="24"/>
                <w:highlight w:val="none"/>
                <w:u w:val="single"/>
                <w:lang w:val="en-US"/>
              </w:rPr>
            </w:pPr>
            <w:r>
              <w:rPr>
                <w:rFonts w:hint="eastAsia" w:ascii="仿宋_GB2312" w:eastAsia="仿宋_GB2312" w:hAnsiTheme="minorEastAsia"/>
                <w:color w:val="auto"/>
                <w:sz w:val="24"/>
                <w:szCs w:val="24"/>
                <w:highlight w:val="none"/>
                <w:u w:val="single"/>
                <w:lang w:val="en-US" w:eastAsia="zh-CN"/>
              </w:rPr>
              <w:t>广州市天河区临江大道501号广州市净水有限公司猎德分公司</w:t>
            </w:r>
          </w:p>
          <w:p w14:paraId="0439E6D6">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3FD2ACF0">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00BFC73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3B802F5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00743810">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14:paraId="7AADC5D9">
            <w:pPr>
              <w:adjustRightInd w:val="0"/>
              <w:snapToGrid w:val="0"/>
              <w:ind w:left="360" w:hanging="360" w:hangingChars="15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p>
          <w:p w14:paraId="0C2AE26C">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_GB2312"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4440CC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0AF2517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458FBDC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683201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0CFB25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38FCE6D7">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863F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4536A1B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4168FEA6">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11360D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7FC350D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6407D8E">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2FFFEEF0">
      <w:pPr>
        <w:adjustRightInd w:val="0"/>
        <w:snapToGrid w:val="0"/>
        <w:spacing w:line="600" w:lineRule="exact"/>
        <w:ind w:firstLine="560" w:firstLineChars="200"/>
        <w:jc w:val="left"/>
        <w:rPr>
          <w:rFonts w:ascii="仿宋_GB2312" w:eastAsia="仿宋_GB2312"/>
          <w:color w:val="auto"/>
          <w:sz w:val="28"/>
          <w:szCs w:val="28"/>
          <w:highlight w:val="none"/>
        </w:rPr>
      </w:pPr>
    </w:p>
    <w:p w14:paraId="3FBBB9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F31AC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962CB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6BA6B8F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0200179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5CBCBAF7">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第四章</w:t>
      </w:r>
    </w:p>
    <w:p w14:paraId="266E84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auto"/>
          <w:sz w:val="28"/>
          <w:szCs w:val="28"/>
          <w:highlight w:val="none"/>
          <w:lang w:val="en-US" w:eastAsia="zh-CN"/>
        </w:rPr>
      </w:pPr>
    </w:p>
    <w:p w14:paraId="4A9C2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32" w:name="_Toc7831"/>
      <w:bookmarkStart w:id="33" w:name="_Toc22212"/>
      <w:bookmarkStart w:id="34" w:name="_Toc88209941"/>
      <w:bookmarkStart w:id="35" w:name="_Toc12177"/>
      <w:bookmarkStart w:id="36" w:name="_Toc30530"/>
      <w:bookmarkStart w:id="37" w:name="_Toc21840"/>
      <w:bookmarkStart w:id="38" w:name="_Toc29345"/>
      <w:bookmarkStart w:id="39" w:name="_Toc87616378"/>
      <w:bookmarkStart w:id="40" w:name="_Toc32607"/>
      <w:bookmarkStart w:id="41" w:name="_Toc13898"/>
      <w:bookmarkStart w:id="42" w:name="_Toc6308"/>
      <w:bookmarkStart w:id="43" w:name="_Toc21079"/>
      <w:bookmarkStart w:id="44" w:name="_Toc29484"/>
      <w:r>
        <w:rPr>
          <w:rFonts w:hint="eastAsia" w:ascii="方正小标宋简体" w:hAnsi="方正小标宋简体" w:eastAsia="方正小标宋简体"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57DD6180">
      <w:pPr>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lang w:val="en-US" w:eastAsia="zh-CN"/>
        </w:rPr>
        <w:br w:type="page"/>
      </w:r>
    </w:p>
    <w:p w14:paraId="052B292F">
      <w:pPr>
        <w:pStyle w:val="4"/>
        <w:rPr>
          <w:color w:val="auto"/>
          <w:highlight w:val="none"/>
        </w:rPr>
      </w:pPr>
      <w:bookmarkStart w:id="45" w:name="_Toc23033"/>
      <w:bookmarkStart w:id="46" w:name="_Toc26826"/>
      <w:r>
        <w:rPr>
          <w:rFonts w:hint="eastAsia"/>
          <w:color w:val="auto"/>
          <w:highlight w:val="none"/>
        </w:rPr>
        <w:sym w:font="Wingdings" w:char="00FE"/>
      </w:r>
      <w:r>
        <w:rPr>
          <w:rFonts w:hint="eastAsia"/>
          <w:color w:val="auto"/>
          <w:highlight w:val="none"/>
        </w:rPr>
        <w:t>经评审的最低价法</w:t>
      </w:r>
      <w:bookmarkEnd w:id="45"/>
      <w:bookmarkEnd w:id="46"/>
    </w:p>
    <w:p w14:paraId="7061EC08">
      <w:pPr>
        <w:adjustRightInd w:val="0"/>
        <w:snapToGrid w:val="0"/>
        <w:spacing w:line="6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1.评审方法</w:t>
      </w:r>
    </w:p>
    <w:p w14:paraId="52C9378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0BCC385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3EE2371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r>
        <w:rPr>
          <w:rFonts w:hint="eastAsia" w:ascii="仿宋_GB2312" w:eastAsia="仿宋_GB2312" w:hAnsiTheme="minorEastAsia"/>
          <w:color w:val="auto"/>
          <w:sz w:val="28"/>
          <w:szCs w:val="28"/>
          <w:highlight w:val="none"/>
        </w:rPr>
        <w:t>。</w:t>
      </w:r>
    </w:p>
    <w:p w14:paraId="470837A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（2）工期、交货期或服务期限。</w:t>
      </w:r>
    </w:p>
    <w:p w14:paraId="0AA3D5E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0E06D5C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1405C7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56C6D28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417B4956">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7D398E7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39CEADEB">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61"/>
        <w:gridCol w:w="5338"/>
      </w:tblGrid>
      <w:tr w14:paraId="3447EC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7841A9B">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CADE700">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7A1F441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710220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337B0CF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1797AA2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2F701E80">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6B20D7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13464AA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C29E3E7">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4FF88BFB">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583E9C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0CD88A7B">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0EEC9ED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3E9CD827">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34FCD3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38F8F9A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6C229E9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1C85683">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64B48A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779B6B5">
            <w:pPr>
              <w:adjustRightInd w:val="0"/>
              <w:snapToGrid w:val="0"/>
              <w:jc w:val="center"/>
              <w:rPr>
                <w:rFonts w:ascii="仿宋_GB2312" w:eastAsia="仿宋_GB2312"/>
                <w:color w:val="auto"/>
                <w:sz w:val="24"/>
                <w:szCs w:val="24"/>
                <w:highlight w:val="none"/>
              </w:rPr>
            </w:pPr>
          </w:p>
        </w:tc>
        <w:tc>
          <w:tcPr>
            <w:tcW w:w="2127" w:type="dxa"/>
            <w:vAlign w:val="center"/>
          </w:tcPr>
          <w:p w14:paraId="7EB55D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21039895">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7AF968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B8998B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245F7D3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2E9CDDBB">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14B829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4024C68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5F353BB0">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5493CDC9">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7A666E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F4565B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696CC3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7D26A546">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6646301E">
      <w:pPr>
        <w:spacing w:line="400" w:lineRule="exact"/>
        <w:ind w:firstLine="420" w:firstLineChars="200"/>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600AACE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63D1446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39DF90A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4C47FEA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3D40DBB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08AE297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8676E9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798E342C">
      <w:pPr>
        <w:rPr>
          <w:rFonts w:ascii="仿宋_GB2312" w:eastAsia="仿宋_GB2312" w:hAnsiTheme="minorEastAsia"/>
          <w:color w:val="auto"/>
          <w:szCs w:val="21"/>
          <w:highlight w:val="none"/>
        </w:rPr>
      </w:pPr>
      <w:r>
        <w:rPr>
          <w:rFonts w:ascii="仿宋_GB2312" w:eastAsia="仿宋_GB2312" w:hAnsiTheme="minorEastAsia"/>
          <w:color w:val="auto"/>
          <w:szCs w:val="21"/>
          <w:highlight w:val="none"/>
        </w:rPr>
        <w:br w:type="page"/>
      </w:r>
    </w:p>
    <w:p w14:paraId="7FD781D7">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DECCDDE">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580F5D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4EFBF731">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38D9762">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744A02C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第五章</w:t>
      </w:r>
    </w:p>
    <w:p w14:paraId="768DBDC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724BF18">
      <w:pPr>
        <w:pStyle w:val="4"/>
        <w:rPr>
          <w:rFonts w:hint="eastAsia"/>
          <w:color w:val="auto"/>
          <w:szCs w:val="44"/>
          <w:highlight w:val="none"/>
        </w:rPr>
      </w:pPr>
      <w:r>
        <w:rPr>
          <w:rFonts w:hint="eastAsia"/>
          <w:color w:val="auto"/>
          <w:szCs w:val="44"/>
          <w:highlight w:val="none"/>
        </w:rPr>
        <w:t>采购需求</w:t>
      </w:r>
    </w:p>
    <w:p w14:paraId="741946A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lang w:val="en-US" w:eastAsia="zh-CN"/>
        </w:rPr>
      </w:pPr>
      <w:bookmarkStart w:id="47" w:name="_Toc88209947"/>
    </w:p>
    <w:p w14:paraId="099A088A">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4F1C1140">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0575575A">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3995E59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一、项目情况介绍</w:t>
      </w:r>
    </w:p>
    <w:p w14:paraId="28EC5036">
      <w:pPr>
        <w:adjustRightInd w:val="0"/>
        <w:snapToGrid w:val="0"/>
        <w:spacing w:line="600" w:lineRule="exact"/>
        <w:ind w:firstLine="560"/>
        <w:jc w:val="left"/>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（一）项目名称：猎德分公司2025年生产区域空调维修项目</w:t>
      </w:r>
    </w:p>
    <w:p w14:paraId="05E0BB72">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（二）项目内容：</w:t>
      </w:r>
      <w:r>
        <w:rPr>
          <w:rFonts w:hint="eastAsia" w:ascii="仿宋_GB2312" w:eastAsia="仿宋_GB2312"/>
          <w:color w:val="auto"/>
          <w:sz w:val="28"/>
          <w:szCs w:val="28"/>
          <w:highlight w:val="none"/>
          <w:lang w:val="en-US" w:eastAsia="zh-CN"/>
        </w:rPr>
        <w:t>本项目确定1家成交供应商，为采购人提供猎德分公司2025年生产区域空调维修服务。本次采购项目内容猎德分公司生产区域113台空调的维修工作，本项目总预算金额不超过46340.00元，拟通过公开询价，对现有空调维修内容报下浮率（包括所有类型空调深度清洗、维修配件更换、加雪种及其他上门费用等），确定一家单位，服务期限按合同条款执行。报价人应对询价方案进行报价，不允许只对部分询价内容进行报价。</w:t>
      </w:r>
    </w:p>
    <w:p w14:paraId="6BE9E7C0">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（三）服务范围</w:t>
      </w:r>
    </w:p>
    <w:p w14:paraId="37F2C6DC">
      <w:pPr>
        <w:adjustRightInd w:val="0"/>
        <w:snapToGrid w:val="0"/>
        <w:spacing w:line="600" w:lineRule="exact"/>
        <w:ind w:firstLine="560"/>
        <w:jc w:val="left"/>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广州市净水公司猎德分公司生产区域共有113台空调，该项目内容主要为对113台空调室内外机（包括冷凝器、防尘网、接水盘、风轮、蒸发器等）进行1次深度清洗以及故障维修服务，维修结算根据实际发生的工作量及维修单价清单中的单价按实结算。</w:t>
      </w:r>
    </w:p>
    <w:tbl>
      <w:tblPr>
        <w:tblStyle w:val="2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9"/>
        <w:gridCol w:w="1212"/>
        <w:gridCol w:w="592"/>
        <w:gridCol w:w="640"/>
        <w:gridCol w:w="5572"/>
      </w:tblGrid>
      <w:tr w14:paraId="6553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exact"/>
          <w:jc w:val="center"/>
        </w:trPr>
        <w:tc>
          <w:tcPr>
            <w:tcW w:w="383" w:type="pct"/>
            <w:tcBorders>
              <w:right w:val="single" w:color="auto" w:sz="4" w:space="0"/>
            </w:tcBorders>
            <w:vAlign w:val="center"/>
          </w:tcPr>
          <w:p w14:paraId="04BBD7CC">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663" w:type="pct"/>
            <w:tcBorders>
              <w:left w:val="single" w:color="auto" w:sz="4" w:space="0"/>
              <w:right w:val="single" w:color="auto" w:sz="4" w:space="0"/>
            </w:tcBorders>
            <w:vAlign w:val="center"/>
          </w:tcPr>
          <w:p w14:paraId="3DD92CB1">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324" w:type="pct"/>
            <w:tcBorders>
              <w:left w:val="single" w:color="auto" w:sz="4" w:space="0"/>
            </w:tcBorders>
            <w:vAlign w:val="center"/>
          </w:tcPr>
          <w:p w14:paraId="5FED303B">
            <w:pPr>
              <w:widowControl w:val="0"/>
              <w:spacing w:beforeLines="0" w:afterLines="0"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单位</w:t>
            </w:r>
          </w:p>
        </w:tc>
        <w:tc>
          <w:tcPr>
            <w:tcW w:w="350" w:type="pct"/>
            <w:tcBorders>
              <w:left w:val="single" w:color="auto" w:sz="4" w:space="0"/>
            </w:tcBorders>
            <w:vAlign w:val="center"/>
          </w:tcPr>
          <w:p w14:paraId="1ACA34E6">
            <w:pPr>
              <w:spacing w:beforeLines="0" w:afterLines="0"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数量</w:t>
            </w:r>
          </w:p>
        </w:tc>
        <w:tc>
          <w:tcPr>
            <w:tcW w:w="3049" w:type="pct"/>
            <w:tcBorders>
              <w:left w:val="single" w:color="auto" w:sz="4" w:space="0"/>
            </w:tcBorders>
            <w:vAlign w:val="center"/>
          </w:tcPr>
          <w:p w14:paraId="407EE306">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186F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jc w:val="center"/>
        </w:trPr>
        <w:tc>
          <w:tcPr>
            <w:tcW w:w="383" w:type="pct"/>
            <w:tcBorders>
              <w:right w:val="single" w:color="auto" w:sz="4" w:space="0"/>
            </w:tcBorders>
            <w:vAlign w:val="center"/>
          </w:tcPr>
          <w:p w14:paraId="4B6A9020">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w:t>
            </w:r>
          </w:p>
        </w:tc>
        <w:tc>
          <w:tcPr>
            <w:tcW w:w="663" w:type="pct"/>
            <w:tcBorders>
              <w:left w:val="single" w:color="auto" w:sz="4" w:space="0"/>
              <w:right w:val="single" w:color="auto" w:sz="4" w:space="0"/>
            </w:tcBorders>
            <w:vAlign w:val="center"/>
          </w:tcPr>
          <w:p w14:paraId="3A25A43D">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分体式空调深度清洗</w:t>
            </w:r>
          </w:p>
        </w:tc>
        <w:tc>
          <w:tcPr>
            <w:tcW w:w="324" w:type="pct"/>
            <w:tcBorders>
              <w:left w:val="single" w:color="auto" w:sz="4" w:space="0"/>
            </w:tcBorders>
            <w:vAlign w:val="center"/>
          </w:tcPr>
          <w:p w14:paraId="266459AE">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50" w:type="pct"/>
            <w:tcBorders>
              <w:left w:val="single" w:color="auto" w:sz="4" w:space="0"/>
            </w:tcBorders>
            <w:vAlign w:val="center"/>
          </w:tcPr>
          <w:p w14:paraId="654D42B8">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049" w:type="pct"/>
            <w:tcBorders>
              <w:left w:val="single" w:color="auto" w:sz="4" w:space="0"/>
            </w:tcBorders>
            <w:vAlign w:val="center"/>
          </w:tcPr>
          <w:p w14:paraId="7111521B">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深度清洗滤网、出风口、高温蒸汽冲洗蒸发器及室外主机，实施时按实际发生数结算。</w:t>
            </w:r>
          </w:p>
          <w:p w14:paraId="579847CA">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空调种类：包括</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猎德分公司的</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挂壁式空调、立柜空调、</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吸顶式空调、多联式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中央空调等</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所有类型，按清单统一单价进行计价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tc>
      </w:tr>
      <w:tr w14:paraId="214E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383" w:type="pct"/>
            <w:tcBorders>
              <w:right w:val="single" w:color="auto" w:sz="4" w:space="0"/>
            </w:tcBorders>
            <w:vAlign w:val="center"/>
          </w:tcPr>
          <w:p w14:paraId="3C6DD823">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p>
        </w:tc>
        <w:tc>
          <w:tcPr>
            <w:tcW w:w="663" w:type="pct"/>
            <w:tcBorders>
              <w:left w:val="single" w:color="auto" w:sz="4" w:space="0"/>
              <w:right w:val="single" w:color="auto" w:sz="4" w:space="0"/>
            </w:tcBorders>
            <w:vAlign w:val="center"/>
          </w:tcPr>
          <w:p w14:paraId="4BD1CD48">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空调维修</w:t>
            </w:r>
          </w:p>
        </w:tc>
        <w:tc>
          <w:tcPr>
            <w:tcW w:w="324" w:type="pct"/>
            <w:tcBorders>
              <w:left w:val="single" w:color="auto" w:sz="4" w:space="0"/>
            </w:tcBorders>
            <w:vAlign w:val="center"/>
          </w:tcPr>
          <w:p w14:paraId="18CAF4E5">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50" w:type="pct"/>
            <w:tcBorders>
              <w:left w:val="single" w:color="auto" w:sz="4" w:space="0"/>
            </w:tcBorders>
            <w:vAlign w:val="center"/>
          </w:tcPr>
          <w:p w14:paraId="1751AB9F">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049" w:type="pct"/>
            <w:tcBorders>
              <w:left w:val="single" w:color="auto" w:sz="4" w:space="0"/>
            </w:tcBorders>
            <w:vAlign w:val="center"/>
          </w:tcPr>
          <w:p w14:paraId="5EB86A43">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维修结算根据实际发生的工作量及维修报价清单中的单价按实结算，按清单统一单价进行计价。</w:t>
            </w:r>
          </w:p>
        </w:tc>
      </w:tr>
    </w:tbl>
    <w:p w14:paraId="0F17BA5F">
      <w:pPr>
        <w:adjustRightInd w:val="0"/>
        <w:snapToGrid w:val="0"/>
        <w:spacing w:line="600" w:lineRule="exact"/>
        <w:ind w:firstLine="560" w:firstLineChars="20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（四）维修单价清单</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259"/>
        <w:gridCol w:w="550"/>
        <w:gridCol w:w="550"/>
        <w:gridCol w:w="759"/>
        <w:gridCol w:w="529"/>
        <w:gridCol w:w="1545"/>
        <w:gridCol w:w="529"/>
        <w:gridCol w:w="529"/>
        <w:gridCol w:w="849"/>
      </w:tblGrid>
      <w:tr w14:paraId="5501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47C92">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28"/>
                <w:szCs w:val="28"/>
                <w:u w:val="none"/>
                <w:lang w:val="en-US" w:eastAsia="zh-CN" w:bidi="ar"/>
              </w:rPr>
              <w:t>猎德分公司2025年生产区域空调维修项目基准价清单</w:t>
            </w:r>
          </w:p>
        </w:tc>
      </w:tr>
      <w:tr w14:paraId="7C31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8D1E6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E930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auto" w:sz="4" w:space="0"/>
            </w:tcBorders>
            <w:shd w:val="clear" w:color="auto" w:fill="auto"/>
            <w:vAlign w:val="center"/>
          </w:tcPr>
          <w:p w14:paraId="280D90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93D4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2F50B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57BE84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48F5D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14:paraId="6F47E8D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3EAE0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31459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CBC3B7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27F1009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（元）</w:t>
            </w:r>
          </w:p>
        </w:tc>
      </w:tr>
      <w:tr w14:paraId="1FA6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9B4143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7BB9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深度清洗</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32563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auto" w:sz="4" w:space="0"/>
              <w:left w:val="single" w:color="000000" w:sz="8" w:space="0"/>
              <w:bottom w:val="single" w:color="000000" w:sz="8" w:space="0"/>
              <w:right w:val="single" w:color="000000" w:sz="8" w:space="0"/>
            </w:tcBorders>
            <w:shd w:val="clear" w:color="auto" w:fill="auto"/>
            <w:vAlign w:val="center"/>
          </w:tcPr>
          <w:p w14:paraId="7AB9AF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000000" w:sz="8" w:space="0"/>
              <w:bottom w:val="single" w:color="000000" w:sz="8" w:space="0"/>
              <w:right w:val="single" w:color="000000" w:sz="8" w:space="0"/>
            </w:tcBorders>
            <w:shd w:val="clear" w:color="auto" w:fill="auto"/>
            <w:vAlign w:val="center"/>
          </w:tcPr>
          <w:p w14:paraId="7DA287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529" w:type="dxa"/>
            <w:tcBorders>
              <w:top w:val="single" w:color="auto" w:sz="4" w:space="0"/>
              <w:left w:val="single" w:color="000000" w:sz="8" w:space="0"/>
              <w:bottom w:val="single" w:color="000000" w:sz="8" w:space="0"/>
              <w:right w:val="single" w:color="000000" w:sz="8" w:space="0"/>
            </w:tcBorders>
            <w:shd w:val="clear" w:color="auto" w:fill="auto"/>
            <w:vAlign w:val="center"/>
          </w:tcPr>
          <w:p w14:paraId="56D7561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29</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123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更换面板卡扣</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889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48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570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1A8D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64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93BC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更换1-1.5P压缩机（分体机）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7B2E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09A0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DD0F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322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30</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B86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F9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01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3F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3777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F3E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3AA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更换2压缩机（分体机）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6C7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6E9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792E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409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31</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FCD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更换外机控制板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1CB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97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764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0E93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20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94F0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更换3压缩机（分体机）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F091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1DE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75B8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96B2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32</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C08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更换显示板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85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CC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65E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9B4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0E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113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更换5压缩机（分体机）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A47A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4AEC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47DD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E06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33</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0D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更换感温包</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A8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B3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33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5B54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2BC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4EB4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更换变频压缩机（多联机10匹以下）</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794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A3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A4CB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3932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34</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7F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更换遥控器</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14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5C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DF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20F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C8F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A093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F78F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9B9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8C00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8582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35</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2A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更换接收头</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EBC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4DA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C4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43BB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F69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3E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更换冷凝器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77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10CA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025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18C5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36</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F6C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52"/>
                <w:sz w:val="18"/>
                <w:szCs w:val="18"/>
                <w:lang w:val="en-US" w:eastAsia="zh-CN" w:bidi="ar"/>
              </w:rPr>
              <w:t>更换外机风扇电 机</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69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6F5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00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r>
      <w:tr w14:paraId="5C56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700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A63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更换四通阀</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E01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8217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54D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34F21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09188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更换内机风扇电机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288F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548D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97C7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1ABB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7D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F3BC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补加制冷剂</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CD7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0616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593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AD55CA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65A3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更换控制主板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BD5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55175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696EE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1A4A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677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361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查漏补漏</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6BE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A78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0E37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44E997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BA224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更换扫风电机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0791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78C2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9306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9AA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7DC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C0F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更换喇叭口</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41F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932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C22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BEA1D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A4AA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更换压缩机电容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DBC3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16C1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AF2AE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164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3C1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CE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更换电磁阀阀体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A1DF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DD3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46CF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CAC8FE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7FEF1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更换风机电容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71A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3648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7480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0882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98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D1E6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1251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61E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7B0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94E63B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5FA1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更换保险管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4DC9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7FD7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F0A4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3911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E4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33DA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更换气液分离器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4341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20D5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BD44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175A4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277616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更换阀体线圈</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6183C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07E8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69FA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71F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D27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628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更换压力开关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173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FDF1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AC9C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09AD11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9BF3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更换继电器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D1252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8E369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A3500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433D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046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2C6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CB32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0AC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808D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E5A91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50B97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更换电抗器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981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0530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FF30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r>
      <w:tr w14:paraId="4906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A8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9221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13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55F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7B27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E5883B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46</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7897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更换开关电源</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137C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BF383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6DF2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3283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238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22B2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更换外机风叶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58E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73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A17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BFA215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CD9B2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更换水泵</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C635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44984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B43F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6984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DC2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DE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排除零部件噪音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0CC4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9E7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1E83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1DEB55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CA7C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更换电加热管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3774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26B7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E393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78.75</w:t>
            </w:r>
          </w:p>
        </w:tc>
      </w:tr>
      <w:tr w14:paraId="7C8F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2A3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9F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紧固件松动、接线脱落</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B5E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74E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CF2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6A3E3E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D9E4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更换电源线、电源连接线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CC68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493C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8BD9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2881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860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168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更换导风、扫风机构</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C5D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1461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F2F6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DD94A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5593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更换信号控制连接线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8C2D9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D9BF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7F2C4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6D5D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2F0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22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处理接水盘及排水管漏堵</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EC94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883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C2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33FB4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8ED33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更换换气电机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0824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AB91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C4077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3A30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3D2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DC2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更换内机出风框</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880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6D3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F8DC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700D6A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6893B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更换相序保护器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96454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FC346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3B34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4283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4EF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97E3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769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FB80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6C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E60B99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2BE951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老鼠咬断线维修</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13DB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8D95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1B12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0AF3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522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6A4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内外机更换、加贴海绵、阻尼块</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C35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D3B7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4757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0435BD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201E3F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更换接线板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CD29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C6D24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BC4C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272E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69AD0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E6B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更换内机接水盘</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701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49D1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E47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3FBC9F">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D711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更换压力传感器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1670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6B42F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94F6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7F6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E7F81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BF57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更换排水管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08A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2208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DB4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1598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55BB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59EA7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18604C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4E30B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FC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14:paraId="1FE82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备注：以上费用包括上门及需更换配件的费用</w:t>
            </w:r>
          </w:p>
        </w:tc>
      </w:tr>
    </w:tbl>
    <w:p w14:paraId="2EA03D5A">
      <w:pPr>
        <w:pStyle w:val="2"/>
        <w:ind w:left="0" w:leftChars="0" w:firstLine="0" w:firstLineChars="0"/>
        <w:rPr>
          <w:rFonts w:hint="default"/>
          <w:lang w:val="en-US" w:eastAsia="zh-CN"/>
        </w:rPr>
      </w:pPr>
    </w:p>
    <w:p w14:paraId="27D90ED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二、项目要求</w:t>
      </w:r>
    </w:p>
    <w:p w14:paraId="23DC063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1）严格按照国家有关安全生产的法律、法规和相关规程组织维修工作，服从管理，遵守规章制度，做到安全文明施工，对现场操作、施工方法、技术描施的可靠性、安全性负完全责任。因维修工作而导致的一切人身和财产安全责任全部由维修单位承担。 </w:t>
      </w:r>
    </w:p>
    <w:p w14:paraId="150A153E">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（2）维修单位要严格执行国家行业标准、规范开展维修工作，质量标准的评定以国家、行业的专业工程质量验收评定标准为依据。 </w:t>
      </w:r>
    </w:p>
    <w:p w14:paraId="5A91C80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（3）维修单位所提供的零配件需符合国家技术规范和质量标准，经国家有关部门检验的合格产品。</w:t>
      </w:r>
    </w:p>
    <w:p w14:paraId="03899E49">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hAnsi="宋体" w:eastAsia="仿宋_GB2312" w:cs="Times New Roman"/>
          <w:color w:val="auto"/>
          <w:kern w:val="0"/>
          <w:sz w:val="28"/>
          <w:szCs w:val="28"/>
          <w:highlight w:val="none"/>
          <w:lang w:val="en-US" w:eastAsia="zh-CN" w:bidi="ar-SA"/>
        </w:rPr>
      </w:pPr>
      <w:r>
        <w:rPr>
          <w:rFonts w:hint="eastAsia" w:ascii="仿宋_GB2312" w:eastAsia="仿宋_GB2312" w:hAnsiTheme="minorEastAsia"/>
          <w:color w:val="auto"/>
          <w:sz w:val="28"/>
          <w:szCs w:val="28"/>
          <w:highlight w:val="none"/>
          <w:lang w:val="en-US" w:eastAsia="zh-CN"/>
        </w:rPr>
        <w:t>（4）</w:t>
      </w:r>
      <w:r>
        <w:rPr>
          <w:rFonts w:hint="eastAsia" w:ascii="仿宋_GB2312" w:hAnsi="宋体" w:eastAsia="仿宋_GB2312" w:cs="Times New Roman"/>
          <w:color w:val="auto"/>
          <w:kern w:val="0"/>
          <w:sz w:val="28"/>
          <w:szCs w:val="28"/>
          <w:highlight w:val="none"/>
          <w:lang w:val="en-US" w:eastAsia="zh-CN" w:bidi="ar-SA"/>
        </w:rPr>
        <w:t>当空调设备发生突发故障时，在接到甲方通知后应提供紧急抢修服务，并在24小时内安排人员到达现场处理，原则上应于24小时内恢复空调设备的正常运行。</w:t>
      </w:r>
    </w:p>
    <w:p w14:paraId="3A5E30FB">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Theme="minorEastAsia" w:hAnsiTheme="minorEastAsia" w:cstheme="minorBidi"/>
          <w:b/>
          <w:color w:val="auto"/>
          <w:kern w:val="2"/>
          <w:sz w:val="32"/>
          <w:szCs w:val="32"/>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w:t>
      </w:r>
      <w:r>
        <w:rPr>
          <w:rFonts w:hint="eastAsia" w:ascii="仿宋_GB2312" w:eastAsia="仿宋_GB2312" w:hAnsiTheme="minorEastAsia"/>
          <w:color w:val="auto"/>
          <w:sz w:val="28"/>
          <w:szCs w:val="28"/>
          <w:highlight w:val="none"/>
          <w:lang w:val="en-US" w:eastAsia="zh-CN"/>
        </w:rPr>
        <w:t>5</w:t>
      </w:r>
      <w:r>
        <w:rPr>
          <w:rFonts w:hint="eastAsia" w:ascii="仿宋_GB2312" w:hAnsi="宋体" w:eastAsia="仿宋_GB2312" w:cs="Times New Roman"/>
          <w:color w:val="auto"/>
          <w:kern w:val="0"/>
          <w:sz w:val="28"/>
          <w:szCs w:val="28"/>
          <w:highlight w:val="none"/>
          <w:lang w:val="en-US" w:eastAsia="zh-CN" w:bidi="ar-SA"/>
        </w:rPr>
        <w:t>）本项目的维修费包含维修期内空调设备清洗消毒、维修时产生的人工劳务费、维修工器具使用费、维修时产生的零配件、冷媒及耗材费用（分体空调设备支架、分体空调拆装费另计)、特殊位置的辅助作业费用（如高空作业）、交通差旅费及税费。</w:t>
      </w:r>
    </w:p>
    <w:p w14:paraId="37DC0D43">
      <w:pPr>
        <w:widowControl w:val="0"/>
        <w:adjustRightInd w:val="0"/>
        <w:snapToGrid w:val="0"/>
        <w:spacing w:after="0" w:line="360" w:lineRule="auto"/>
        <w:ind w:left="0" w:leftChars="0" w:firstLine="0" w:firstLineChars="0"/>
        <w:jc w:val="both"/>
        <w:textAlignment w:val="baseline"/>
        <w:rPr>
          <w:rFonts w:hint="default"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br w:type="textWrapping"/>
      </w:r>
      <w:r>
        <w:rPr>
          <w:rFonts w:hint="eastAsia" w:asciiTheme="minorEastAsia" w:hAnsiTheme="minorEastAsia" w:cstheme="minorBidi"/>
          <w:b/>
          <w:color w:val="auto"/>
          <w:kern w:val="2"/>
          <w:sz w:val="32"/>
          <w:szCs w:val="32"/>
          <w:highlight w:val="none"/>
          <w:lang w:val="en-US" w:eastAsia="zh-CN" w:bidi="ar-SA"/>
        </w:rPr>
        <w:t>三</w:t>
      </w:r>
      <w:r>
        <w:rPr>
          <w:rFonts w:hint="eastAsia" w:asciiTheme="minorEastAsia" w:hAnsiTheme="minorEastAsia" w:eastAsiaTheme="minorEastAsia" w:cstheme="minorBidi"/>
          <w:b/>
          <w:color w:val="auto"/>
          <w:kern w:val="2"/>
          <w:sz w:val="32"/>
          <w:szCs w:val="32"/>
          <w:highlight w:val="none"/>
          <w:lang w:val="en-US" w:eastAsia="zh-CN" w:bidi="ar-SA"/>
        </w:rPr>
        <w:t>、</w:t>
      </w:r>
      <w:r>
        <w:rPr>
          <w:rFonts w:hint="eastAsia" w:asciiTheme="minorEastAsia" w:hAnsiTheme="minorEastAsia" w:cstheme="minorBidi"/>
          <w:b/>
          <w:color w:val="auto"/>
          <w:kern w:val="2"/>
          <w:sz w:val="32"/>
          <w:szCs w:val="32"/>
          <w:highlight w:val="none"/>
          <w:lang w:val="en-US" w:eastAsia="zh-CN" w:bidi="ar-SA"/>
        </w:rPr>
        <w:t>项目商务要求</w:t>
      </w:r>
    </w:p>
    <w:p w14:paraId="5471967B">
      <w:pPr>
        <w:widowControl w:val="0"/>
        <w:adjustRightInd w:val="0"/>
        <w:snapToGrid w:val="0"/>
        <w:spacing w:after="0" w:line="360" w:lineRule="auto"/>
        <w:ind w:left="0" w:leftChars="0" w:firstLine="560" w:firstLineChars="200"/>
        <w:jc w:val="both"/>
        <w:textAlignment w:val="baseline"/>
        <w:rPr>
          <w:rFonts w:hint="eastAsia" w:ascii="仿宋_GB2312" w:hAnsi="宋体" w:eastAsia="仿宋_GB2312" w:cs="Times New Roman"/>
          <w:color w:val="auto"/>
          <w:kern w:val="0"/>
          <w:sz w:val="28"/>
          <w:szCs w:val="28"/>
          <w:highlight w:val="none"/>
          <w:lang w:val="zh-CN" w:eastAsia="zh-CN" w:bidi="ar-SA"/>
        </w:rPr>
      </w:pPr>
      <w:r>
        <w:rPr>
          <w:rFonts w:hint="eastAsia" w:ascii="仿宋_GB2312" w:hAnsi="宋体" w:eastAsia="仿宋_GB2312" w:cs="Times New Roman"/>
          <w:color w:val="auto"/>
          <w:kern w:val="0"/>
          <w:sz w:val="28"/>
          <w:szCs w:val="28"/>
          <w:highlight w:val="none"/>
          <w:lang w:val="en-US" w:eastAsia="zh-CN" w:bidi="ar-SA"/>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AB258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2、质保期：质保期为验收合格之日起壹年。</w:t>
      </w:r>
    </w:p>
    <w:p w14:paraId="76DB2B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3、总包及分包规定：承包单位不许转包，不许擅自分包, 否则，发包人有权单方面终止合同，并令其立即退场，由此而造成的经济损失由承包单位负责赔偿。</w:t>
      </w:r>
    </w:p>
    <w:p w14:paraId="7FDAD46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4、质量要求：项目实施内容及要求，必须按国家标准、行业标准、检定规程、设备技术要求等规定对设备进行维修服务，确保设备使用的正常、安全。</w:t>
      </w:r>
    </w:p>
    <w:p w14:paraId="3664001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 xml:space="preserve">    </w:t>
      </w:r>
    </w:p>
    <w:bookmarkEnd w:id="47"/>
    <w:p w14:paraId="0B4366DE">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3479620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D4249D4">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569B991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3C8AFBC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AAFB298">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E0E7978">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第六章</w:t>
      </w:r>
    </w:p>
    <w:p w14:paraId="4D95049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BC7C22E">
      <w:pPr>
        <w:pStyle w:val="3"/>
        <w:rPr>
          <w:color w:val="auto"/>
          <w:highlight w:val="none"/>
        </w:rPr>
      </w:pPr>
      <w:bookmarkStart w:id="48" w:name="_Toc87616386"/>
      <w:bookmarkStart w:id="49" w:name="_Toc13309"/>
      <w:bookmarkStart w:id="50" w:name="_Toc12980"/>
      <w:bookmarkStart w:id="51" w:name="_Toc12721"/>
      <w:bookmarkStart w:id="52" w:name="_Toc12968"/>
      <w:bookmarkStart w:id="53" w:name="_Toc22501"/>
      <w:bookmarkStart w:id="54" w:name="_Toc88209949"/>
      <w:bookmarkStart w:id="55" w:name="_Toc8183"/>
      <w:bookmarkStart w:id="56" w:name="_Toc19088"/>
      <w:bookmarkStart w:id="57" w:name="_Toc22797"/>
      <w:bookmarkStart w:id="58" w:name="_Toc323"/>
      <w:bookmarkStart w:id="59" w:name="_Toc19686"/>
      <w:bookmarkStart w:id="60" w:name="_Toc1375"/>
      <w:r>
        <w:rPr>
          <w:rFonts w:hint="eastAsia"/>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14:paraId="7EC77C78">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5D29866D">
      <w:pPr>
        <w:ind w:firstLine="2310" w:firstLineChars="1100"/>
        <w:jc w:val="righ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 xml:space="preserve">  </w:t>
      </w:r>
    </w:p>
    <w:p w14:paraId="21F6AF4F">
      <w:pPr>
        <w:pStyle w:val="3"/>
        <w:keepNext w:val="0"/>
        <w:keepLines w:val="0"/>
        <w:spacing w:before="0" w:after="0" w:line="240" w:lineRule="auto"/>
        <w:rPr>
          <w:rFonts w:hint="default" w:ascii="宋体" w:hAnsi="宋体" w:eastAsia="宋体" w:cs="宋体"/>
          <w:color w:val="auto"/>
          <w:sz w:val="21"/>
          <w:szCs w:val="21"/>
          <w:highlight w:val="none"/>
          <w:lang w:val="en-US" w:eastAsia="zh-CN"/>
        </w:rPr>
      </w:pPr>
    </w:p>
    <w:p w14:paraId="6C3ED1C0">
      <w:pPr>
        <w:autoSpaceDE/>
        <w:autoSpaceDN/>
        <w:adjustRightInd/>
        <w:snapToGrid/>
        <w:spacing w:line="240" w:lineRule="auto"/>
        <w:ind w:right="32"/>
        <w:jc w:val="center"/>
        <w:rPr>
          <w:rFonts w:hint="eastAsia" w:ascii="宋体" w:hAnsi="宋体" w:eastAsia="宋体" w:cs="宋体"/>
          <w:color w:val="auto"/>
          <w:sz w:val="21"/>
          <w:szCs w:val="21"/>
          <w:highlight w:val="none"/>
        </w:rPr>
      </w:pPr>
    </w:p>
    <w:p w14:paraId="348EE783">
      <w:pPr>
        <w:ind w:firstLine="0" w:firstLineChars="0"/>
        <w:rPr>
          <w:rFonts w:hint="eastAsia" w:hAnsi="宋体"/>
          <w:bCs/>
          <w:color w:val="auto"/>
          <w:sz w:val="24"/>
          <w:highlight w:val="none"/>
        </w:rPr>
      </w:pPr>
    </w:p>
    <w:p w14:paraId="69058661">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63D131F3">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14:paraId="4EE8CEB4">
      <w:pPr>
        <w:pStyle w:val="5"/>
        <w:keepNext w:val="0"/>
        <w:keepLines w:val="0"/>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宋体" w:cs="宋体"/>
          <w:b/>
          <w:bCs/>
          <w:color w:val="auto"/>
          <w:sz w:val="48"/>
          <w:szCs w:val="48"/>
          <w:highlight w:val="none"/>
          <w:lang w:val="en-US" w:eastAsia="zh-CN"/>
        </w:rPr>
        <w:t xml:space="preserve">             </w:t>
      </w:r>
    </w:p>
    <w:p w14:paraId="7F14D3A3">
      <w:pPr>
        <w:rPr>
          <w:rFonts w:hint="default"/>
          <w:lang w:val="en-US" w:eastAsia="zh-CN"/>
        </w:rPr>
      </w:pPr>
    </w:p>
    <w:p w14:paraId="4329CB4E">
      <w:pPr>
        <w:pStyle w:val="12"/>
        <w:snapToGrid/>
        <w:spacing w:line="400" w:lineRule="exact"/>
        <w:ind w:right="84" w:rightChars="40" w:firstLine="0" w:firstLineChars="0"/>
        <w:rPr>
          <w:rFonts w:hint="eastAsia" w:hAnsi="宋体" w:eastAsia="宋体"/>
          <w:b/>
          <w:color w:val="auto"/>
          <w:sz w:val="24"/>
          <w:highlight w:val="none"/>
        </w:rPr>
      </w:pPr>
    </w:p>
    <w:p w14:paraId="4AD68A06">
      <w:pPr>
        <w:pStyle w:val="12"/>
        <w:snapToGrid/>
        <w:spacing w:line="400" w:lineRule="exact"/>
        <w:ind w:right="84" w:rightChars="40" w:firstLine="192" w:firstLineChars="80"/>
        <w:rPr>
          <w:rFonts w:hint="eastAsia" w:hAnsi="宋体" w:eastAsia="宋体"/>
          <w:bCs/>
          <w:color w:val="auto"/>
          <w:sz w:val="24"/>
          <w:highlight w:val="none"/>
        </w:rPr>
      </w:pPr>
    </w:p>
    <w:p w14:paraId="30B6C8E7">
      <w:pPr>
        <w:pStyle w:val="12"/>
        <w:snapToGrid/>
        <w:spacing w:line="400" w:lineRule="exact"/>
        <w:ind w:left="3077" w:leftChars="751" w:right="84" w:rightChars="40" w:hanging="1500" w:hangingChars="5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项目名称：</w:t>
      </w:r>
      <w:r>
        <w:rPr>
          <w:rFonts w:hint="eastAsia" w:ascii="仿宋_GB2312" w:hAnsi="仿宋_GB2312" w:eastAsia="仿宋_GB2312" w:cs="仿宋_GB2312"/>
          <w:b w:val="0"/>
          <w:bCs/>
          <w:color w:val="auto"/>
          <w:sz w:val="30"/>
          <w:szCs w:val="30"/>
          <w:highlight w:val="none"/>
          <w:lang w:val="en-US" w:eastAsia="zh-CN"/>
        </w:rPr>
        <w:t>猎德分公司2025年生产区域空调维修项目</w:t>
      </w:r>
    </w:p>
    <w:p w14:paraId="6F4C0E19">
      <w:pPr>
        <w:pStyle w:val="12"/>
        <w:snapToGrid/>
        <w:ind w:right="84" w:rightChars="40"/>
        <w:rPr>
          <w:rFonts w:hint="eastAsia" w:ascii="仿宋_GB2312" w:hAnsi="仿宋_GB2312" w:eastAsia="仿宋_GB2312" w:cs="仿宋_GB2312"/>
          <w:b w:val="0"/>
          <w:bCs/>
          <w:color w:val="auto"/>
          <w:sz w:val="30"/>
          <w:szCs w:val="30"/>
          <w:highlight w:val="none"/>
        </w:rPr>
      </w:pPr>
    </w:p>
    <w:p w14:paraId="17EE8C9E">
      <w:pPr>
        <w:pStyle w:val="12"/>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    ]    号</w:t>
      </w:r>
    </w:p>
    <w:p w14:paraId="18BAEE4D">
      <w:pPr>
        <w:pStyle w:val="12"/>
        <w:snapToGrid/>
        <w:spacing w:line="400" w:lineRule="exact"/>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项目编号：</w:t>
      </w:r>
    </w:p>
    <w:p w14:paraId="4AFACA14">
      <w:pPr>
        <w:pStyle w:val="12"/>
        <w:snapToGrid/>
        <w:ind w:right="84" w:rightChars="40" w:firstLine="1569"/>
        <w:rPr>
          <w:rFonts w:hint="eastAsia" w:ascii="仿宋_GB2312" w:hAnsi="仿宋_GB2312" w:eastAsia="仿宋_GB2312" w:cs="仿宋_GB2312"/>
          <w:b w:val="0"/>
          <w:bCs/>
          <w:color w:val="auto"/>
          <w:sz w:val="30"/>
          <w:szCs w:val="30"/>
          <w:highlight w:val="none"/>
        </w:rPr>
      </w:pPr>
    </w:p>
    <w:p w14:paraId="3E313B15">
      <w:pPr>
        <w:pStyle w:val="12"/>
        <w:snapToGrid/>
        <w:ind w:right="84" w:rightChars="40" w:firstLine="0"/>
        <w:rPr>
          <w:rFonts w:hint="eastAsia" w:ascii="仿宋_GB2312" w:hAnsi="仿宋_GB2312" w:eastAsia="仿宋_GB2312" w:cs="仿宋_GB2312"/>
          <w:b w:val="0"/>
          <w:bCs/>
          <w:color w:val="auto"/>
          <w:sz w:val="30"/>
          <w:szCs w:val="30"/>
          <w:highlight w:val="none"/>
        </w:rPr>
      </w:pPr>
    </w:p>
    <w:p w14:paraId="5202D32B">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6199DF94">
      <w:pPr>
        <w:pStyle w:val="12"/>
        <w:snapToGrid/>
        <w:ind w:right="84" w:rightChars="40" w:firstLine="0"/>
        <w:rPr>
          <w:rFonts w:hint="eastAsia" w:ascii="仿宋_GB2312" w:hAnsi="仿宋_GB2312" w:eastAsia="仿宋_GB2312" w:cs="仿宋_GB2312"/>
          <w:b w:val="0"/>
          <w:bCs/>
          <w:color w:val="auto"/>
          <w:sz w:val="30"/>
          <w:szCs w:val="30"/>
          <w:highlight w:val="none"/>
        </w:rPr>
      </w:pPr>
    </w:p>
    <w:p w14:paraId="6ECC4D41">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3E5D6401">
      <w:pPr>
        <w:pStyle w:val="12"/>
        <w:snapToGrid/>
        <w:ind w:right="84" w:rightChars="40" w:firstLine="1563" w:firstLineChars="521"/>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w:t>
      </w:r>
    </w:p>
    <w:p w14:paraId="1E526E4B">
      <w:pPr>
        <w:pStyle w:val="12"/>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39FD3417">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8982FF8">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14:paraId="6DA08A1F">
      <w:pPr>
        <w:rPr>
          <w:rFonts w:hint="eastAsia" w:ascii="宋体" w:hAnsi="宋体" w:eastAsia="宋体"/>
          <w:b/>
          <w:color w:val="auto"/>
          <w:sz w:val="44"/>
          <w:szCs w:val="44"/>
          <w:highlight w:val="none"/>
        </w:rPr>
        <w:sectPr>
          <w:headerReference r:id="rId7" w:type="default"/>
          <w:footerReference r:id="rId8" w:type="default"/>
          <w:footerReference r:id="rId9" w:type="even"/>
          <w:pgSz w:w="11906" w:h="16838"/>
          <w:pgMar w:top="1644" w:right="1701" w:bottom="1644" w:left="1701" w:header="851" w:footer="992" w:gutter="0"/>
          <w:pgNumType w:fmt="numberInDash"/>
          <w:cols w:space="708" w:num="1"/>
          <w:docGrid w:type="lines" w:linePitch="312" w:charSpace="0"/>
        </w:sectPr>
      </w:pPr>
    </w:p>
    <w:p w14:paraId="6205C23C">
      <w:pPr>
        <w:spacing w:line="240" w:lineRule="auto"/>
        <w:ind w:firstLine="480" w:firstLineChars="200"/>
        <w:rPr>
          <w:rFonts w:hint="eastAsia" w:ascii="宋体" w:hAnsi="宋体" w:eastAsia="宋体" w:cs="宋体"/>
          <w:color w:val="000000" w:themeColor="text1"/>
          <w:sz w:val="24"/>
          <w:szCs w:val="24"/>
          <w:highlight w:val="none"/>
          <w:lang w:bidi="en-US"/>
          <w14:textFill>
            <w14:solidFill>
              <w14:schemeClr w14:val="tx1"/>
            </w14:solidFill>
          </w14:textFill>
        </w:rPr>
      </w:pPr>
    </w:p>
    <w:p w14:paraId="0964A35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1AA2E83">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（以下简称“乙方”）就</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猎德分公司2025年生产区域空调维修项目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承接工作事宜，遵循平等、自愿、公平和诚实信用的原则，双方协商一致，订立本合同。</w:t>
      </w:r>
    </w:p>
    <w:p w14:paraId="4FEA650B">
      <w:pPr>
        <w:spacing w:beforeLines="0" w:afterLines="0" w:line="560" w:lineRule="exact"/>
        <w:ind w:left="0" w:leftChars="0"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14:paraId="6DA1A0E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14:paraId="2066AC7D">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91963C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14:paraId="523F1E9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14:paraId="26D2CD4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14:paraId="77EB3687">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14:paraId="52D26F9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14:paraId="414F62A8">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14:paraId="51C448D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6237316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14:paraId="689D38B3">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14:paraId="5E96F29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猎德分公司2025年生产区域空调维修项目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14:paraId="6625297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广州市净水有限公司猎德分公司</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D2C551">
      <w:pPr>
        <w:spacing w:beforeLines="0" w:afterLines="0" w:line="560" w:lineRule="exact"/>
        <w:ind w:firstLine="560" w:firstLineChars="200"/>
        <w:rPr>
          <w:rFonts w:hint="eastAsia" w:ascii="仿宋_GB2312" w:hAnsi="仿宋_GB2312" w:eastAsia="仿宋_GB2312" w:cs="仿宋_GB2312"/>
          <w:color w:val="000000" w:themeColor="text1"/>
          <w:spacing w:val="8"/>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对猎德分公司生产区域空调进行清洗和维修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41C912">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tbl>
      <w:tblPr>
        <w:tblStyle w:val="23"/>
        <w:tblW w:w="49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248"/>
        <w:gridCol w:w="611"/>
        <w:gridCol w:w="659"/>
        <w:gridCol w:w="5738"/>
      </w:tblGrid>
      <w:tr w14:paraId="618B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jc w:val="center"/>
        </w:trPr>
        <w:tc>
          <w:tcPr>
            <w:tcW w:w="402" w:type="pct"/>
            <w:tcBorders>
              <w:right w:val="single" w:color="auto" w:sz="4" w:space="0"/>
            </w:tcBorders>
            <w:vAlign w:val="center"/>
          </w:tcPr>
          <w:p w14:paraId="766544FE">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695" w:type="pct"/>
            <w:tcBorders>
              <w:left w:val="single" w:color="auto" w:sz="4" w:space="0"/>
              <w:right w:val="single" w:color="auto" w:sz="4" w:space="0"/>
            </w:tcBorders>
            <w:vAlign w:val="center"/>
          </w:tcPr>
          <w:p w14:paraId="20C3CA40">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维修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340" w:type="pct"/>
            <w:tcBorders>
              <w:left w:val="single" w:color="auto" w:sz="4" w:space="0"/>
            </w:tcBorders>
            <w:vAlign w:val="center"/>
          </w:tcPr>
          <w:p w14:paraId="0C5A4643">
            <w:pPr>
              <w:widowControl w:val="0"/>
              <w:spacing w:beforeLines="0" w:afterLines="0"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单位</w:t>
            </w:r>
          </w:p>
        </w:tc>
        <w:tc>
          <w:tcPr>
            <w:tcW w:w="367" w:type="pct"/>
            <w:tcBorders>
              <w:left w:val="single" w:color="auto" w:sz="4" w:space="0"/>
            </w:tcBorders>
            <w:vAlign w:val="center"/>
          </w:tcPr>
          <w:p w14:paraId="004CAD93">
            <w:pPr>
              <w:spacing w:beforeLines="0" w:afterLines="0"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数量</w:t>
            </w:r>
          </w:p>
        </w:tc>
        <w:tc>
          <w:tcPr>
            <w:tcW w:w="3194" w:type="pct"/>
            <w:tcBorders>
              <w:left w:val="single" w:color="auto" w:sz="4" w:space="0"/>
            </w:tcBorders>
            <w:vAlign w:val="center"/>
          </w:tcPr>
          <w:p w14:paraId="1AD2FCC2">
            <w:pPr>
              <w:spacing w:beforeLines="0" w:afterLines="0"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2503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exact"/>
          <w:jc w:val="center"/>
        </w:trPr>
        <w:tc>
          <w:tcPr>
            <w:tcW w:w="402" w:type="pct"/>
            <w:tcBorders>
              <w:right w:val="single" w:color="auto" w:sz="4" w:space="0"/>
            </w:tcBorders>
            <w:vAlign w:val="center"/>
          </w:tcPr>
          <w:p w14:paraId="61B1BEE6">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w:t>
            </w:r>
          </w:p>
        </w:tc>
        <w:tc>
          <w:tcPr>
            <w:tcW w:w="695" w:type="pct"/>
            <w:tcBorders>
              <w:left w:val="single" w:color="auto" w:sz="4" w:space="0"/>
              <w:right w:val="single" w:color="auto" w:sz="4" w:space="0"/>
            </w:tcBorders>
            <w:vAlign w:val="center"/>
          </w:tcPr>
          <w:p w14:paraId="019BD562">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分体式空调深度清洗</w:t>
            </w:r>
          </w:p>
        </w:tc>
        <w:tc>
          <w:tcPr>
            <w:tcW w:w="340" w:type="pct"/>
            <w:tcBorders>
              <w:left w:val="single" w:color="auto" w:sz="4" w:space="0"/>
            </w:tcBorders>
            <w:vAlign w:val="center"/>
          </w:tcPr>
          <w:p w14:paraId="2D1EF8DA">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44045094">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35F80A99">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深度清洗滤网、出风口、高温蒸汽冲洗蒸发器及室外主机，实施时按实际发生数结算。</w:t>
            </w:r>
          </w:p>
          <w:p w14:paraId="2DE8B77B">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空调种类：包括</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猎德分公司的</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挂壁式空调、立柜空调、</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吸顶式空调、多联式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中央空调等</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所有类型，按清单统一单价进行计价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tc>
      </w:tr>
      <w:tr w14:paraId="0891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exact"/>
          <w:jc w:val="center"/>
        </w:trPr>
        <w:tc>
          <w:tcPr>
            <w:tcW w:w="402" w:type="pct"/>
            <w:tcBorders>
              <w:right w:val="single" w:color="auto" w:sz="4" w:space="0"/>
            </w:tcBorders>
            <w:vAlign w:val="center"/>
          </w:tcPr>
          <w:p w14:paraId="02F5E1FA">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p>
        </w:tc>
        <w:tc>
          <w:tcPr>
            <w:tcW w:w="695" w:type="pct"/>
            <w:tcBorders>
              <w:left w:val="single" w:color="auto" w:sz="4" w:space="0"/>
              <w:right w:val="single" w:color="auto" w:sz="4" w:space="0"/>
            </w:tcBorders>
            <w:vAlign w:val="center"/>
          </w:tcPr>
          <w:p w14:paraId="1CDD94B3">
            <w:pPr>
              <w:spacing w:beforeLines="0" w:afterLines="0" w:line="240" w:lineRule="auto"/>
              <w:jc w:val="cente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空调维修</w:t>
            </w:r>
          </w:p>
        </w:tc>
        <w:tc>
          <w:tcPr>
            <w:tcW w:w="340" w:type="pct"/>
            <w:tcBorders>
              <w:left w:val="single" w:color="auto" w:sz="4" w:space="0"/>
            </w:tcBorders>
            <w:vAlign w:val="center"/>
          </w:tcPr>
          <w:p w14:paraId="308C57C6">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台</w:t>
            </w:r>
          </w:p>
        </w:tc>
        <w:tc>
          <w:tcPr>
            <w:tcW w:w="367" w:type="pct"/>
            <w:tcBorders>
              <w:left w:val="single" w:color="auto" w:sz="4" w:space="0"/>
            </w:tcBorders>
            <w:vAlign w:val="center"/>
          </w:tcPr>
          <w:p w14:paraId="0E5227E9">
            <w:pPr>
              <w:spacing w:beforeLines="0" w:afterLines="0" w:line="240" w:lineRule="auto"/>
              <w:jc w:val="center"/>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113</w:t>
            </w:r>
          </w:p>
        </w:tc>
        <w:tc>
          <w:tcPr>
            <w:tcW w:w="3194" w:type="pct"/>
            <w:tcBorders>
              <w:left w:val="single" w:color="auto" w:sz="4" w:space="0"/>
            </w:tcBorders>
            <w:vAlign w:val="center"/>
          </w:tcPr>
          <w:p w14:paraId="1818C975">
            <w:pPr>
              <w:spacing w:beforeLines="0" w:afterLines="0" w:line="240" w:lineRule="auto"/>
              <w:jc w:val="center"/>
              <w:rPr>
                <w:rFonts w:hint="default"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维修结算根据实际发生的工作量及维修报价清单中的单价按实结算，按清单统一单价进行计价。</w:t>
            </w:r>
          </w:p>
        </w:tc>
      </w:tr>
    </w:tbl>
    <w:p w14:paraId="5083CE64">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14:paraId="6A0734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。（单价包干要求附</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4A128714">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14:paraId="30D3AA89">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14:paraId="403F85F9">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14:paraId="30AD1926">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（大写:）。经甲方或甲方委托有资质第三方机构审核后，审核价作为合同结算价。若合同结算价超合同暂定总价，双方另行签订补充协议。</w:t>
      </w:r>
    </w:p>
    <w:p w14:paraId="160B59E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14:paraId="0CECDBE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14:paraId="101A4D5A">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14:paraId="39827812">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14:paraId="5B2AA57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14:paraId="006A1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14:paraId="3A1B008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14:paraId="1BE9DE5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21AB01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14:paraId="299F7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14:paraId="2A50A4E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14:paraId="7904BECE">
      <w:pPr>
        <w:pStyle w:val="48"/>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14:paraId="65723E9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下浮5%/投标下浮率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14:paraId="6BE8D3CE">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14:paraId="033F9B75">
      <w:pPr>
        <w:widowControl w:val="0"/>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14:paraId="020E1499">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14:paraId="4F54999B">
      <w:pPr>
        <w:widowControl w:val="0"/>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(单项项目</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/统筹项目</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适用）</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，其中施工工期为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天</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；开工日期暂定为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p>
    <w:p w14:paraId="5331F198">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乙方不能按时开工，应当于开工报告/通知载明的开工日期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天前，以书面形式向甲方提出延期开工的理由。甲方应当在接到延期开工申请后的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内不答复，视为同意乙方要求，工期相应顺延。甲方不同意延期要求或乙方未在规定时间内提出延期开工，工期不予顺延。</w:t>
      </w:r>
    </w:p>
    <w:p w14:paraId="6FB631FD">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480DF684">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9C080DC">
      <w:pPr>
        <w:pStyle w:val="12"/>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1" w:name="_Toc15706"/>
      <w:bookmarkStart w:id="62" w:name="_Toc3872"/>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61"/>
      <w:bookmarkEnd w:id="62"/>
    </w:p>
    <w:p w14:paraId="525E3367">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14:paraId="1664B19D">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14:paraId="573B989A">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u w:val="single"/>
          <w:lang w:val="en-US" w:eastAsia="zh-CN"/>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14:paraId="060FAEA3">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5.6乙方不得随意更换项目负责人及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附件5中的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人员名单应与乙方在投标文件/报价文件中所载明的人员一致）</w:t>
      </w:r>
      <w:r>
        <w:rPr>
          <w:rFonts w:hint="eastAsia" w:ascii="仿宋_GB2312" w:hAnsi="仿宋_GB2312" w:eastAsia="仿宋_GB2312" w:cs="仿宋_GB2312"/>
          <w:color w:val="000000" w:themeColor="text1"/>
          <w:sz w:val="28"/>
          <w:szCs w:val="28"/>
          <w:highlight w:val="none"/>
          <w14:textFill>
            <w14:solidFill>
              <w14:schemeClr w14:val="tx1"/>
            </w14:solidFill>
          </w14:textFill>
        </w:rPr>
        <w:t>，如确须更换，应提前征得甲方同意。如有违反，甲方有权解除合同并要求乙方支付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0E28D44">
      <w:pPr>
        <w:pStyle w:val="50"/>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14:paraId="70FB6192">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5.8施工过程中，项目负责人应驻场管理，否则甲方有权要求乙方支付违约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14:paraId="46EFD379">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14:paraId="28D03C8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14:paraId="1CF780B8">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14:paraId="0667F64A">
      <w:pPr>
        <w:pStyle w:val="5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14:paraId="3667E994">
      <w:pPr>
        <w:pStyle w:val="12"/>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w:t>
      </w:r>
      <w:r>
        <w:rPr>
          <w:rFonts w:hint="eastAsia" w:ascii="仿宋_GB2312" w:hAnsi="仿宋_GB2312" w:eastAsia="仿宋_GB2312" w:cs="仿宋_GB2312"/>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日，甲方有权自行购买配备齐全，相关费用在乙方结算费用中抵扣。</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（如需）</w:t>
      </w:r>
    </w:p>
    <w:p w14:paraId="4BD016C7">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5.13项</w:t>
      </w:r>
      <w:r>
        <w:rPr>
          <w:rFonts w:hint="eastAsia" w:ascii="仿宋_GB2312" w:hAnsi="仿宋_GB2312" w:eastAsia="仿宋_GB2312" w:cs="仿宋_GB2312"/>
          <w:bCs/>
          <w:color w:val="auto"/>
          <w:sz w:val="28"/>
          <w:szCs w:val="28"/>
          <w:highlight w:val="none"/>
          <w:u w:val="none"/>
          <w:lang w:val="en-US" w:eastAsia="zh-CN"/>
        </w:rPr>
        <w:t xml:space="preserve">目实施过程中，乙方应确保准时足额支付工人工资。如因工人工资造成的纠纷，由乙方承担责任。若因乙方拖欠工人工资引发工人聚众讨薪、群体性示威、游行、上访等事件的，甲方有权按讨薪人员 </w:t>
      </w:r>
      <w:r>
        <w:rPr>
          <w:rFonts w:hint="eastAsia" w:hAnsi="仿宋_GB2312" w:cs="仿宋_GB2312"/>
          <w:bCs/>
          <w:color w:val="auto"/>
          <w:sz w:val="28"/>
          <w:szCs w:val="28"/>
          <w:highlight w:val="none"/>
          <w:u w:val="none"/>
          <w:lang w:val="en-US" w:eastAsia="zh-CN"/>
        </w:rPr>
        <w:t>1000</w:t>
      </w:r>
      <w:r>
        <w:rPr>
          <w:rFonts w:hint="eastAsia" w:ascii="仿宋_GB2312" w:hAnsi="仿宋_GB2312" w:eastAsia="仿宋_GB2312" w:cs="仿宋_GB2312"/>
          <w:bCs/>
          <w:color w:val="auto"/>
          <w:sz w:val="28"/>
          <w:szCs w:val="28"/>
          <w:highlight w:val="none"/>
          <w:u w:val="none"/>
          <w:lang w:val="en-US" w:eastAsia="zh-CN"/>
        </w:rPr>
        <w:t>元/人次的标准要求乙方支付违约金。</w:t>
      </w:r>
    </w:p>
    <w:p w14:paraId="37F1E5E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single"/>
          <w:shd w:val="clear"/>
          <w:lang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5.14</w:t>
      </w:r>
      <w:r>
        <w:rPr>
          <w:rFonts w:hint="eastAsia" w:ascii="仿宋_GB2312" w:hAnsi="仿宋_GB2312" w:eastAsia="仿宋_GB2312" w:cs="仿宋_GB2312"/>
          <w:bCs/>
          <w:i w:val="0"/>
          <w:iCs w:val="0"/>
          <w:caps w:val="0"/>
          <w:color w:val="auto"/>
          <w:spacing w:val="0"/>
          <w:sz w:val="28"/>
          <w:szCs w:val="28"/>
          <w:highlight w:val="none"/>
          <w:u w:val="non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non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non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none"/>
          <w:shd w:val="clear"/>
        </w:rPr>
        <w:t>用于其他目的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none"/>
          <w:shd w:val="clear"/>
        </w:rPr>
        <w:t>用途</w:t>
      </w:r>
      <w:r>
        <w:rPr>
          <w:rFonts w:hint="eastAsia" w:ascii="仿宋_GB2312" w:hAnsi="仿宋_GB2312" w:eastAsia="仿宋_GB2312" w:cs="仿宋_GB2312"/>
          <w:bCs/>
          <w:i w:val="0"/>
          <w:iCs w:val="0"/>
          <w:caps w:val="0"/>
          <w:color w:val="auto"/>
          <w:spacing w:val="0"/>
          <w:sz w:val="28"/>
          <w:szCs w:val="28"/>
          <w:highlight w:val="none"/>
          <w:u w:val="non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none"/>
          <w:shd w:val="clear" w:fill="FFFFFF"/>
        </w:rPr>
        <w:t>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non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w:t>
      </w:r>
    </w:p>
    <w:p w14:paraId="45572F0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5.15乙方不得散播与本工程项目相关的不实信息，否则，甲方有权单方解除合同，并按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5.16乙方不履行合同义务、或履行合同义务不符合合同约定、或违反国家、省、市行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1万元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，超过_</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子项目</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/经甲方审核子项预算价20%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如合同另行约定违约责任，从其约定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B5D95CD">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在合同有效期内，若乙方发生不履约行为情形的，乙方自愿接受甲方按《广州市净水有限公司经营建设项目参建企业不履约评价管理办法（试行）》处理。具体处理标准详见附件。</w:t>
      </w:r>
    </w:p>
    <w:p w14:paraId="05FA08E5">
      <w:pPr>
        <w:pStyle w:val="22"/>
        <w:adjustRightInd/>
        <w:snapToGrid/>
        <w:spacing w:beforeLines="0" w:afterLines="0" w:line="560" w:lineRule="exact"/>
        <w:ind w:left="0" w:leftChars="0" w:firstLine="560" w:firstLineChars="200"/>
        <w:rPr>
          <w:rFonts w:hint="default"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5.18当空调设备发生突发故障时，在接到甲方通知后应提供紧急抢修服务，并在24小时内安排人员到达现场处理，原则上应于24小时内恢复空调设备的正常运行。</w:t>
      </w:r>
    </w:p>
    <w:p w14:paraId="4FC740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5.19如合同服务期内清洗及维修服务累计总额达到合同暂定总价时，合同提前终止。甲方有权提前终止合同，但需提前一个月以书面形式通知乙方。</w:t>
      </w:r>
    </w:p>
    <w:p w14:paraId="3F9135B4">
      <w:pPr>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14:paraId="0B954B5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14:paraId="0B3247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14:paraId="4A0CCB4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2E5A6C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14:paraId="77928E7E">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14:paraId="059CE8E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14:paraId="7F7D08E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14:paraId="672B3AD5">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14:paraId="3D4A2750">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14:paraId="7B96F2EB">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14:paraId="0F2C9FC1">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14:paraId="20F237F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14:paraId="4EF55630">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14:paraId="7D3C125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14:paraId="4AE42DB5">
      <w:pPr>
        <w:pStyle w:val="12"/>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14:paraId="35A43BC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14:paraId="6A6A2A88">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14:paraId="6654BE8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14:paraId="3D0C9B7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14:paraId="36AAA173">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14:paraId="01B2EBF6">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14:paraId="60E738B0">
      <w:pPr>
        <w:pStyle w:val="22"/>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14:paraId="783FD6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5DB9575">
      <w:pPr>
        <w:spacing w:beforeLines="0" w:afterLines="0" w:line="5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14:paraId="3CDFF18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8.1</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预付款的支付：</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无；</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有,合同签订后，乙方开具等额的增值税专用发票及</w:t>
      </w:r>
      <w:r>
        <w:rPr>
          <w:rFonts w:hint="eastAsia" w:ascii="仿宋_GB2312" w:hAnsi="仿宋_GB2312" w:eastAsia="仿宋_GB2312" w:cs="仿宋_GB2312"/>
          <w:bCs w:val="0"/>
          <w:color w:val="000000" w:themeColor="text1"/>
          <w:sz w:val="28"/>
          <w:szCs w:val="28"/>
          <w:highlight w:val="none"/>
          <w:u w:val="single"/>
          <w:lang w:val="en-US" w:eastAsia="zh-CN"/>
          <w14:textFill>
            <w14:solidFill>
              <w14:schemeClr w14:val="tx1"/>
            </w14:solidFill>
          </w14:textFill>
        </w:rPr>
        <w:t>提交预付款担保（如有）及履约担保（如有）</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后</w:t>
      </w:r>
      <w:r>
        <w:rPr>
          <w:rFonts w:hint="eastAsia" w:ascii="仿宋_GB2312" w:hAnsi="仿宋_GB2312" w:eastAsia="仿宋_GB2312" w:cs="仿宋_GB2312"/>
          <w:bCs w:val="0"/>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bCs w:val="0"/>
          <w:color w:val="000000" w:themeColor="text1"/>
          <w:sz w:val="28"/>
          <w:szCs w:val="28"/>
          <w:highlight w:val="none"/>
          <w:u w:val="single"/>
          <w14:textFill>
            <w14:solidFill>
              <w14:schemeClr w14:val="tx1"/>
            </w14:solidFill>
          </w14:textFill>
        </w:rPr>
        <w:t>0 个</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工作日内，甲方支付合同</w:t>
      </w:r>
      <w:r>
        <w:rPr>
          <w:rFonts w:hint="eastAsia" w:ascii="仿宋_GB2312" w:hAnsi="仿宋_GB2312" w:eastAsia="仿宋_GB2312" w:cs="仿宋_GB2312"/>
          <w:color w:val="000000" w:themeColor="text1"/>
          <w:sz w:val="28"/>
          <w:szCs w:val="28"/>
          <w:highlight w:val="none"/>
          <w14:textFill>
            <w14:solidFill>
              <w14:schemeClr w14:val="tx1"/>
            </w14:solidFill>
          </w14:textFill>
        </w:rPr>
        <w:t>暂定总价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不含暂列金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bCs w:val="0"/>
          <w:color w:val="000000" w:themeColor="text1"/>
          <w:sz w:val="28"/>
          <w:szCs w:val="28"/>
          <w:highlight w:val="none"/>
          <w:u w:val="none"/>
          <w14:textFill>
            <w14:solidFill>
              <w14:schemeClr w14:val="tx1"/>
            </w14:solidFill>
          </w14:textFill>
        </w:rPr>
        <w:t>（不得超过30%）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即</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元，（大写：</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作为预付款。</w:t>
      </w:r>
      <w:r>
        <w:rPr>
          <w:rFonts w:hint="eastAsia" w:ascii="仿宋_GB2312" w:hAnsi="仿宋_GB2312" w:eastAsia="仿宋_GB2312" w:cs="仿宋_GB2312"/>
          <w:color w:val="000000" w:themeColor="text1"/>
          <w:sz w:val="28"/>
          <w:szCs w:val="28"/>
          <w:highlight w:val="none"/>
          <w14:textFill>
            <w14:solidFill>
              <w14:schemeClr w14:val="tx1"/>
            </w14:solidFill>
          </w14:textFill>
        </w:rPr>
        <w:t>若合同解除或终止，乙方在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个工作日内返还预付款（无息）。</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逾期未返还，每逾期一天，乙方应按</w:t>
      </w:r>
      <w:r>
        <w:rPr>
          <w:rFonts w:hint="eastAsia" w:ascii="仿宋_GB2312" w:hAnsi="仿宋_GB2312" w:eastAsia="仿宋_GB2312" w:cs="仿宋_GB2312"/>
          <w:bCs w:val="0"/>
          <w:color w:val="000000" w:themeColor="text1"/>
          <w:kern w:val="2"/>
          <w:sz w:val="28"/>
          <w:szCs w:val="28"/>
          <w:highlight w:val="none"/>
          <w:u w:val="single"/>
          <w14:textFill>
            <w14:solidFill>
              <w14:schemeClr w14:val="tx1"/>
            </w14:solidFill>
          </w14:textFill>
        </w:rPr>
        <w:t>合同暂定总价的万分之五/天</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A904B5A">
      <w:pPr>
        <w:pStyle w:val="12"/>
        <w:tabs>
          <w:tab w:val="left" w:pos="0"/>
        </w:tabs>
        <w:adjustRightInd/>
        <w:snapToGrid/>
        <w:spacing w:beforeLines="0" w:afterLines="0"/>
        <w:ind w:firstLine="560" w:firstLineChars="200"/>
        <w:jc w:val="left"/>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项目/子项目竣工验收合格</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并提交工人工资结清证明（格式参照附件8）</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经甲方确定</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的9</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41D3C94">
      <w:pPr>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8.2.2质保期按合同第十条规定执行，质保期满后且乙方不存在违约情形，由乙方提交申请质保金退还资料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％（质保金）给乙方（无息）。</w:t>
      </w:r>
    </w:p>
    <w:p w14:paraId="262BAA06">
      <w:pPr>
        <w:keepNext w:val="0"/>
        <w:keepLines w:val="0"/>
        <w:pageBreakBefore w:val="0"/>
        <w:widowControl w:val="0"/>
        <w:kinsoku/>
        <w:wordWrap/>
        <w:overflowPunct/>
        <w:bidi w:val="0"/>
        <w:spacing w:beforeLines="0" w:afterLines="0" w:line="560" w:lineRule="exact"/>
        <w:ind w:firstLine="548"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8.3</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如出现合同费用超付，乙方应在获知超付之日起</w:t>
      </w:r>
      <w:r>
        <w:rPr>
          <w:rFonts w:hint="eastAsia" w:ascii="仿宋_GB2312" w:hAnsi="仿宋_GB2312" w:eastAsia="仿宋_GB2312" w:cs="仿宋_GB2312"/>
          <w:color w:val="000000" w:themeColor="text1"/>
          <w:spacing w:val="-3"/>
          <w:sz w:val="28"/>
          <w:szCs w:val="28"/>
          <w:highlight w:val="none"/>
          <w:u w:val="single"/>
          <w14:textFill>
            <w14:solidFill>
              <w14:schemeClr w14:val="tx1"/>
            </w14:solidFill>
          </w14:textFill>
        </w:rPr>
        <w:t>7个</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工作日内返还超付款项（无息）。</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每逾期一周乙方承担超付款项的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的逾期违约金，且支付超付款项相应存款利息。</w:t>
      </w:r>
    </w:p>
    <w:p w14:paraId="539E11A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8.4</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结算审定价超过合同暂定总价时，暂停合同的工程款支付程序，签订补充协议后支付。</w:t>
      </w:r>
    </w:p>
    <w:p w14:paraId="6B2418D9">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 </w:t>
      </w:r>
    </w:p>
    <w:p w14:paraId="741124F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66210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5627A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4F01629C">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乙方提交的发票被作废或红冲的，在乙方更换有效发票前，甲方有权要求退回该发票对应的已支付款项并不再给予支付后续的全部合同款项，由此造成甲方损失的，由乙方承担赔偿责任。增值税专用发票信息：</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14A4C33B">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14:paraId="22B5E214">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7D6C933">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14:paraId="29E1706F">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17859F9">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621CE9B">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864621D">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14:paraId="2BF6B98A">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户名：</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E1B4A27">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账号：</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30E734FF">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开户行：</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170F5BD">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14:paraId="5159D6A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42B5B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14:paraId="20EAC50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14:paraId="4EB78BF5">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14:paraId="62E3360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14:paraId="74C19873">
      <w:pPr>
        <w:spacing w:beforeLines="0" w:afterLines="0" w:line="560" w:lineRule="exact"/>
        <w:ind w:left="479" w:leftChars="228" w:firstLine="0" w:firstLineChars="0"/>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14:textFill>
            <w14:solidFill>
              <w14:schemeClr w14:val="tx1"/>
            </w14:solidFill>
          </w14:textFill>
        </w:rPr>
        <w:t>如需</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B692325">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（1）</w:t>
      </w:r>
      <w:r>
        <w:rPr>
          <w:rFonts w:hint="eastAsia" w:ascii="仿宋_GB2312" w:hAnsi="仿宋_GB2312" w:eastAsia="仿宋_GB2312" w:cs="仿宋_GB2312"/>
          <w:color w:val="000000"/>
          <w:kern w:val="0"/>
          <w:sz w:val="28"/>
          <w:szCs w:val="28"/>
          <w:highlight w:val="none"/>
          <w:lang w:val="en-US" w:eastAsia="zh-CN"/>
        </w:rPr>
        <w:t>乙方向甲方提供无条件、不可撤销的银行独立保函作为预付款担保（预付款保函格式详见附件）。</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预付款担保的担保金额应与预付款金额相同。预付款从应支付给乙方的进度款中扣回。</w:t>
      </w:r>
    </w:p>
    <w:p w14:paraId="114C9CEB">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（2）预付款担保应在预付款扣清后</w:t>
      </w:r>
      <w:r>
        <w:rPr>
          <w:rFonts w:hint="eastAsia" w:ascii="仿宋_GB2312" w:hAnsi="仿宋_GB2312" w:eastAsia="仿宋_GB2312" w:cs="仿宋_GB2312"/>
          <w:i w:val="0"/>
          <w:iCs w:val="0"/>
          <w:caps w:val="0"/>
          <w:color w:val="000000" w:themeColor="text1"/>
          <w:spacing w:val="0"/>
          <w:sz w:val="28"/>
          <w:szCs w:val="28"/>
          <w:highlight w:val="none"/>
          <w:u w:val="single"/>
          <w:shd w:val="clear"/>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14:textFill>
            <w14:solidFill>
              <w14:schemeClr w14:val="tx1"/>
            </w14:solidFill>
          </w14:textFill>
        </w:rPr>
        <w:t>28</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日内退还给乙方。甲方不承</w:t>
      </w:r>
    </w:p>
    <w:p w14:paraId="6B7ECE46">
      <w:pPr>
        <w:spacing w:beforeLines="0" w:afterLines="0" w:line="560" w:lineRule="exact"/>
        <w:ind w:left="0" w:leftChars="0"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担乙方与预付款担保有关的任何利息或其他类似的费用或收益</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FD804B5">
      <w:pPr>
        <w:adjustRightInd/>
        <w:snapToGrid/>
        <w:spacing w:beforeLines="0" w:afterLines="0" w:line="560" w:lineRule="exact"/>
        <w:ind w:firstLine="560" w:firstLineChars="200"/>
        <w:jc w:val="left"/>
        <w:outlineLvl w:val="9"/>
        <w:rPr>
          <w:rFonts w:hint="eastAsia" w:ascii="仿宋_GB2312" w:hAnsi="仿宋_GB2312" w:eastAsia="仿宋_GB2312" w:cs="仿宋_GB2312"/>
          <w:bCs/>
          <w:color w:val="000000" w:themeColor="text1"/>
          <w:sz w:val="28"/>
          <w:szCs w:val="28"/>
          <w:highlight w:val="none"/>
          <w:bdr w:val="single" w:color="auto" w:sz="4" w:space="0"/>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8.10</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5851615F">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（建议采用网银支付、支票两种形式中之一）。</w:t>
      </w:r>
    </w:p>
    <w:p w14:paraId="433711F1">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14:paraId="7AEB0DE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项目/子项目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14:paraId="4F53767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完整的竣工验收资料：施工方案、开工/竣工报告、安全备案整套资料、本合同书、询价文件/响应文件、中标通知书/发包通知书/委托书、工程预算送审报告、工程结算书/签证记录、备件开箱记录表或送货单、竣工图等，如有必须提供）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14:paraId="05256EB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14:paraId="564C8FD1">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14:paraId="4B3745B2">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14:paraId="619B0416">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14:paraId="56784B5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14:paraId="3D252873">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14:paraId="7A6FF68F">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9"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14:paraId="77020837">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14:paraId="557771EA">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14:paraId="2881147F">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14:paraId="4ED33AE7">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合同暂定总价万分之五/天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14:paraId="13501748">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 xml:space="preserve"> 广州市净水有限公司猎德分公司   。</w:t>
      </w:r>
    </w:p>
    <w:p w14:paraId="25DA8DA3">
      <w:pPr>
        <w:numPr>
          <w:ilvl w:val="0"/>
          <w:numId w:val="4"/>
        </w:numPr>
        <w:spacing w:before="0"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bookmarkStart w:id="63" w:name="_Toc520190034"/>
      <w:bookmarkStart w:id="64" w:name="_Toc518992994"/>
      <w:bookmarkStart w:id="65" w:name="_Toc474245220"/>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bookmarkEnd w:id="63"/>
      <w:bookmarkEnd w:id="64"/>
      <w:bookmarkEnd w:id="65"/>
    </w:p>
    <w:p w14:paraId="4EA7F07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14:paraId="6997CDE7">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14:paraId="10603FDC">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14:paraId="7FF978F2">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14:paraId="25745ADD">
      <w:pPr>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6" w:name="_Toc107447255"/>
      <w:bookmarkStart w:id="67" w:name="_Toc518993000"/>
      <w:bookmarkStart w:id="68" w:name="_Toc520190040"/>
      <w:bookmarkStart w:id="69" w:name="_Toc19692"/>
      <w:bookmarkStart w:id="70" w:name="_Toc183666531"/>
      <w:bookmarkStart w:id="71" w:name="_Toc306350467"/>
      <w:bookmarkStart w:id="72" w:name="_Toc474245226"/>
      <w:bookmarkStart w:id="73" w:name="_Toc107446862"/>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bookmarkEnd w:id="66"/>
      <w:bookmarkEnd w:id="67"/>
      <w:bookmarkEnd w:id="68"/>
      <w:bookmarkEnd w:id="69"/>
      <w:bookmarkEnd w:id="70"/>
      <w:bookmarkEnd w:id="71"/>
      <w:bookmarkEnd w:id="72"/>
      <w:bookmarkEnd w:id="73"/>
    </w:p>
    <w:p w14:paraId="6450A55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74" w:name="_Toc306350468"/>
      <w:bookmarkStart w:id="75" w:name="_Toc12010"/>
      <w:bookmarkStart w:id="76" w:name="_Toc183666532"/>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4070FB0E">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14:paraId="55678E30">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14:paraId="63814203">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5BD56C8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2E0F8C6">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77" w:name="_Toc107446864"/>
      <w:bookmarkStart w:id="78" w:name="_Toc520190041"/>
      <w:bookmarkStart w:id="79" w:name="_Toc107447257"/>
      <w:bookmarkStart w:id="80" w:name="_Toc518993001"/>
      <w:bookmarkStart w:id="81" w:name="_Toc118172294"/>
      <w:bookmarkStart w:id="82" w:name="_Toc474245227"/>
    </w:p>
    <w:p w14:paraId="73279AE6">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bookmarkEnd w:id="74"/>
      <w:bookmarkEnd w:id="75"/>
      <w:bookmarkEnd w:id="76"/>
      <w:bookmarkEnd w:id="77"/>
      <w:bookmarkEnd w:id="78"/>
      <w:bookmarkEnd w:id="79"/>
      <w:bookmarkEnd w:id="80"/>
      <w:bookmarkEnd w:id="81"/>
      <w:bookmarkEnd w:id="82"/>
    </w:p>
    <w:p w14:paraId="09ECB2BE">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83" w:name="_Toc306350469"/>
      <w:bookmarkStart w:id="84" w:name="_Toc183666533"/>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14:paraId="7FAD7C2B">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bookmarkEnd w:id="83"/>
      <w:bookmarkEnd w:id="84"/>
      <w:bookmarkStart w:id="85" w:name="_Toc520190043"/>
      <w:bookmarkStart w:id="86" w:name="_Toc518993003"/>
      <w:bookmarkStart w:id="87" w:name="_Toc474245229"/>
    </w:p>
    <w:p w14:paraId="6B8B9BAA">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bookmarkStart w:id="88" w:name="_Toc107447264"/>
      <w:bookmarkStart w:id="89" w:name="_Toc107446871"/>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bookmarkEnd w:id="85"/>
      <w:bookmarkEnd w:id="86"/>
      <w:bookmarkEnd w:id="87"/>
      <w:bookmarkEnd w:id="88"/>
      <w:bookmarkEnd w:id="89"/>
    </w:p>
    <w:p w14:paraId="77FF683C">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14:paraId="674F3C0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贰 </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14:paraId="301CBE87">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5DF7352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9E62F50">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成交通知书</w:t>
      </w:r>
    </w:p>
    <w:p w14:paraId="45347D6E">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14:paraId="05ED8455">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.不履约行为的情形及相应被暂停参与投标活动的处理标准</w:t>
      </w:r>
    </w:p>
    <w:p w14:paraId="4034ACC6">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14:paraId="49E971D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34A27459">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6.</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14:paraId="6814E36D">
      <w:pPr>
        <w:spacing w:line="560" w:lineRule="exact"/>
        <w:ind w:firstLine="1400" w:firstLineChars="5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应急救援物资清单</w:t>
      </w:r>
    </w:p>
    <w:p w14:paraId="3854EFF9">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工人工资结清证明（模板）</w:t>
      </w:r>
    </w:p>
    <w:p w14:paraId="055496F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A916D7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14:paraId="30E78E7A">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14:paraId="26E7887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14:paraId="1BB7ECC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14:paraId="55835C9F">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14:paraId="55F7396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ACEEAE6">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14:paraId="7A78CDC1">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14:paraId="7D13B18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7ED1C417">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B7C5B01">
      <w:pPr>
        <w:spacing w:line="360" w:lineRule="auto"/>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1</w:t>
      </w:r>
    </w:p>
    <w:p w14:paraId="6B6B37B7">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5E09A868">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045AB550">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7227A82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附件2</w:t>
      </w:r>
    </w:p>
    <w:p w14:paraId="4BFB824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14:paraId="1B35ED61">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72AF4F">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(以下称乙方)，特此订立本协议共同遵照执行。</w:t>
      </w:r>
    </w:p>
    <w:p w14:paraId="32FFB5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14:paraId="0692F0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14:paraId="2AE3A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猎德分公司2025年生产区域空调维修项目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14:paraId="04FB57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14:paraId="06AF38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14:paraId="2C594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14:paraId="63C297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14:paraId="75B661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14:paraId="2547FF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A971095">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430D5F4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14:paraId="0C02646C">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C5DBC5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C282C19">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14:paraId="1CA4ABAA">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0674116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14:paraId="6F37E7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14:paraId="28DA008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14:paraId="147643AF">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14:paraId="19A06992">
      <w:pPr>
        <w:pStyle w:val="2"/>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14:paraId="11D414B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14:paraId="5EDE92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14:paraId="5F8CA0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14:paraId="338BF9A8">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1AB9E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14:paraId="52F795F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14:paraId="7A2B82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14:paraId="2C1EB2E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103BD98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14:paraId="51292B7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3A88FA9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14:paraId="12695B4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14:paraId="1EF6975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14:paraId="66A09DD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14:paraId="7689CEF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14:paraId="556AD8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14:paraId="12B81899">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14:paraId="47B2B8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猎德分公司2025年生产区域空调维修项目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）+（穗净水合[    ]    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14:paraId="5E8F93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w:t>
      </w:r>
    </w:p>
    <w:p w14:paraId="637A4C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0CB0CE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14:paraId="12ADB735">
      <w:pPr>
        <w:pStyle w:val="35"/>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23F191">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14:paraId="4F06670F">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14:paraId="675EC515">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7F0275A1">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534F231C">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400C1CF0">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05FB0000">
      <w:pPr>
        <w:adjustRightInd w:val="0"/>
        <w:snapToGrid w:val="0"/>
        <w:jc w:val="both"/>
        <w:rPr>
          <w:rFonts w:hint="eastAsia" w:ascii="方正小标宋简体" w:hAnsi="方正小标宋简体" w:eastAsia="方正小标宋简体" w:cs="方正小标宋简体"/>
          <w:sz w:val="32"/>
          <w:szCs w:val="32"/>
        </w:rPr>
      </w:pPr>
    </w:p>
    <w:p w14:paraId="5EA59802">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01ED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23688F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5FBE22F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204F238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186403F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0C4F2E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29D69F4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7F1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903C08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0361E75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FBE6C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7CB8C8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4DC06B7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796C34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37F9B37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3C0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E4FA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AA404A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68DD23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47C60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FB03199">
            <w:pPr>
              <w:adjustRightInd w:val="0"/>
              <w:snapToGrid w:val="0"/>
              <w:rPr>
                <w:rFonts w:hint="eastAsia" w:ascii="仿宋_GB2312" w:hAnsi="仿宋_GB2312" w:eastAsia="仿宋_GB2312" w:cs="仿宋_GB2312"/>
                <w:szCs w:val="24"/>
              </w:rPr>
            </w:pPr>
          </w:p>
        </w:tc>
      </w:tr>
      <w:tr w14:paraId="030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284A3C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AE6167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A960E1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BA8FCF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5B28F62">
            <w:pPr>
              <w:adjustRightInd w:val="0"/>
              <w:snapToGrid w:val="0"/>
              <w:rPr>
                <w:rFonts w:hint="eastAsia" w:ascii="仿宋_GB2312" w:hAnsi="仿宋_GB2312" w:eastAsia="仿宋_GB2312" w:cs="仿宋_GB2312"/>
                <w:szCs w:val="24"/>
              </w:rPr>
            </w:pPr>
          </w:p>
        </w:tc>
      </w:tr>
      <w:tr w14:paraId="77A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F2C6A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547249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61DD1B3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C9556F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F5497A7">
            <w:pPr>
              <w:adjustRightInd w:val="0"/>
              <w:snapToGrid w:val="0"/>
              <w:rPr>
                <w:rFonts w:hint="eastAsia" w:ascii="仿宋_GB2312" w:hAnsi="仿宋_GB2312" w:eastAsia="仿宋_GB2312" w:cs="仿宋_GB2312"/>
                <w:szCs w:val="24"/>
              </w:rPr>
            </w:pPr>
          </w:p>
        </w:tc>
      </w:tr>
      <w:tr w14:paraId="000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C4D705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AEDE94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5E0CB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CBC689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78049C1">
            <w:pPr>
              <w:adjustRightInd w:val="0"/>
              <w:snapToGrid w:val="0"/>
              <w:rPr>
                <w:rFonts w:hint="eastAsia" w:ascii="仿宋_GB2312" w:hAnsi="仿宋_GB2312" w:eastAsia="仿宋_GB2312" w:cs="仿宋_GB2312"/>
                <w:szCs w:val="24"/>
              </w:rPr>
            </w:pPr>
          </w:p>
        </w:tc>
      </w:tr>
      <w:tr w14:paraId="4F2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6A0B37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819015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1D4409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34826C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B97901">
            <w:pPr>
              <w:adjustRightInd w:val="0"/>
              <w:snapToGrid w:val="0"/>
              <w:rPr>
                <w:rFonts w:hint="eastAsia" w:ascii="仿宋_GB2312" w:hAnsi="仿宋_GB2312" w:eastAsia="仿宋_GB2312" w:cs="仿宋_GB2312"/>
                <w:szCs w:val="24"/>
              </w:rPr>
            </w:pPr>
          </w:p>
        </w:tc>
      </w:tr>
      <w:tr w14:paraId="01E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AB1CA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1F2C7EA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3BAD04C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818F9F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1D771EF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32012C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5C31A11">
            <w:pPr>
              <w:adjustRightInd w:val="0"/>
              <w:snapToGrid w:val="0"/>
              <w:rPr>
                <w:rFonts w:hint="eastAsia" w:ascii="仿宋_GB2312" w:hAnsi="仿宋_GB2312" w:eastAsia="仿宋_GB2312" w:cs="仿宋_GB2312"/>
                <w:szCs w:val="24"/>
              </w:rPr>
            </w:pPr>
          </w:p>
        </w:tc>
      </w:tr>
      <w:tr w14:paraId="45F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AD55A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EB64EE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AA9E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53850E0">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429053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6775E1">
            <w:pPr>
              <w:adjustRightInd w:val="0"/>
              <w:snapToGrid w:val="0"/>
              <w:rPr>
                <w:rFonts w:hint="eastAsia" w:ascii="仿宋_GB2312" w:hAnsi="仿宋_GB2312" w:eastAsia="仿宋_GB2312" w:cs="仿宋_GB2312"/>
                <w:szCs w:val="24"/>
              </w:rPr>
            </w:pPr>
          </w:p>
        </w:tc>
      </w:tr>
      <w:tr w14:paraId="0CC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62F1E4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C35D2C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E7E627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0FA96AC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05E62F6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6A0166C">
            <w:pPr>
              <w:adjustRightInd w:val="0"/>
              <w:snapToGrid w:val="0"/>
              <w:rPr>
                <w:rFonts w:hint="eastAsia" w:ascii="仿宋_GB2312" w:hAnsi="仿宋_GB2312" w:eastAsia="仿宋_GB2312" w:cs="仿宋_GB2312"/>
                <w:szCs w:val="24"/>
              </w:rPr>
            </w:pPr>
          </w:p>
        </w:tc>
      </w:tr>
      <w:tr w14:paraId="5733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EF9EAC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6E978C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28C1F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7D8EDE7">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8ADA8E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F2AF233">
            <w:pPr>
              <w:adjustRightInd w:val="0"/>
              <w:snapToGrid w:val="0"/>
              <w:rPr>
                <w:rFonts w:hint="eastAsia" w:ascii="仿宋_GB2312" w:hAnsi="仿宋_GB2312" w:eastAsia="仿宋_GB2312" w:cs="仿宋_GB2312"/>
                <w:szCs w:val="24"/>
              </w:rPr>
            </w:pPr>
          </w:p>
        </w:tc>
      </w:tr>
      <w:tr w14:paraId="5A6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BBFBE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03C657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6C26D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79A734B">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36A1931">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14380D">
            <w:pPr>
              <w:adjustRightInd w:val="0"/>
              <w:snapToGrid w:val="0"/>
              <w:rPr>
                <w:rFonts w:hint="eastAsia" w:ascii="仿宋_GB2312" w:hAnsi="仿宋_GB2312" w:eastAsia="仿宋_GB2312" w:cs="仿宋_GB2312"/>
                <w:szCs w:val="24"/>
              </w:rPr>
            </w:pPr>
          </w:p>
        </w:tc>
      </w:tr>
      <w:tr w14:paraId="374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71E52B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DEAEAF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E1D42E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C05B87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716F0F7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6B0AD2D">
            <w:pPr>
              <w:adjustRightInd w:val="0"/>
              <w:snapToGrid w:val="0"/>
              <w:rPr>
                <w:rFonts w:hint="eastAsia" w:ascii="仿宋_GB2312" w:hAnsi="仿宋_GB2312" w:eastAsia="仿宋_GB2312" w:cs="仿宋_GB2312"/>
                <w:szCs w:val="24"/>
              </w:rPr>
            </w:pPr>
          </w:p>
        </w:tc>
      </w:tr>
      <w:tr w14:paraId="3B0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C9BEF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499BA2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7DC14E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BB671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F9BA54">
            <w:pPr>
              <w:adjustRightInd w:val="0"/>
              <w:snapToGrid w:val="0"/>
              <w:rPr>
                <w:rFonts w:hint="eastAsia" w:ascii="仿宋_GB2312" w:hAnsi="仿宋_GB2312" w:eastAsia="仿宋_GB2312" w:cs="仿宋_GB2312"/>
                <w:szCs w:val="24"/>
              </w:rPr>
            </w:pPr>
          </w:p>
        </w:tc>
      </w:tr>
      <w:tr w14:paraId="379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DF82F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2B68F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55118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3BF0B0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BD6921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8F56B6E">
            <w:pPr>
              <w:adjustRightInd w:val="0"/>
              <w:snapToGrid w:val="0"/>
              <w:rPr>
                <w:rFonts w:hint="eastAsia" w:ascii="仿宋_GB2312" w:hAnsi="仿宋_GB2312" w:eastAsia="仿宋_GB2312" w:cs="仿宋_GB2312"/>
                <w:szCs w:val="24"/>
              </w:rPr>
            </w:pPr>
          </w:p>
        </w:tc>
      </w:tr>
      <w:tr w14:paraId="6DFB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D3B5DE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9CF86C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343447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4D37DB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0FADFC5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201E74A">
            <w:pPr>
              <w:adjustRightInd w:val="0"/>
              <w:snapToGrid w:val="0"/>
              <w:rPr>
                <w:rFonts w:hint="eastAsia" w:ascii="仿宋_GB2312" w:hAnsi="仿宋_GB2312" w:eastAsia="仿宋_GB2312" w:cs="仿宋_GB2312"/>
                <w:szCs w:val="24"/>
              </w:rPr>
            </w:pPr>
          </w:p>
        </w:tc>
      </w:tr>
      <w:tr w14:paraId="6C7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373545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2342C7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68CCA1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2E09E3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63709B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CA4FB22">
            <w:pPr>
              <w:adjustRightInd w:val="0"/>
              <w:snapToGrid w:val="0"/>
              <w:rPr>
                <w:rFonts w:hint="eastAsia" w:ascii="仿宋_GB2312" w:hAnsi="仿宋_GB2312" w:eastAsia="仿宋_GB2312" w:cs="仿宋_GB2312"/>
                <w:szCs w:val="24"/>
              </w:rPr>
            </w:pPr>
          </w:p>
        </w:tc>
      </w:tr>
      <w:tr w14:paraId="1F7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4946A4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2297C9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D89147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45F4D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36744CD">
            <w:pPr>
              <w:adjustRightInd w:val="0"/>
              <w:snapToGrid w:val="0"/>
              <w:rPr>
                <w:rFonts w:hint="eastAsia" w:ascii="仿宋_GB2312" w:hAnsi="仿宋_GB2312" w:eastAsia="仿宋_GB2312" w:cs="仿宋_GB2312"/>
                <w:szCs w:val="24"/>
              </w:rPr>
            </w:pPr>
          </w:p>
        </w:tc>
      </w:tr>
      <w:tr w14:paraId="627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C9C16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E9A89B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3237754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14628C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1FBA815">
            <w:pPr>
              <w:adjustRightInd w:val="0"/>
              <w:snapToGrid w:val="0"/>
              <w:rPr>
                <w:rFonts w:hint="eastAsia" w:ascii="仿宋_GB2312" w:hAnsi="仿宋_GB2312" w:eastAsia="仿宋_GB2312" w:cs="仿宋_GB2312"/>
                <w:szCs w:val="24"/>
              </w:rPr>
            </w:pPr>
          </w:p>
        </w:tc>
      </w:tr>
      <w:tr w14:paraId="665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AAF54C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40CA75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AD6A7E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9A3D78D">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AAB6875">
            <w:pPr>
              <w:adjustRightInd w:val="0"/>
              <w:snapToGrid w:val="0"/>
              <w:rPr>
                <w:rFonts w:hint="eastAsia" w:ascii="仿宋_GB2312" w:hAnsi="仿宋_GB2312" w:eastAsia="仿宋_GB2312" w:cs="仿宋_GB2312"/>
                <w:szCs w:val="24"/>
              </w:rPr>
            </w:pPr>
          </w:p>
        </w:tc>
      </w:tr>
      <w:tr w14:paraId="7D3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7E7952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9C6FC5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03A5F6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029B91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9328F5E">
            <w:pPr>
              <w:adjustRightInd w:val="0"/>
              <w:snapToGrid w:val="0"/>
              <w:rPr>
                <w:rFonts w:hint="eastAsia" w:ascii="仿宋_GB2312" w:hAnsi="仿宋_GB2312" w:eastAsia="仿宋_GB2312" w:cs="仿宋_GB2312"/>
                <w:szCs w:val="24"/>
              </w:rPr>
            </w:pPr>
          </w:p>
        </w:tc>
      </w:tr>
      <w:tr w14:paraId="0A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16B085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D7572A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FB12FE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12A6E8B">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6014DC">
            <w:pPr>
              <w:adjustRightInd w:val="0"/>
              <w:snapToGrid w:val="0"/>
              <w:rPr>
                <w:rFonts w:hint="eastAsia" w:ascii="仿宋_GB2312" w:hAnsi="仿宋_GB2312" w:eastAsia="仿宋_GB2312" w:cs="仿宋_GB2312"/>
                <w:szCs w:val="24"/>
              </w:rPr>
            </w:pPr>
          </w:p>
        </w:tc>
      </w:tr>
      <w:tr w14:paraId="6FB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0D3B09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345C1E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429CA93">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09971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D88A5EA">
            <w:pPr>
              <w:adjustRightInd w:val="0"/>
              <w:snapToGrid w:val="0"/>
              <w:rPr>
                <w:rFonts w:hint="eastAsia" w:ascii="仿宋_GB2312" w:hAnsi="仿宋_GB2312" w:eastAsia="仿宋_GB2312" w:cs="仿宋_GB2312"/>
                <w:szCs w:val="24"/>
              </w:rPr>
            </w:pPr>
          </w:p>
        </w:tc>
      </w:tr>
    </w:tbl>
    <w:p w14:paraId="593DD626">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2C447ABB">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p>
    <w:p w14:paraId="556FD14F">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304B514D">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4</w:t>
      </w:r>
    </w:p>
    <w:p w14:paraId="753CC052">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F7C8B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6322066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4FBECE1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1611277B">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14:paraId="166DFA20">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5E2D911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7CBBEB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B6672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01E5D82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C7F8B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3395C9F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3E97392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7E73713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4D5B9D9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1AC8C53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5C9FD2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00B107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2E1CB8F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32F3F3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1DC3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10EB877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134CF1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445B44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3ACFEAB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472179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044173E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7B7F3BF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612696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5F432B4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61993C6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4637D6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2899BAA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50B749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59471F3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3C4EC3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750C6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57CE14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4BEB2E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F61C84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08CF65B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0384E5A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D72ED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772DA85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021CF1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6474A80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52BD737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41CB781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5FA21F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1F1C2FC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0DD8443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15F228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2A67B7D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612920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3B93E94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2205B21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6ED61B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2F6E9B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000657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34EE085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548CAC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507D026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3DADE24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27EB56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236BDED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14:paraId="49E37CF3">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8A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89FAD3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AD3A434">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B9D67C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6EDA9EBD">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00DE729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12A2D02">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50C93243">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362A8484">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6D8B301">
      <w:pPr>
        <w:rPr>
          <w:rFonts w:hint="eastAsia" w:ascii="宋体" w:hAnsi="宋体" w:cs="宋体"/>
          <w:color w:val="000000" w:themeColor="text1"/>
          <w:sz w:val="24"/>
          <w:highlight w:val="none"/>
          <w14:textFill>
            <w14:solidFill>
              <w14:schemeClr w14:val="tx1"/>
            </w14:solidFill>
          </w14:textFill>
        </w:rPr>
      </w:pPr>
    </w:p>
    <w:p w14:paraId="3E253C0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146C4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C9F4158">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4BF9827">
      <w:pPr>
        <w:spacing w:line="32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r>
        <w:rPr>
          <w:rFonts w:hint="eastAsia" w:ascii="黑体" w:hAnsi="黑体" w:eastAsia="黑体" w:cs="黑体"/>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工程量清单报价</w:t>
      </w:r>
    </w:p>
    <w:p w14:paraId="2C9DC24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6344452">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3E1888E6">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3B230665">
      <w:pPr>
        <w:spacing w:line="360" w:lineRule="auto"/>
        <w:rPr>
          <w:rFonts w:hint="eastAsia" w:ascii="宋体" w:hAnsi="宋体" w:cs="宋体"/>
          <w:b/>
          <w:bCs/>
          <w:szCs w:val="21"/>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14:textFill>
            <w14:solidFill>
              <w14:schemeClr w14:val="tx1"/>
            </w14:solidFill>
          </w14:textFill>
        </w:rPr>
        <w:t>项目投入人员架构表</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8"/>
        <w:gridCol w:w="764"/>
        <w:gridCol w:w="2482"/>
        <w:gridCol w:w="2604"/>
        <w:gridCol w:w="1956"/>
      </w:tblGrid>
      <w:tr w14:paraId="3FAF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95E900">
            <w:pPr>
              <w:widowControl/>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57A382C6">
            <w:pPr>
              <w:widowControl/>
              <w:spacing w:line="360" w:lineRule="auto"/>
              <w:jc w:val="center"/>
              <w:rPr>
                <w:rFonts w:ascii="宋体" w:hAnsi="宋体" w:cs="宋体"/>
                <w:sz w:val="24"/>
              </w:rPr>
            </w:pPr>
            <w:r>
              <w:rPr>
                <w:rFonts w:hint="eastAsia" w:ascii="宋体" w:hAnsi="宋体" w:cs="宋体"/>
                <w:sz w:val="24"/>
              </w:rPr>
              <w:t>姓名</w:t>
            </w:r>
          </w:p>
        </w:tc>
        <w:tc>
          <w:tcPr>
            <w:tcW w:w="764" w:type="dxa"/>
            <w:tcBorders>
              <w:top w:val="single" w:color="auto" w:sz="4" w:space="0"/>
              <w:left w:val="single" w:color="auto" w:sz="4" w:space="0"/>
              <w:bottom w:val="single" w:color="auto" w:sz="4" w:space="0"/>
              <w:right w:val="single" w:color="auto" w:sz="4" w:space="0"/>
            </w:tcBorders>
            <w:vAlign w:val="center"/>
          </w:tcPr>
          <w:p w14:paraId="3512554B">
            <w:pPr>
              <w:widowControl/>
              <w:spacing w:line="360" w:lineRule="auto"/>
              <w:jc w:val="center"/>
              <w:rPr>
                <w:rFonts w:ascii="宋体" w:hAnsi="宋体" w:cs="宋体"/>
                <w:sz w:val="24"/>
              </w:rPr>
            </w:pPr>
            <w:r>
              <w:rPr>
                <w:rFonts w:hint="eastAsia" w:ascii="宋体" w:hAnsi="宋体" w:cs="宋体"/>
                <w:sz w:val="24"/>
              </w:rPr>
              <w:t>性别</w:t>
            </w:r>
          </w:p>
        </w:tc>
        <w:tc>
          <w:tcPr>
            <w:tcW w:w="2482" w:type="dxa"/>
            <w:tcBorders>
              <w:top w:val="single" w:color="auto" w:sz="4" w:space="0"/>
              <w:left w:val="single" w:color="auto" w:sz="4" w:space="0"/>
              <w:bottom w:val="single" w:color="auto" w:sz="4" w:space="0"/>
              <w:right w:val="single" w:color="auto" w:sz="4" w:space="0"/>
            </w:tcBorders>
            <w:vAlign w:val="center"/>
          </w:tcPr>
          <w:p w14:paraId="18C1CA5C">
            <w:pPr>
              <w:widowControl/>
              <w:spacing w:line="360" w:lineRule="auto"/>
              <w:jc w:val="center"/>
              <w:rPr>
                <w:rFonts w:ascii="宋体" w:hAnsi="宋体" w:cs="宋体"/>
                <w:sz w:val="24"/>
              </w:rPr>
            </w:pPr>
            <w:r>
              <w:rPr>
                <w:rFonts w:hint="eastAsia" w:ascii="宋体" w:hAnsi="宋体" w:cs="宋体"/>
                <w:sz w:val="24"/>
              </w:rPr>
              <w:t>身份证号</w:t>
            </w:r>
          </w:p>
        </w:tc>
        <w:tc>
          <w:tcPr>
            <w:tcW w:w="2604" w:type="dxa"/>
            <w:tcBorders>
              <w:top w:val="single" w:color="auto" w:sz="4" w:space="0"/>
              <w:left w:val="single" w:color="auto" w:sz="4" w:space="0"/>
              <w:bottom w:val="single" w:color="auto" w:sz="4" w:space="0"/>
              <w:right w:val="single" w:color="auto" w:sz="4" w:space="0"/>
            </w:tcBorders>
            <w:vAlign w:val="center"/>
          </w:tcPr>
          <w:p w14:paraId="189A280B">
            <w:pPr>
              <w:widowControl/>
              <w:spacing w:line="360" w:lineRule="auto"/>
              <w:jc w:val="center"/>
              <w:rPr>
                <w:rFonts w:ascii="宋体" w:hAnsi="宋体" w:cs="宋体"/>
                <w:sz w:val="24"/>
              </w:rPr>
            </w:pPr>
            <w:r>
              <w:rPr>
                <w:rFonts w:hint="eastAsia" w:ascii="宋体" w:hAnsi="宋体" w:cs="宋体"/>
                <w:sz w:val="24"/>
              </w:rPr>
              <w:t>执业或职业资格证明</w:t>
            </w:r>
          </w:p>
        </w:tc>
        <w:tc>
          <w:tcPr>
            <w:tcW w:w="1956" w:type="dxa"/>
            <w:tcBorders>
              <w:top w:val="single" w:color="auto" w:sz="4" w:space="0"/>
              <w:left w:val="single" w:color="auto" w:sz="4" w:space="0"/>
              <w:bottom w:val="single" w:color="auto" w:sz="4" w:space="0"/>
              <w:right w:val="single" w:color="auto" w:sz="4" w:space="0"/>
            </w:tcBorders>
            <w:vAlign w:val="center"/>
          </w:tcPr>
          <w:p w14:paraId="0B06C2EF">
            <w:pPr>
              <w:widowControl/>
              <w:spacing w:line="360" w:lineRule="auto"/>
              <w:jc w:val="center"/>
              <w:rPr>
                <w:rFonts w:ascii="宋体" w:hAnsi="宋体" w:cs="宋体"/>
                <w:sz w:val="24"/>
              </w:rPr>
            </w:pPr>
            <w:r>
              <w:rPr>
                <w:rFonts w:hint="eastAsia" w:ascii="宋体" w:hAnsi="宋体" w:cs="宋体"/>
                <w:sz w:val="24"/>
              </w:rPr>
              <w:t>备注</w:t>
            </w:r>
          </w:p>
        </w:tc>
      </w:tr>
      <w:tr w14:paraId="4DD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6BAE78F">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36DECC27">
            <w:pPr>
              <w:widowControl/>
              <w:spacing w:line="360" w:lineRule="auto"/>
              <w:jc w:val="center"/>
              <w:rPr>
                <w:rFonts w:hint="default" w:ascii="宋体" w:hAnsi="宋体" w:eastAsia="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475577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4769F0B">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2800616F">
            <w:pPr>
              <w:widowControl/>
              <w:spacing w:line="360" w:lineRule="auto"/>
              <w:jc w:val="center"/>
              <w:rPr>
                <w:rFonts w:hint="default" w:ascii="宋体" w:hAnsi="宋体" w:eastAsia="宋体" w:cs="宋体"/>
                <w:sz w:val="24"/>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400E4C35">
            <w:pPr>
              <w:widowControl/>
              <w:spacing w:line="360" w:lineRule="auto"/>
              <w:jc w:val="center"/>
              <w:rPr>
                <w:rFonts w:hint="eastAsia" w:ascii="宋体" w:hAnsi="宋体" w:eastAsia="宋体" w:cs="宋体"/>
                <w:sz w:val="24"/>
                <w:lang w:val="en-US" w:eastAsia="zh-CN"/>
              </w:rPr>
            </w:pPr>
          </w:p>
        </w:tc>
      </w:tr>
      <w:tr w14:paraId="6D1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B3389B1">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54C9745F">
            <w:pPr>
              <w:widowControl/>
              <w:spacing w:line="360" w:lineRule="auto"/>
              <w:jc w:val="center"/>
              <w:rPr>
                <w:rFonts w:hint="eastAsia" w:ascii="宋体" w:hAnsi="宋体" w:eastAsia="宋体" w:cs="宋体"/>
                <w:sz w:val="24"/>
                <w:lang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50968B2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EBBB519">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52BD294A">
            <w:pPr>
              <w:widowControl/>
              <w:spacing w:line="360" w:lineRule="auto"/>
              <w:jc w:val="center"/>
              <w:rPr>
                <w:rFonts w:ascii="宋体" w:hAnsi="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3116810">
            <w:pPr>
              <w:widowControl/>
              <w:spacing w:line="360" w:lineRule="auto"/>
              <w:jc w:val="center"/>
              <w:rPr>
                <w:rFonts w:ascii="宋体" w:hAnsi="宋体" w:cs="宋体"/>
                <w:sz w:val="24"/>
              </w:rPr>
            </w:pPr>
          </w:p>
        </w:tc>
      </w:tr>
      <w:tr w14:paraId="671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F72F955">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C4D9EA7">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16D3F26">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22FA0B57">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6D5C17AD">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7B4C8FBB">
            <w:pPr>
              <w:widowControl/>
              <w:spacing w:line="360" w:lineRule="auto"/>
              <w:jc w:val="center"/>
              <w:rPr>
                <w:rFonts w:hint="eastAsia" w:ascii="宋体" w:hAnsi="宋体" w:eastAsia="宋体" w:cs="宋体"/>
                <w:sz w:val="24"/>
                <w:lang w:val="en-US" w:eastAsia="zh-CN"/>
              </w:rPr>
            </w:pPr>
          </w:p>
        </w:tc>
      </w:tr>
      <w:tr w14:paraId="704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860DC3">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FAEB34F">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7CEBAA7C">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526F6ED1">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314E4EF4">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17BAD6AC">
            <w:pPr>
              <w:widowControl/>
              <w:spacing w:line="360" w:lineRule="auto"/>
              <w:jc w:val="center"/>
              <w:rPr>
                <w:rFonts w:hint="eastAsia" w:ascii="宋体" w:hAnsi="宋体" w:eastAsia="宋体" w:cs="宋体"/>
                <w:sz w:val="24"/>
                <w:lang w:val="en-US" w:eastAsia="zh-CN"/>
              </w:rPr>
            </w:pPr>
          </w:p>
        </w:tc>
      </w:tr>
    </w:tbl>
    <w:p w14:paraId="2F52656C">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AE3B54D">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654A33CF">
      <w:pPr>
        <w:spacing w:line="24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7</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应急物资清单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87"/>
        <w:gridCol w:w="2124"/>
        <w:gridCol w:w="1812"/>
        <w:gridCol w:w="1812"/>
      </w:tblGrid>
      <w:tr w14:paraId="7B3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388DAB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2387" w:type="dxa"/>
            <w:vAlign w:val="center"/>
          </w:tcPr>
          <w:p w14:paraId="0C883063">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分类</w:t>
            </w:r>
          </w:p>
        </w:tc>
        <w:tc>
          <w:tcPr>
            <w:tcW w:w="2124" w:type="dxa"/>
            <w:vAlign w:val="center"/>
          </w:tcPr>
          <w:p w14:paraId="20C5D7B9">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设备设施、材料</w:t>
            </w:r>
          </w:p>
        </w:tc>
        <w:tc>
          <w:tcPr>
            <w:tcW w:w="1812" w:type="dxa"/>
            <w:vAlign w:val="center"/>
          </w:tcPr>
          <w:p w14:paraId="1E14074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812" w:type="dxa"/>
            <w:vAlign w:val="center"/>
          </w:tcPr>
          <w:p w14:paraId="7CEDADC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567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8A50D66">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2029AE0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4FBA4A1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354061E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66256967">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789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14B68B8">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14B23A2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58C99A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196371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274F5D75">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63A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E493D79">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58AB29DA">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EC969B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5C336E3C">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B3B97C1">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bl>
    <w:p w14:paraId="2F6A698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p w14:paraId="6BB0014C">
      <w:pPr>
        <w:spacing w:line="320" w:lineRule="exact"/>
        <w:rPr>
          <w:rFonts w:hint="eastAsia" w:ascii="黑体" w:hAnsi="黑体" w:eastAsia="黑体" w:cs="黑体"/>
          <w:sz w:val="32"/>
          <w:szCs w:val="32"/>
          <w:highlight w:val="none"/>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附件8</w:t>
      </w:r>
    </w:p>
    <w:p w14:paraId="2E6D63DA">
      <w:pPr>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施工作业人员工资支付情况说明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模板</w:t>
      </w:r>
      <w:r>
        <w:rPr>
          <w:rFonts w:hint="eastAsia" w:ascii="方正小标宋简体" w:hAnsi="方正小标宋简体" w:eastAsia="方正小标宋简体" w:cs="方正小标宋简体"/>
          <w:b w:val="0"/>
          <w:bCs w:val="0"/>
          <w:sz w:val="44"/>
          <w:szCs w:val="44"/>
          <w:highlight w:val="none"/>
          <w:lang w:eastAsia="zh-CN"/>
        </w:rPr>
        <w:t>）</w:t>
      </w:r>
    </w:p>
    <w:p w14:paraId="1822B988">
      <w:pPr>
        <w:jc w:val="both"/>
        <w:rPr>
          <w:rFonts w:hint="eastAsia"/>
          <w:sz w:val="40"/>
          <w:szCs w:val="40"/>
          <w:highlight w:val="none"/>
        </w:rPr>
      </w:pPr>
    </w:p>
    <w:p w14:paraId="33EAF00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广州</w:t>
      </w:r>
      <w:r>
        <w:rPr>
          <w:rFonts w:hint="eastAsia" w:ascii="仿宋_GB2312" w:hAnsi="仿宋_GB2312" w:eastAsia="仿宋_GB2312" w:cs="仿宋_GB2312"/>
          <w:sz w:val="28"/>
          <w:szCs w:val="28"/>
          <w:highlight w:val="none"/>
          <w:lang w:val="en-US" w:eastAsia="zh-CN"/>
        </w:rPr>
        <w:t>市</w:t>
      </w:r>
      <w:r>
        <w:rPr>
          <w:rFonts w:hint="eastAsia" w:ascii="仿宋_GB2312" w:hAnsi="仿宋_GB2312" w:eastAsia="仿宋_GB2312" w:cs="仿宋_GB2312"/>
          <w:sz w:val="28"/>
          <w:szCs w:val="28"/>
          <w:highlight w:val="none"/>
        </w:rPr>
        <w:t>净水有限公司:</w:t>
      </w:r>
    </w:p>
    <w:p w14:paraId="0DD64FEA">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我公司负责建设的《</w:t>
      </w:r>
      <w:r>
        <w:rPr>
          <w:rFonts w:hint="eastAsia" w:ascii="仿宋_GB2312" w:hAnsi="仿宋_GB2312" w:eastAsia="仿宋_GB2312" w:cs="仿宋_GB2312"/>
          <w:sz w:val="28"/>
          <w:szCs w:val="28"/>
          <w:highlight w:val="none"/>
          <w:lang w:val="en-US" w:eastAsia="zh-CN"/>
        </w:rPr>
        <w:t>XX合同（统筹项目XX子项）</w:t>
      </w:r>
      <w:r>
        <w:rPr>
          <w:rFonts w:hint="eastAsia" w:ascii="仿宋_GB2312" w:hAnsi="仿宋_GB2312" w:eastAsia="仿宋_GB2312" w:cs="仿宋_GB2312"/>
          <w:sz w:val="28"/>
          <w:szCs w:val="28"/>
          <w:highlight w:val="none"/>
        </w:rPr>
        <w:t>》已经按合同约定完成</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，该项目施工作业人员工资已相应支付，</w:t>
      </w:r>
      <w:r>
        <w:rPr>
          <w:rFonts w:hint="eastAsia" w:ascii="仿宋_GB2312" w:hAnsi="仿宋_GB2312" w:eastAsia="仿宋_GB2312" w:cs="仿宋_GB2312"/>
          <w:sz w:val="28"/>
          <w:szCs w:val="28"/>
          <w:highlight w:val="none"/>
          <w:lang w:val="en-US" w:eastAsia="zh-CN"/>
        </w:rPr>
        <w:t>无扣款、</w:t>
      </w:r>
      <w:r>
        <w:rPr>
          <w:rFonts w:hint="eastAsia" w:ascii="仿宋_GB2312" w:hAnsi="仿宋_GB2312" w:eastAsia="仿宋_GB2312" w:cs="仿宋_GB2312"/>
          <w:sz w:val="28"/>
          <w:szCs w:val="28"/>
          <w:highlight w:val="none"/>
        </w:rPr>
        <w:t>无拖延拖欠情况。</w:t>
      </w:r>
    </w:p>
    <w:p w14:paraId="7B33B053">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特此说明!</w:t>
      </w:r>
    </w:p>
    <w:p w14:paraId="6720763F">
      <w:pPr>
        <w:rPr>
          <w:rFonts w:hint="eastAsia" w:ascii="仿宋_GB2312" w:hAnsi="仿宋_GB2312" w:eastAsia="仿宋_GB2312" w:cs="仿宋_GB2312"/>
          <w:sz w:val="28"/>
          <w:szCs w:val="28"/>
          <w:highlight w:val="none"/>
        </w:rPr>
      </w:pPr>
    </w:p>
    <w:p w14:paraId="01132111">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p w14:paraId="443E9F6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项目承包单位(公章):</w:t>
      </w:r>
    </w:p>
    <w:p w14:paraId="75DFA8C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项目负责人(签名):</w:t>
      </w:r>
    </w:p>
    <w:p w14:paraId="3463F9CB">
      <w:pPr>
        <w:ind w:firstLine="5600" w:firstLineChars="20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日</w:t>
      </w:r>
    </w:p>
    <w:p w14:paraId="20F34B6A">
      <w:pPr>
        <w:jc w:val="both"/>
        <w:rPr>
          <w:rFonts w:hint="eastAsia" w:ascii="仿宋_GB2312" w:hAnsi="仿宋_GB2312" w:eastAsia="仿宋_GB2312" w:cs="仿宋_GB2312"/>
          <w:sz w:val="28"/>
          <w:szCs w:val="28"/>
          <w:highlight w:val="none"/>
          <w:lang w:val="en-US" w:eastAsia="zh-CN"/>
        </w:rPr>
      </w:pPr>
    </w:p>
    <w:p w14:paraId="757C8F2A">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（该项目所有施工作业人员）施工作业人员确认签字（加盖手印）： </w:t>
      </w:r>
    </w:p>
    <w:p w14:paraId="573D581B">
      <w:pPr>
        <w:pStyle w:val="22"/>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224E183A">
      <w:pPr>
        <w:spacing w:line="360" w:lineRule="auto"/>
        <w:rPr>
          <w:rFonts w:ascii="宋体" w:hAnsi="宋体" w:cs="宋体"/>
          <w:color w:val="auto"/>
          <w:sz w:val="24"/>
          <w:szCs w:val="24"/>
        </w:rPr>
      </w:pPr>
    </w:p>
    <w:p w14:paraId="0030FA07">
      <w:pPr>
        <w:spacing w:line="360" w:lineRule="auto"/>
        <w:jc w:val="center"/>
        <w:rPr>
          <w:rFonts w:ascii="宋体" w:hAnsi="宋体" w:cs="宋体"/>
          <w:color w:val="auto"/>
          <w:sz w:val="24"/>
          <w:szCs w:val="24"/>
        </w:rPr>
      </w:pPr>
    </w:p>
    <w:p w14:paraId="51CFA925">
      <w:pPr>
        <w:pStyle w:val="2"/>
        <w:rPr>
          <w:rFonts w:hint="eastAsia" w:ascii="仿宋_GB2312" w:eastAsia="仿宋_GB2312" w:hAnsiTheme="minorEastAsia"/>
          <w:color w:val="auto"/>
          <w:sz w:val="28"/>
          <w:szCs w:val="28"/>
          <w:highlight w:val="none"/>
        </w:rPr>
      </w:pPr>
    </w:p>
    <w:p w14:paraId="659137F7">
      <w:pPr>
        <w:pStyle w:val="2"/>
        <w:rPr>
          <w:rFonts w:hint="eastAsia" w:ascii="仿宋_GB2312" w:eastAsia="仿宋_GB2312" w:hAnsiTheme="minorEastAsia"/>
          <w:color w:val="auto"/>
          <w:sz w:val="28"/>
          <w:szCs w:val="28"/>
          <w:highlight w:val="none"/>
        </w:rPr>
      </w:pPr>
    </w:p>
    <w:p w14:paraId="0A95C7BD">
      <w:pPr>
        <w:pStyle w:val="2"/>
        <w:rPr>
          <w:rFonts w:hint="eastAsia" w:ascii="仿宋_GB2312" w:eastAsia="仿宋_GB2312" w:hAnsiTheme="minorEastAsia"/>
          <w:color w:val="auto"/>
          <w:sz w:val="28"/>
          <w:szCs w:val="28"/>
          <w:highlight w:val="none"/>
        </w:rPr>
      </w:pPr>
    </w:p>
    <w:p w14:paraId="08111D65">
      <w:pPr>
        <w:pStyle w:val="2"/>
        <w:rPr>
          <w:rFonts w:hint="eastAsia" w:ascii="仿宋_GB2312" w:eastAsia="仿宋_GB2312" w:hAnsiTheme="minorEastAsia"/>
          <w:color w:val="auto"/>
          <w:sz w:val="28"/>
          <w:szCs w:val="28"/>
          <w:highlight w:val="none"/>
        </w:rPr>
      </w:pPr>
    </w:p>
    <w:p w14:paraId="0AD87BB2">
      <w:pPr>
        <w:pStyle w:val="2"/>
        <w:rPr>
          <w:rFonts w:hint="eastAsia" w:ascii="仿宋_GB2312" w:eastAsia="仿宋_GB2312" w:hAnsiTheme="minorEastAsia"/>
          <w:color w:val="auto"/>
          <w:sz w:val="28"/>
          <w:szCs w:val="28"/>
          <w:highlight w:val="none"/>
        </w:rPr>
      </w:pPr>
    </w:p>
    <w:p w14:paraId="28746CE2">
      <w:pPr>
        <w:pStyle w:val="2"/>
        <w:rPr>
          <w:rFonts w:hint="eastAsia" w:ascii="仿宋_GB2312" w:eastAsia="仿宋_GB2312" w:hAnsiTheme="minorEastAsia"/>
          <w:color w:val="auto"/>
          <w:sz w:val="28"/>
          <w:szCs w:val="28"/>
          <w:highlight w:val="none"/>
        </w:rPr>
      </w:pPr>
    </w:p>
    <w:p w14:paraId="785BC6F0">
      <w:pPr>
        <w:pStyle w:val="2"/>
        <w:rPr>
          <w:rFonts w:hint="eastAsia" w:ascii="仿宋_GB2312" w:eastAsia="仿宋_GB2312" w:hAnsiTheme="minorEastAsia"/>
          <w:color w:val="auto"/>
          <w:sz w:val="28"/>
          <w:szCs w:val="28"/>
          <w:highlight w:val="none"/>
        </w:rPr>
      </w:pPr>
    </w:p>
    <w:p w14:paraId="660F8C76">
      <w:pPr>
        <w:pStyle w:val="2"/>
        <w:rPr>
          <w:rFonts w:hint="eastAsia" w:ascii="仿宋_GB2312" w:eastAsia="仿宋_GB2312" w:hAnsiTheme="minorEastAsia"/>
          <w:color w:val="auto"/>
          <w:sz w:val="28"/>
          <w:szCs w:val="28"/>
          <w:highlight w:val="none"/>
        </w:rPr>
      </w:pPr>
    </w:p>
    <w:p w14:paraId="69B5E857">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F9E4B79">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第七章</w:t>
      </w:r>
    </w:p>
    <w:p w14:paraId="1BBF2F6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33F9BD9B">
      <w:pPr>
        <w:pStyle w:val="3"/>
        <w:rPr>
          <w:color w:val="auto"/>
          <w:highlight w:val="none"/>
        </w:rPr>
      </w:pPr>
      <w:r>
        <w:rPr>
          <w:rFonts w:hint="eastAsia"/>
          <w:color w:val="auto"/>
          <w:highlight w:val="none"/>
        </w:rPr>
        <w:t>响应文件</w:t>
      </w:r>
      <w:r>
        <w:rPr>
          <w:rFonts w:hint="eastAsia"/>
          <w:color w:val="auto"/>
          <w:highlight w:val="none"/>
          <w:lang w:val="en-US" w:eastAsia="zh-CN"/>
        </w:rPr>
        <w:t>格式要求</w:t>
      </w:r>
    </w:p>
    <w:p w14:paraId="047C439B">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38F4F10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1247FA">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0F28F459">
      <w:pPr>
        <w:adjustRightInd w:val="0"/>
        <w:snapToGrid w:val="0"/>
        <w:spacing w:beforeLines="50" w:afterLines="50" w:line="600" w:lineRule="exact"/>
        <w:jc w:val="center"/>
        <w:rPr>
          <w:rFonts w:ascii="仿宋_GB2312" w:eastAsia="仿宋_GB2312"/>
          <w:color w:val="auto"/>
          <w:sz w:val="30"/>
          <w:szCs w:val="30"/>
          <w:highlight w:val="none"/>
        </w:rPr>
      </w:pPr>
    </w:p>
    <w:p w14:paraId="525FAE94">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57B69BE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6D7BBC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DE759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4FCD33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D5D392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5F526E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D04669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D72D19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82D47F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90BC93F">
      <w:pPr>
        <w:jc w:val="center"/>
        <w:rPr>
          <w:rFonts w:hint="eastAsia" w:ascii="方正小标宋简体" w:eastAsia="方正小标宋简体"/>
          <w:color w:val="auto"/>
          <w:sz w:val="48"/>
          <w:szCs w:val="48"/>
          <w:highlight w:val="none"/>
        </w:rPr>
      </w:pPr>
    </w:p>
    <w:p w14:paraId="7035BFEB">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1745F819">
      <w:pPr>
        <w:adjustRightInd w:val="0"/>
        <w:snapToGrid w:val="0"/>
        <w:spacing w:line="600" w:lineRule="exact"/>
        <w:ind w:left="1" w:right="560" w:firstLine="709" w:firstLineChars="197"/>
        <w:jc w:val="cente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60D01D4E">
      <w:pP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br w:type="page"/>
      </w:r>
    </w:p>
    <w:p w14:paraId="7049738A">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hint="eastAsia" w:ascii="方正小标宋简体" w:eastAsia="方正小标宋简体"/>
          <w:color w:val="auto"/>
          <w:sz w:val="44"/>
          <w:szCs w:val="44"/>
          <w:highlight w:val="none"/>
          <w:lang w:val="en-US" w:eastAsia="zh-CN"/>
        </w:rPr>
        <w:t xml:space="preserve"> </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1CD1946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方正小标宋简体"/>
          <w:color w:val="auto"/>
          <w:sz w:val="28"/>
          <w:szCs w:val="28"/>
          <w:highlight w:val="none"/>
        </w:rPr>
      </w:pPr>
    </w:p>
    <w:p w14:paraId="23F014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olor w:val="auto"/>
          <w:sz w:val="28"/>
          <w:szCs w:val="28"/>
          <w:highlight w:val="none"/>
        </w:rPr>
      </w:pPr>
      <w:bookmarkStart w:id="90" w:name="_Toc88209952"/>
      <w:bookmarkStart w:id="91" w:name="_Toc87616389"/>
      <w:r>
        <w:rPr>
          <w:rFonts w:hint="eastAsia" w:ascii="仿宋_GB2312" w:eastAsia="仿宋_GB2312"/>
          <w:color w:val="auto"/>
          <w:sz w:val="28"/>
          <w:szCs w:val="28"/>
          <w:highlight w:val="none"/>
        </w:rPr>
        <w:t>1.响应函</w:t>
      </w:r>
      <w:bookmarkEnd w:id="90"/>
      <w:bookmarkEnd w:id="91"/>
    </w:p>
    <w:p w14:paraId="118028D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color w:val="auto"/>
          <w:sz w:val="28"/>
          <w:szCs w:val="28"/>
          <w:highlight w:val="none"/>
        </w:rPr>
      </w:pPr>
      <w:bookmarkStart w:id="92" w:name="_Toc87616390"/>
      <w:bookmarkStart w:id="93" w:name="_Toc88209953"/>
      <w:r>
        <w:rPr>
          <w:rFonts w:hint="eastAsia" w:ascii="仿宋_GB2312" w:eastAsia="仿宋_GB2312"/>
          <w:color w:val="auto"/>
          <w:sz w:val="28"/>
          <w:szCs w:val="28"/>
          <w:highlight w:val="none"/>
        </w:rPr>
        <w:t>2.法定代表人证明或授权委托书</w:t>
      </w:r>
      <w:bookmarkEnd w:id="92"/>
      <w:bookmarkEnd w:id="93"/>
      <w:bookmarkStart w:id="94" w:name="_Toc88209956"/>
      <w:bookmarkStart w:id="95"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5041F0A0">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94"/>
      <w:bookmarkEnd w:id="95"/>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rPr>
        <w:br w:type="page"/>
      </w:r>
    </w:p>
    <w:p w14:paraId="569A3EF6">
      <w:pPr>
        <w:spacing w:line="360" w:lineRule="auto"/>
        <w:rPr>
          <w:rFonts w:hint="eastAsia" w:ascii="黑体" w:hAnsi="黑体" w:eastAsia="黑体" w:cs="黑体"/>
          <w:b/>
          <w:bCs/>
          <w:color w:val="auto"/>
          <w:sz w:val="32"/>
          <w:szCs w:val="32"/>
          <w:highlight w:val="none"/>
        </w:rPr>
      </w:pPr>
      <w:bookmarkStart w:id="96" w:name="_Toc6313"/>
      <w:bookmarkStart w:id="97" w:name="_Toc28619645"/>
      <w:bookmarkStart w:id="98" w:name="_Toc88209957"/>
      <w:bookmarkStart w:id="99" w:name="_Toc87616394"/>
      <w:bookmarkStart w:id="100" w:name="_Toc12665"/>
      <w:r>
        <w:rPr>
          <w:rFonts w:hint="eastAsia" w:ascii="黑体" w:hAnsi="黑体" w:eastAsia="黑体" w:cs="黑体"/>
          <w:b/>
          <w:bCs/>
          <w:color w:val="auto"/>
          <w:sz w:val="32"/>
          <w:szCs w:val="32"/>
          <w:highlight w:val="none"/>
        </w:rPr>
        <w:t>1.响应函</w:t>
      </w:r>
      <w:bookmarkEnd w:id="96"/>
      <w:bookmarkEnd w:id="97"/>
      <w:bookmarkEnd w:id="98"/>
      <w:bookmarkEnd w:id="99"/>
      <w:bookmarkEnd w:id="100"/>
    </w:p>
    <w:p w14:paraId="02B73D64">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41631CC1">
      <w:pPr>
        <w:spacing w:line="360" w:lineRule="auto"/>
        <w:rPr>
          <w:rFonts w:ascii="仿宋_GB2312" w:hAnsi="黑体" w:eastAsia="仿宋_GB2312"/>
          <w:color w:val="auto"/>
          <w:sz w:val="28"/>
          <w:szCs w:val="28"/>
          <w:highlight w:val="none"/>
          <w:u w:val="single"/>
        </w:rPr>
      </w:pPr>
    </w:p>
    <w:p w14:paraId="7D6132E0">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4B13C3C0">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1E59AC7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4DF03D03">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5467D5A7">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5CA07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2942E2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6CFCB05F">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4265551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71CCA284">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518E052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6B2D8E6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7ADD927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FA92E2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215C8A35">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2AF800F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7B9B688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47902C18">
      <w:pPr>
        <w:pStyle w:val="22"/>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9176FD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5C545E6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1575504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00E2097D">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248C1C39">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64F0FCB4">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601C644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37C53D9D">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54424771">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5D55E0B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491D2BB0">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2D9B8A11">
      <w:pPr>
        <w:rPr>
          <w:rFonts w:hint="eastAsia" w:asciiTheme="minorEastAsia" w:hAnsiTheme="minorEastAsia" w:eastAsiaTheme="minorEastAsia"/>
          <w:color w:val="auto"/>
          <w:sz w:val="28"/>
          <w:szCs w:val="28"/>
          <w:highlight w:val="none"/>
        </w:rPr>
      </w:pPr>
      <w:bookmarkStart w:id="101" w:name="_Toc88209958"/>
      <w:bookmarkStart w:id="102" w:name="_Toc87616395"/>
      <w:bookmarkStart w:id="103" w:name="_Toc22527"/>
      <w:bookmarkStart w:id="104" w:name="_Toc29833"/>
      <w:r>
        <w:rPr>
          <w:rFonts w:hint="eastAsia" w:asciiTheme="minorEastAsia" w:hAnsiTheme="minorEastAsia" w:eastAsiaTheme="minorEastAsia"/>
          <w:color w:val="auto"/>
          <w:sz w:val="28"/>
          <w:szCs w:val="28"/>
          <w:highlight w:val="none"/>
        </w:rPr>
        <w:br w:type="page"/>
      </w:r>
    </w:p>
    <w:p w14:paraId="6EBB67B9">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2.法定代表人证明或授权委托书</w:t>
      </w:r>
      <w:bookmarkEnd w:id="101"/>
      <w:bookmarkEnd w:id="102"/>
      <w:bookmarkEnd w:id="103"/>
      <w:bookmarkEnd w:id="104"/>
    </w:p>
    <w:p w14:paraId="48471F22">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3BB09C7D">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518E652A">
      <w:pPr>
        <w:pStyle w:val="40"/>
        <w:keepNext w:val="0"/>
        <w:keepLines w:val="0"/>
        <w:pageBreakBefore w:val="0"/>
        <w:widowControl w:val="0"/>
        <w:kinsoku/>
        <w:wordWrap/>
        <w:overflowPunct/>
        <w:topLinePunct w:val="0"/>
        <w:bidi w:val="0"/>
        <w:adjustRightInd w:val="0"/>
        <w:snapToGrid w:val="0"/>
        <w:spacing w:after="0" w:line="600" w:lineRule="exact"/>
        <w:ind w:firstLine="600" w:firstLineChars="200"/>
        <w:jc w:val="both"/>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50DF5A31">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单位性质：</w:t>
      </w:r>
      <w:r>
        <w:rPr>
          <w:rFonts w:hint="eastAsia" w:ascii="仿宋_GB2312" w:hAnsi="宋体" w:eastAsia="仿宋_GB2312" w:cs="Times New Roman"/>
          <w:color w:val="auto"/>
          <w:sz w:val="30"/>
          <w:szCs w:val="30"/>
          <w:highlight w:val="none"/>
          <w:u w:val="single"/>
        </w:rPr>
        <w:t xml:space="preserve">                            </w:t>
      </w:r>
    </w:p>
    <w:p w14:paraId="780ADAD2">
      <w:pPr>
        <w:pStyle w:val="39"/>
        <w:keepNext w:val="0"/>
        <w:keepLines w:val="0"/>
        <w:pageBreakBefore w:val="0"/>
        <w:widowControl w:val="0"/>
        <w:kinsoku/>
        <w:wordWrap/>
        <w:overflowPunct/>
        <w:topLinePunct w:val="0"/>
        <w:bidi w:val="0"/>
        <w:adjustRightInd w:val="0"/>
        <w:snapToGrid w:val="0"/>
        <w:spacing w:after="0"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4B7ADE5E">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724D3016">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38A9509C">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221EF6E3">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2B3D5779">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71AE39DD">
      <w:pPr>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5FB25369">
      <w:pPr>
        <w:pStyle w:val="29"/>
        <w:snapToGrid w:val="0"/>
        <w:spacing w:line="600" w:lineRule="exact"/>
        <w:ind w:firstLine="3907" w:firstLineChars="1221"/>
        <w:rPr>
          <w:rFonts w:ascii="仿宋_GB2312" w:hAnsi="宋体" w:eastAsia="仿宋_GB2312" w:cs="Times New Roman"/>
          <w:color w:val="auto"/>
          <w:sz w:val="32"/>
          <w:szCs w:val="32"/>
          <w:highlight w:val="none"/>
        </w:rPr>
      </w:pPr>
    </w:p>
    <w:p w14:paraId="14B61102">
      <w:pPr>
        <w:pStyle w:val="29"/>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46C8B710">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30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54BA04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c>
          <w:tcPr>
            <w:tcW w:w="4530" w:type="dxa"/>
            <w:vAlign w:val="center"/>
          </w:tcPr>
          <w:p w14:paraId="5CA5E096">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国徽</w:t>
            </w:r>
            <w:r>
              <w:rPr>
                <w:rFonts w:hint="eastAsia" w:ascii="仿宋_GB2312" w:hAnsi="仿宋_GB2312" w:eastAsia="仿宋_GB2312" w:cs="仿宋_GB2312"/>
                <w:sz w:val="24"/>
                <w:szCs w:val="24"/>
              </w:rPr>
              <w:t>面）</w:t>
            </w:r>
          </w:p>
        </w:tc>
      </w:tr>
      <w:tr w14:paraId="7D0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58E49C15">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0FBEF274">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0D4B24DE">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6369C55F">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7063FE6B">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15553D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082F19E3">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402F573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77B3D3E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0271887B">
      <w:pPr>
        <w:pStyle w:val="38"/>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3FC5AF56">
      <w:pPr>
        <w:pStyle w:val="38"/>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_GB2312"/>
          <w:color w:val="auto"/>
          <w:sz w:val="30"/>
          <w:szCs w:val="30"/>
          <w:highlight w:val="none"/>
          <w:lang w:val="en-US" w:eastAsia="zh-CN"/>
        </w:rPr>
      </w:pPr>
    </w:p>
    <w:p w14:paraId="6BA7775D">
      <w:pPr>
        <w:pStyle w:val="29"/>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0607134A">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914C999">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531D1FCF">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F769366">
      <w:pPr>
        <w:pStyle w:val="22"/>
        <w:ind w:left="0" w:leftChars="0" w:firstLine="0" w:firstLineChars="0"/>
        <w:rPr>
          <w:rFonts w:hint="eastAsia" w:ascii="仿宋_GB2312" w:hAnsi="宋体" w:eastAsia="仿宋_GB2312"/>
          <w:color w:val="auto"/>
          <w:sz w:val="30"/>
          <w:szCs w:val="30"/>
          <w:highlight w:val="none"/>
        </w:rPr>
      </w:pPr>
    </w:p>
    <w:p w14:paraId="0B21EE60">
      <w:pPr>
        <w:pStyle w:val="22"/>
        <w:ind w:left="0" w:leftChars="0" w:firstLine="0" w:firstLineChars="0"/>
        <w:rPr>
          <w:rFonts w:hint="eastAsia" w:ascii="仿宋_GB2312" w:hAnsi="宋体" w:eastAsia="仿宋_GB2312"/>
          <w:color w:val="auto"/>
          <w:sz w:val="30"/>
          <w:szCs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1E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39169171">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人像</w:t>
            </w:r>
            <w:r>
              <w:rPr>
                <w:rFonts w:hint="eastAsia" w:ascii="仿宋_GB2312" w:hAnsi="仿宋_GB2312" w:eastAsia="仿宋_GB2312" w:cs="仿宋_GB2312"/>
                <w:sz w:val="28"/>
                <w:szCs w:val="28"/>
              </w:rPr>
              <w:t>面）</w:t>
            </w:r>
          </w:p>
        </w:tc>
        <w:tc>
          <w:tcPr>
            <w:tcW w:w="4530" w:type="dxa"/>
            <w:vAlign w:val="center"/>
          </w:tcPr>
          <w:p w14:paraId="3DA08AE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国徽</w:t>
            </w:r>
            <w:r>
              <w:rPr>
                <w:rFonts w:hint="eastAsia" w:ascii="仿宋_GB2312" w:hAnsi="仿宋_GB2312" w:eastAsia="仿宋_GB2312" w:cs="仿宋_GB2312"/>
                <w:sz w:val="28"/>
                <w:szCs w:val="28"/>
              </w:rPr>
              <w:t>面）</w:t>
            </w:r>
          </w:p>
        </w:tc>
      </w:tr>
      <w:tr w14:paraId="5AC7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723D1AEB">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7A1DA26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5B99DDA7">
      <w:pPr>
        <w:pStyle w:val="6"/>
        <w:spacing w:after="0" w:line="600" w:lineRule="exact"/>
        <w:ind w:left="0" w:leftChars="0" w:firstLine="0" w:firstLineChars="0"/>
        <w:rPr>
          <w:rFonts w:ascii="仿宋_GB2312" w:eastAsia="仿宋_GB2312"/>
          <w:color w:val="auto"/>
          <w:highlight w:val="none"/>
        </w:rPr>
      </w:pPr>
    </w:p>
    <w:p w14:paraId="3F9ED717">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CB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60A707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_GB2312"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_GB2312" w:cs="仿宋_GB2312"/>
                <w:color w:val="auto"/>
                <w:sz w:val="28"/>
                <w:szCs w:val="28"/>
                <w:highlight w:val="none"/>
                <w:lang w:val="en-US" w:eastAsia="zh-CN"/>
              </w:rPr>
              <w:t>加盖单位公章。</w:t>
            </w:r>
          </w:p>
        </w:tc>
      </w:tr>
    </w:tbl>
    <w:p w14:paraId="1DC0373D">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0A7C4235">
      <w:pPr>
        <w:spacing w:line="360" w:lineRule="auto"/>
        <w:rPr>
          <w:rFonts w:hint="eastAsia" w:ascii="黑体" w:hAnsi="黑体" w:eastAsia="黑体" w:cs="黑体"/>
          <w:b/>
          <w:bCs/>
          <w:color w:val="auto"/>
          <w:sz w:val="32"/>
          <w:szCs w:val="32"/>
          <w:highlight w:val="none"/>
        </w:rPr>
      </w:pPr>
      <w:bookmarkStart w:id="105" w:name="_Toc87616400"/>
      <w:bookmarkStart w:id="106" w:name="_Toc19830"/>
      <w:bookmarkStart w:id="107" w:name="_Toc88209963"/>
      <w:bookmarkStart w:id="108" w:name="_Toc8086"/>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105"/>
      <w:bookmarkEnd w:id="106"/>
      <w:bookmarkEnd w:id="107"/>
      <w:bookmarkEnd w:id="108"/>
    </w:p>
    <w:p w14:paraId="5843C8D0">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4"/>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7FA89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14C27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vAlign w:val="center"/>
          </w:tcPr>
          <w:p w14:paraId="7ACAD0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1CED8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E1F7B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vAlign w:val="center"/>
          </w:tcPr>
          <w:p w14:paraId="3EEF24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73C1E7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vAlign w:val="center"/>
          </w:tcPr>
          <w:p w14:paraId="043527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46ACF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3684F7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6F5906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5DC152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599B95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vAlign w:val="center"/>
          </w:tcPr>
          <w:p w14:paraId="10212A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4D64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4B25C1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14:paraId="60F1E6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7D60563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27862D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vAlign w:val="center"/>
          </w:tcPr>
          <w:p w14:paraId="075CE9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00132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6E2E9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vAlign w:val="center"/>
          </w:tcPr>
          <w:p w14:paraId="335A62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0D9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7C98F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vAlign w:val="center"/>
          </w:tcPr>
          <w:p w14:paraId="248B9B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4FC65F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389869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2797A1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590DEE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15D1ED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56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07683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vAlign w:val="center"/>
          </w:tcPr>
          <w:p w14:paraId="444012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2725B5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0845667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5FE9B4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2A70DF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76E4DE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2490F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D0CD6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vAlign w:val="center"/>
          </w:tcPr>
          <w:p w14:paraId="0ED071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14:paraId="6155AD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0B2A4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D610D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vAlign w:val="center"/>
          </w:tcPr>
          <w:p w14:paraId="2AEF81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14:paraId="06940E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vAlign w:val="center"/>
          </w:tcPr>
          <w:p w14:paraId="24201C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vAlign w:val="center"/>
          </w:tcPr>
          <w:p w14:paraId="53B727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754C4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6F963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vAlign w:val="center"/>
          </w:tcPr>
          <w:p w14:paraId="0697B7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2D8417A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3962C6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vAlign w:val="center"/>
          </w:tcPr>
          <w:p w14:paraId="4C96F8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37503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764E1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vAlign w:val="center"/>
          </w:tcPr>
          <w:p w14:paraId="53D5CB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5E28B9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1EEE1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vAlign w:val="center"/>
          </w:tcPr>
          <w:p w14:paraId="454EC6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46D3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1481D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vAlign w:val="center"/>
          </w:tcPr>
          <w:p w14:paraId="540BDA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67F84B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599B50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vAlign w:val="center"/>
          </w:tcPr>
          <w:p w14:paraId="259075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E534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570A5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vAlign w:val="center"/>
          </w:tcPr>
          <w:p w14:paraId="5FB2BE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14137B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80DC6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vAlign w:val="center"/>
          </w:tcPr>
          <w:p w14:paraId="579769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18BA1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5024D0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vAlign w:val="center"/>
          </w:tcPr>
          <w:p w14:paraId="77D423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98A5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DC8D5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vAlign w:val="center"/>
          </w:tcPr>
          <w:p w14:paraId="2EBCAD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14:paraId="0845F0D7">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DCC400C">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109" w:name="_Hlk59025866"/>
      <w:r>
        <w:rPr>
          <w:rFonts w:hint="eastAsia" w:ascii="宋体" w:hAnsi="宋体" w:eastAsia="宋体" w:cs="宋体"/>
          <w:color w:val="auto"/>
          <w:kern w:val="2"/>
          <w:sz w:val="24"/>
          <w:szCs w:val="24"/>
          <w:highlight w:val="none"/>
          <w:lang w:val="en-GB"/>
        </w:rPr>
        <w:t>供应商名称（加盖公章）：</w:t>
      </w:r>
    </w:p>
    <w:p w14:paraId="52F204E9">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6AA90FCF">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09"/>
    <w:p w14:paraId="44411447">
      <w:pPr>
        <w:adjustRightInd w:val="0"/>
        <w:snapToGrid w:val="0"/>
        <w:spacing w:line="360" w:lineRule="auto"/>
        <w:rPr>
          <w:rFonts w:hint="eastAsia" w:ascii="宋体" w:hAnsi="宋体" w:eastAsia="宋体" w:cs="宋体"/>
          <w:color w:val="auto"/>
          <w:kern w:val="2"/>
          <w:sz w:val="24"/>
          <w:szCs w:val="24"/>
          <w:highlight w:val="none"/>
          <w:lang w:val="en-GB"/>
        </w:rPr>
      </w:pPr>
    </w:p>
    <w:p w14:paraId="02A459DF">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7FD25077">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382ACBB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198EBF21">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7B9C1A1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16118CAB">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41634B8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5098DC8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38D848D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445E2965">
      <w:pPr>
        <w:pStyle w:val="22"/>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46E108AB">
      <w:pPr>
        <w:pStyle w:val="22"/>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374EA61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59EFCF6A">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7A320567">
      <w:pPr>
        <w:adjustRightInd w:val="0"/>
        <w:snapToGrid w:val="0"/>
        <w:spacing w:line="360" w:lineRule="auto"/>
        <w:rPr>
          <w:rFonts w:hint="eastAsia" w:ascii="宋体" w:hAnsi="宋体" w:eastAsia="宋体" w:cs="宋体"/>
          <w:b/>
          <w:color w:val="auto"/>
          <w:sz w:val="21"/>
          <w:szCs w:val="21"/>
          <w:highlight w:val="none"/>
        </w:rPr>
      </w:pPr>
    </w:p>
    <w:p w14:paraId="0AC5272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供应商名称（加盖公章）：</w:t>
      </w:r>
    </w:p>
    <w:p w14:paraId="0B413698">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6E26AC4F">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6DABD2E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4.拟投入本项目的团队情况表</w:t>
      </w:r>
    </w:p>
    <w:p w14:paraId="21E45340">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4.1</w:t>
      </w:r>
      <w:r>
        <w:rPr>
          <w:rFonts w:hint="eastAsia" w:ascii="仿宋" w:hAnsi="仿宋" w:eastAsia="仿宋" w:cs="仿宋_GB2312"/>
          <w:b/>
          <w:color w:val="auto"/>
          <w:sz w:val="28"/>
          <w:szCs w:val="28"/>
          <w:highlight w:val="none"/>
        </w:rPr>
        <w:t>拟投入本项目的项目负责人情况表</w:t>
      </w:r>
    </w:p>
    <w:p w14:paraId="40C678F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09C5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D3E66A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193F6DD">
            <w:pPr>
              <w:jc w:val="center"/>
              <w:rPr>
                <w:rFonts w:ascii="仿宋" w:hAnsi="仿宋" w:eastAsia="仿宋" w:cs="仿宋_GB2312"/>
                <w:b/>
                <w:color w:val="auto"/>
                <w:sz w:val="28"/>
                <w:szCs w:val="28"/>
                <w:highlight w:val="none"/>
              </w:rPr>
            </w:pPr>
          </w:p>
        </w:tc>
        <w:tc>
          <w:tcPr>
            <w:tcW w:w="1613" w:type="dxa"/>
            <w:gridSpan w:val="2"/>
            <w:noWrap w:val="0"/>
            <w:vAlign w:val="center"/>
          </w:tcPr>
          <w:p w14:paraId="338FAA5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174B9DB8">
            <w:pPr>
              <w:jc w:val="center"/>
              <w:rPr>
                <w:rFonts w:ascii="仿宋" w:hAnsi="仿宋" w:eastAsia="仿宋" w:cs="仿宋_GB2312"/>
                <w:b/>
                <w:color w:val="auto"/>
                <w:sz w:val="28"/>
                <w:szCs w:val="28"/>
                <w:highlight w:val="none"/>
              </w:rPr>
            </w:pPr>
          </w:p>
        </w:tc>
        <w:tc>
          <w:tcPr>
            <w:tcW w:w="2198" w:type="dxa"/>
            <w:gridSpan w:val="2"/>
            <w:noWrap w:val="0"/>
            <w:vAlign w:val="center"/>
          </w:tcPr>
          <w:p w14:paraId="0898750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0AACEF76">
            <w:pPr>
              <w:jc w:val="center"/>
              <w:rPr>
                <w:rFonts w:ascii="仿宋" w:hAnsi="仿宋" w:eastAsia="仿宋" w:cs="仿宋_GB2312"/>
                <w:b/>
                <w:color w:val="auto"/>
                <w:sz w:val="28"/>
                <w:szCs w:val="28"/>
                <w:highlight w:val="none"/>
              </w:rPr>
            </w:pPr>
          </w:p>
        </w:tc>
      </w:tr>
      <w:tr w14:paraId="342F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868EF8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3B5C3464">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5F02E4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37B0AD4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6953515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796E736B">
            <w:pPr>
              <w:spacing w:line="360" w:lineRule="exact"/>
              <w:jc w:val="center"/>
              <w:rPr>
                <w:rFonts w:ascii="仿宋" w:hAnsi="仿宋" w:eastAsia="仿宋" w:cs="仿宋_GB2312"/>
                <w:b/>
                <w:color w:val="auto"/>
                <w:sz w:val="28"/>
                <w:szCs w:val="28"/>
                <w:highlight w:val="none"/>
              </w:rPr>
            </w:pPr>
          </w:p>
        </w:tc>
      </w:tr>
      <w:tr w14:paraId="6F1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FEECC9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431C05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3C2DA5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6901931F">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71F72B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3EEB3D4A">
            <w:pPr>
              <w:spacing w:line="360" w:lineRule="exact"/>
              <w:jc w:val="center"/>
              <w:rPr>
                <w:rFonts w:ascii="仿宋" w:hAnsi="仿宋" w:eastAsia="仿宋" w:cs="仿宋_GB2312"/>
                <w:b/>
                <w:color w:val="auto"/>
                <w:sz w:val="28"/>
                <w:szCs w:val="28"/>
                <w:highlight w:val="none"/>
              </w:rPr>
            </w:pPr>
          </w:p>
        </w:tc>
      </w:tr>
      <w:tr w14:paraId="2AA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60B6765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7208901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6244707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324A01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35736A0">
            <w:pPr>
              <w:spacing w:line="360" w:lineRule="exact"/>
              <w:jc w:val="center"/>
              <w:rPr>
                <w:rFonts w:ascii="仿宋" w:hAnsi="仿宋" w:eastAsia="仿宋" w:cs="仿宋_GB2312"/>
                <w:b/>
                <w:color w:val="auto"/>
                <w:sz w:val="28"/>
                <w:szCs w:val="28"/>
                <w:highlight w:val="none"/>
              </w:rPr>
            </w:pPr>
          </w:p>
        </w:tc>
      </w:tr>
      <w:tr w14:paraId="0690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3B4587F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79954AE">
            <w:pPr>
              <w:jc w:val="center"/>
              <w:rPr>
                <w:rFonts w:ascii="仿宋" w:hAnsi="仿宋" w:eastAsia="仿宋" w:cs="仿宋_GB2312"/>
                <w:b/>
                <w:color w:val="auto"/>
                <w:sz w:val="28"/>
                <w:szCs w:val="28"/>
                <w:highlight w:val="none"/>
              </w:rPr>
            </w:pPr>
          </w:p>
        </w:tc>
        <w:tc>
          <w:tcPr>
            <w:tcW w:w="2198" w:type="dxa"/>
            <w:gridSpan w:val="2"/>
            <w:noWrap w:val="0"/>
            <w:vAlign w:val="center"/>
          </w:tcPr>
          <w:p w14:paraId="2AAE9C5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5EC8607">
            <w:pPr>
              <w:jc w:val="center"/>
              <w:rPr>
                <w:rFonts w:ascii="仿宋" w:hAnsi="仿宋" w:eastAsia="仿宋" w:cs="仿宋_GB2312"/>
                <w:b/>
                <w:color w:val="auto"/>
                <w:sz w:val="28"/>
                <w:szCs w:val="28"/>
                <w:highlight w:val="none"/>
              </w:rPr>
            </w:pPr>
          </w:p>
        </w:tc>
      </w:tr>
      <w:tr w14:paraId="6C1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621B7C9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304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4E8322B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67CBF8F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97D628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0BFC851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1AE001A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74E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5CF93E8">
            <w:pPr>
              <w:jc w:val="center"/>
              <w:rPr>
                <w:rFonts w:ascii="仿宋" w:hAnsi="仿宋" w:eastAsia="仿宋" w:cs="仿宋_GB2312"/>
                <w:b/>
                <w:color w:val="auto"/>
                <w:sz w:val="28"/>
                <w:szCs w:val="28"/>
                <w:highlight w:val="none"/>
              </w:rPr>
            </w:pPr>
          </w:p>
        </w:tc>
        <w:tc>
          <w:tcPr>
            <w:tcW w:w="1993" w:type="dxa"/>
            <w:gridSpan w:val="2"/>
            <w:noWrap w:val="0"/>
            <w:vAlign w:val="top"/>
          </w:tcPr>
          <w:p w14:paraId="5AD46471">
            <w:pPr>
              <w:jc w:val="center"/>
              <w:rPr>
                <w:rFonts w:ascii="仿宋" w:hAnsi="仿宋" w:eastAsia="仿宋" w:cs="仿宋_GB2312"/>
                <w:b/>
                <w:color w:val="auto"/>
                <w:sz w:val="28"/>
                <w:szCs w:val="28"/>
                <w:highlight w:val="none"/>
              </w:rPr>
            </w:pPr>
          </w:p>
        </w:tc>
        <w:tc>
          <w:tcPr>
            <w:tcW w:w="1993" w:type="dxa"/>
            <w:gridSpan w:val="2"/>
            <w:noWrap w:val="0"/>
            <w:vAlign w:val="top"/>
          </w:tcPr>
          <w:p w14:paraId="36BCC50D">
            <w:pPr>
              <w:jc w:val="center"/>
              <w:rPr>
                <w:rFonts w:ascii="仿宋" w:hAnsi="仿宋" w:eastAsia="仿宋" w:cs="仿宋_GB2312"/>
                <w:b/>
                <w:color w:val="auto"/>
                <w:sz w:val="28"/>
                <w:szCs w:val="28"/>
                <w:highlight w:val="none"/>
              </w:rPr>
            </w:pPr>
          </w:p>
        </w:tc>
        <w:tc>
          <w:tcPr>
            <w:tcW w:w="1993" w:type="dxa"/>
            <w:gridSpan w:val="2"/>
            <w:noWrap w:val="0"/>
            <w:vAlign w:val="top"/>
          </w:tcPr>
          <w:p w14:paraId="2350DDD3">
            <w:pPr>
              <w:jc w:val="center"/>
              <w:rPr>
                <w:rFonts w:ascii="仿宋" w:hAnsi="仿宋" w:eastAsia="仿宋" w:cs="仿宋_GB2312"/>
                <w:b/>
                <w:color w:val="auto"/>
                <w:sz w:val="28"/>
                <w:szCs w:val="28"/>
                <w:highlight w:val="none"/>
              </w:rPr>
            </w:pPr>
          </w:p>
        </w:tc>
        <w:tc>
          <w:tcPr>
            <w:tcW w:w="1453" w:type="dxa"/>
            <w:gridSpan w:val="2"/>
            <w:noWrap w:val="0"/>
            <w:vAlign w:val="top"/>
          </w:tcPr>
          <w:p w14:paraId="46F36428">
            <w:pPr>
              <w:jc w:val="center"/>
              <w:rPr>
                <w:rFonts w:ascii="仿宋" w:hAnsi="仿宋" w:eastAsia="仿宋" w:cs="仿宋_GB2312"/>
                <w:b/>
                <w:color w:val="auto"/>
                <w:sz w:val="28"/>
                <w:szCs w:val="28"/>
                <w:highlight w:val="none"/>
              </w:rPr>
            </w:pPr>
          </w:p>
        </w:tc>
      </w:tr>
      <w:tr w14:paraId="1B5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3587A53">
            <w:pPr>
              <w:jc w:val="center"/>
              <w:rPr>
                <w:rFonts w:ascii="仿宋" w:hAnsi="仿宋" w:eastAsia="仿宋" w:cs="仿宋_GB2312"/>
                <w:b/>
                <w:color w:val="auto"/>
                <w:sz w:val="28"/>
                <w:szCs w:val="28"/>
                <w:highlight w:val="none"/>
              </w:rPr>
            </w:pPr>
          </w:p>
        </w:tc>
        <w:tc>
          <w:tcPr>
            <w:tcW w:w="1993" w:type="dxa"/>
            <w:gridSpan w:val="2"/>
            <w:noWrap w:val="0"/>
            <w:vAlign w:val="top"/>
          </w:tcPr>
          <w:p w14:paraId="22DE47C8">
            <w:pPr>
              <w:jc w:val="center"/>
              <w:rPr>
                <w:rFonts w:ascii="仿宋" w:hAnsi="仿宋" w:eastAsia="仿宋" w:cs="仿宋_GB2312"/>
                <w:b/>
                <w:color w:val="auto"/>
                <w:sz w:val="28"/>
                <w:szCs w:val="28"/>
                <w:highlight w:val="none"/>
              </w:rPr>
            </w:pPr>
          </w:p>
        </w:tc>
        <w:tc>
          <w:tcPr>
            <w:tcW w:w="1993" w:type="dxa"/>
            <w:gridSpan w:val="2"/>
            <w:noWrap w:val="0"/>
            <w:vAlign w:val="top"/>
          </w:tcPr>
          <w:p w14:paraId="03561A5C">
            <w:pPr>
              <w:jc w:val="center"/>
              <w:rPr>
                <w:rFonts w:ascii="仿宋" w:hAnsi="仿宋" w:eastAsia="仿宋" w:cs="仿宋_GB2312"/>
                <w:b/>
                <w:color w:val="auto"/>
                <w:sz w:val="28"/>
                <w:szCs w:val="28"/>
                <w:highlight w:val="none"/>
              </w:rPr>
            </w:pPr>
          </w:p>
        </w:tc>
        <w:tc>
          <w:tcPr>
            <w:tcW w:w="1993" w:type="dxa"/>
            <w:gridSpan w:val="2"/>
            <w:noWrap w:val="0"/>
            <w:vAlign w:val="top"/>
          </w:tcPr>
          <w:p w14:paraId="7683392D">
            <w:pPr>
              <w:jc w:val="center"/>
              <w:rPr>
                <w:rFonts w:ascii="仿宋" w:hAnsi="仿宋" w:eastAsia="仿宋" w:cs="仿宋_GB2312"/>
                <w:b/>
                <w:color w:val="auto"/>
                <w:sz w:val="28"/>
                <w:szCs w:val="28"/>
                <w:highlight w:val="none"/>
              </w:rPr>
            </w:pPr>
          </w:p>
        </w:tc>
        <w:tc>
          <w:tcPr>
            <w:tcW w:w="1453" w:type="dxa"/>
            <w:gridSpan w:val="2"/>
            <w:noWrap w:val="0"/>
            <w:vAlign w:val="top"/>
          </w:tcPr>
          <w:p w14:paraId="090DA75E">
            <w:pPr>
              <w:jc w:val="center"/>
              <w:rPr>
                <w:rFonts w:ascii="仿宋" w:hAnsi="仿宋" w:eastAsia="仿宋" w:cs="仿宋_GB2312"/>
                <w:b/>
                <w:color w:val="auto"/>
                <w:sz w:val="28"/>
                <w:szCs w:val="28"/>
                <w:highlight w:val="none"/>
              </w:rPr>
            </w:pPr>
          </w:p>
        </w:tc>
      </w:tr>
      <w:tr w14:paraId="7C4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4BCEA85">
            <w:pPr>
              <w:jc w:val="center"/>
              <w:rPr>
                <w:rFonts w:ascii="仿宋" w:hAnsi="仿宋" w:eastAsia="仿宋" w:cs="仿宋_GB2312"/>
                <w:b/>
                <w:color w:val="auto"/>
                <w:sz w:val="28"/>
                <w:szCs w:val="28"/>
                <w:highlight w:val="none"/>
              </w:rPr>
            </w:pPr>
          </w:p>
        </w:tc>
        <w:tc>
          <w:tcPr>
            <w:tcW w:w="1993" w:type="dxa"/>
            <w:gridSpan w:val="2"/>
            <w:noWrap w:val="0"/>
            <w:vAlign w:val="top"/>
          </w:tcPr>
          <w:p w14:paraId="166B6919">
            <w:pPr>
              <w:jc w:val="center"/>
              <w:rPr>
                <w:rFonts w:ascii="仿宋" w:hAnsi="仿宋" w:eastAsia="仿宋" w:cs="仿宋_GB2312"/>
                <w:b/>
                <w:color w:val="auto"/>
                <w:sz w:val="28"/>
                <w:szCs w:val="28"/>
                <w:highlight w:val="none"/>
              </w:rPr>
            </w:pPr>
          </w:p>
        </w:tc>
        <w:tc>
          <w:tcPr>
            <w:tcW w:w="1993" w:type="dxa"/>
            <w:gridSpan w:val="2"/>
            <w:noWrap w:val="0"/>
            <w:vAlign w:val="top"/>
          </w:tcPr>
          <w:p w14:paraId="6E83BA71">
            <w:pPr>
              <w:jc w:val="center"/>
              <w:rPr>
                <w:rFonts w:ascii="仿宋" w:hAnsi="仿宋" w:eastAsia="仿宋" w:cs="仿宋_GB2312"/>
                <w:b/>
                <w:color w:val="auto"/>
                <w:sz w:val="28"/>
                <w:szCs w:val="28"/>
                <w:highlight w:val="none"/>
              </w:rPr>
            </w:pPr>
          </w:p>
        </w:tc>
        <w:tc>
          <w:tcPr>
            <w:tcW w:w="1993" w:type="dxa"/>
            <w:gridSpan w:val="2"/>
            <w:noWrap w:val="0"/>
            <w:vAlign w:val="top"/>
          </w:tcPr>
          <w:p w14:paraId="25BB23AC">
            <w:pPr>
              <w:jc w:val="center"/>
              <w:rPr>
                <w:rFonts w:ascii="仿宋" w:hAnsi="仿宋" w:eastAsia="仿宋" w:cs="仿宋_GB2312"/>
                <w:b/>
                <w:color w:val="auto"/>
                <w:sz w:val="28"/>
                <w:szCs w:val="28"/>
                <w:highlight w:val="none"/>
              </w:rPr>
            </w:pPr>
          </w:p>
        </w:tc>
        <w:tc>
          <w:tcPr>
            <w:tcW w:w="1453" w:type="dxa"/>
            <w:gridSpan w:val="2"/>
            <w:noWrap w:val="0"/>
            <w:vAlign w:val="top"/>
          </w:tcPr>
          <w:p w14:paraId="2D537E86">
            <w:pPr>
              <w:jc w:val="center"/>
              <w:rPr>
                <w:rFonts w:ascii="仿宋" w:hAnsi="仿宋" w:eastAsia="仿宋" w:cs="仿宋_GB2312"/>
                <w:b/>
                <w:color w:val="auto"/>
                <w:sz w:val="28"/>
                <w:szCs w:val="28"/>
                <w:highlight w:val="none"/>
              </w:rPr>
            </w:pPr>
          </w:p>
        </w:tc>
      </w:tr>
    </w:tbl>
    <w:p w14:paraId="30F91EE5">
      <w:pPr>
        <w:pStyle w:val="22"/>
        <w:rPr>
          <w:rFonts w:hint="default" w:ascii="仿宋_GB2312" w:eastAsia="仿宋_GB2312" w:hAnsiTheme="minorEastAsia"/>
          <w:color w:val="auto"/>
          <w:sz w:val="28"/>
          <w:szCs w:val="28"/>
          <w:highlight w:val="none"/>
          <w:lang w:val="en-US" w:eastAsia="zh-CN"/>
        </w:rPr>
      </w:pPr>
    </w:p>
    <w:p w14:paraId="2DD478FF">
      <w:pPr>
        <w:pStyle w:val="22"/>
        <w:rPr>
          <w:rFonts w:hint="default" w:ascii="仿宋_GB2312" w:eastAsia="仿宋_GB2312" w:hAnsiTheme="minorEastAsia"/>
          <w:color w:val="auto"/>
          <w:sz w:val="28"/>
          <w:szCs w:val="28"/>
          <w:highlight w:val="none"/>
          <w:lang w:val="en-US" w:eastAsia="zh-CN"/>
        </w:rPr>
      </w:pPr>
    </w:p>
    <w:p w14:paraId="6538EC28">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3A52F2D2">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1CA87C4A">
      <w:pPr>
        <w:pStyle w:val="2"/>
        <w:rPr>
          <w:rFonts w:hint="eastAsia" w:ascii="宋体" w:hAnsi="宋体" w:eastAsia="宋体" w:cs="宋体"/>
          <w:color w:val="auto"/>
          <w:kern w:val="2"/>
          <w:sz w:val="24"/>
          <w:szCs w:val="24"/>
          <w:highlight w:val="none"/>
          <w:lang w:val="en-GB"/>
        </w:rPr>
      </w:pPr>
    </w:p>
    <w:p w14:paraId="4AF41644">
      <w:pPr>
        <w:pStyle w:val="2"/>
        <w:rPr>
          <w:rFonts w:hint="eastAsia" w:ascii="宋体" w:hAnsi="宋体" w:eastAsia="宋体" w:cs="宋体"/>
          <w:color w:val="auto"/>
          <w:kern w:val="2"/>
          <w:sz w:val="24"/>
          <w:szCs w:val="24"/>
          <w:highlight w:val="none"/>
          <w:lang w:val="en-GB"/>
        </w:rPr>
      </w:pPr>
    </w:p>
    <w:p w14:paraId="1A6498D5">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4.2</w:t>
      </w: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p w14:paraId="7AC6614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7332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79E362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724F3B0">
            <w:pPr>
              <w:jc w:val="center"/>
              <w:rPr>
                <w:rFonts w:ascii="仿宋" w:hAnsi="仿宋" w:eastAsia="仿宋" w:cs="仿宋_GB2312"/>
                <w:b/>
                <w:color w:val="auto"/>
                <w:sz w:val="28"/>
                <w:szCs w:val="28"/>
                <w:highlight w:val="none"/>
              </w:rPr>
            </w:pPr>
          </w:p>
        </w:tc>
        <w:tc>
          <w:tcPr>
            <w:tcW w:w="1613" w:type="dxa"/>
            <w:gridSpan w:val="2"/>
            <w:noWrap w:val="0"/>
            <w:vAlign w:val="center"/>
          </w:tcPr>
          <w:p w14:paraId="7ABA1F2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40D7355C">
            <w:pPr>
              <w:jc w:val="center"/>
              <w:rPr>
                <w:rFonts w:ascii="仿宋" w:hAnsi="仿宋" w:eastAsia="仿宋" w:cs="仿宋_GB2312"/>
                <w:b/>
                <w:color w:val="auto"/>
                <w:sz w:val="28"/>
                <w:szCs w:val="28"/>
                <w:highlight w:val="none"/>
              </w:rPr>
            </w:pPr>
          </w:p>
        </w:tc>
        <w:tc>
          <w:tcPr>
            <w:tcW w:w="2198" w:type="dxa"/>
            <w:gridSpan w:val="2"/>
            <w:noWrap w:val="0"/>
            <w:vAlign w:val="center"/>
          </w:tcPr>
          <w:p w14:paraId="25370BC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3113F171">
            <w:pPr>
              <w:jc w:val="center"/>
              <w:rPr>
                <w:rFonts w:ascii="仿宋" w:hAnsi="仿宋" w:eastAsia="仿宋" w:cs="仿宋_GB2312"/>
                <w:b/>
                <w:color w:val="auto"/>
                <w:sz w:val="28"/>
                <w:szCs w:val="28"/>
                <w:highlight w:val="none"/>
              </w:rPr>
            </w:pPr>
          </w:p>
        </w:tc>
      </w:tr>
      <w:tr w14:paraId="5CB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8CE00F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47B02826">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F597A0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7B1BBCB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16EDF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1EB73725">
            <w:pPr>
              <w:spacing w:line="360" w:lineRule="exact"/>
              <w:jc w:val="center"/>
              <w:rPr>
                <w:rFonts w:ascii="仿宋" w:hAnsi="仿宋" w:eastAsia="仿宋" w:cs="仿宋_GB2312"/>
                <w:b/>
                <w:color w:val="auto"/>
                <w:sz w:val="28"/>
                <w:szCs w:val="28"/>
                <w:highlight w:val="none"/>
              </w:rPr>
            </w:pPr>
          </w:p>
        </w:tc>
      </w:tr>
      <w:tr w14:paraId="6598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06BE72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7B9B1C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224D2812">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2F41BE8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F08A4F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773E9AF0">
            <w:pPr>
              <w:spacing w:line="360" w:lineRule="exact"/>
              <w:jc w:val="center"/>
              <w:rPr>
                <w:rFonts w:ascii="仿宋" w:hAnsi="仿宋" w:eastAsia="仿宋" w:cs="仿宋_GB2312"/>
                <w:b/>
                <w:color w:val="auto"/>
                <w:sz w:val="28"/>
                <w:szCs w:val="28"/>
                <w:highlight w:val="none"/>
              </w:rPr>
            </w:pPr>
          </w:p>
        </w:tc>
      </w:tr>
      <w:tr w14:paraId="16C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742B0A9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1FF5812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528D9CEC">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0080CB7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C2A23BB">
            <w:pPr>
              <w:spacing w:line="360" w:lineRule="exact"/>
              <w:jc w:val="center"/>
              <w:rPr>
                <w:rFonts w:ascii="仿宋" w:hAnsi="仿宋" w:eastAsia="仿宋" w:cs="仿宋_GB2312"/>
                <w:b/>
                <w:color w:val="auto"/>
                <w:sz w:val="28"/>
                <w:szCs w:val="28"/>
                <w:highlight w:val="none"/>
              </w:rPr>
            </w:pPr>
          </w:p>
        </w:tc>
      </w:tr>
      <w:tr w14:paraId="7823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11DA717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264B46A7">
            <w:pPr>
              <w:jc w:val="center"/>
              <w:rPr>
                <w:rFonts w:ascii="仿宋" w:hAnsi="仿宋" w:eastAsia="仿宋" w:cs="仿宋_GB2312"/>
                <w:b/>
                <w:color w:val="auto"/>
                <w:sz w:val="28"/>
                <w:szCs w:val="28"/>
                <w:highlight w:val="none"/>
              </w:rPr>
            </w:pPr>
          </w:p>
        </w:tc>
        <w:tc>
          <w:tcPr>
            <w:tcW w:w="2198" w:type="dxa"/>
            <w:gridSpan w:val="2"/>
            <w:noWrap w:val="0"/>
            <w:vAlign w:val="center"/>
          </w:tcPr>
          <w:p w14:paraId="1E1F0E7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48493912">
            <w:pPr>
              <w:jc w:val="center"/>
              <w:rPr>
                <w:rFonts w:ascii="仿宋" w:hAnsi="仿宋" w:eastAsia="仿宋" w:cs="仿宋_GB2312"/>
                <w:b/>
                <w:color w:val="auto"/>
                <w:sz w:val="28"/>
                <w:szCs w:val="28"/>
                <w:highlight w:val="none"/>
              </w:rPr>
            </w:pPr>
          </w:p>
        </w:tc>
      </w:tr>
      <w:tr w14:paraId="715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501241E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18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548E62D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2563D8D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02C805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167E36D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625DFD8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283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CBDF2E9">
            <w:pPr>
              <w:jc w:val="center"/>
              <w:rPr>
                <w:rFonts w:ascii="仿宋" w:hAnsi="仿宋" w:eastAsia="仿宋" w:cs="仿宋_GB2312"/>
                <w:b/>
                <w:color w:val="auto"/>
                <w:sz w:val="28"/>
                <w:szCs w:val="28"/>
                <w:highlight w:val="none"/>
              </w:rPr>
            </w:pPr>
          </w:p>
        </w:tc>
        <w:tc>
          <w:tcPr>
            <w:tcW w:w="1993" w:type="dxa"/>
            <w:gridSpan w:val="2"/>
            <w:noWrap w:val="0"/>
            <w:vAlign w:val="top"/>
          </w:tcPr>
          <w:p w14:paraId="68979CA2">
            <w:pPr>
              <w:jc w:val="center"/>
              <w:rPr>
                <w:rFonts w:ascii="仿宋" w:hAnsi="仿宋" w:eastAsia="仿宋" w:cs="仿宋_GB2312"/>
                <w:b/>
                <w:color w:val="auto"/>
                <w:sz w:val="28"/>
                <w:szCs w:val="28"/>
                <w:highlight w:val="none"/>
              </w:rPr>
            </w:pPr>
          </w:p>
        </w:tc>
        <w:tc>
          <w:tcPr>
            <w:tcW w:w="1993" w:type="dxa"/>
            <w:gridSpan w:val="2"/>
            <w:noWrap w:val="0"/>
            <w:vAlign w:val="top"/>
          </w:tcPr>
          <w:p w14:paraId="34C60A45">
            <w:pPr>
              <w:jc w:val="center"/>
              <w:rPr>
                <w:rFonts w:ascii="仿宋" w:hAnsi="仿宋" w:eastAsia="仿宋" w:cs="仿宋_GB2312"/>
                <w:b/>
                <w:color w:val="auto"/>
                <w:sz w:val="28"/>
                <w:szCs w:val="28"/>
                <w:highlight w:val="none"/>
              </w:rPr>
            </w:pPr>
          </w:p>
        </w:tc>
        <w:tc>
          <w:tcPr>
            <w:tcW w:w="1993" w:type="dxa"/>
            <w:gridSpan w:val="2"/>
            <w:noWrap w:val="0"/>
            <w:vAlign w:val="top"/>
          </w:tcPr>
          <w:p w14:paraId="564AA8D4">
            <w:pPr>
              <w:jc w:val="center"/>
              <w:rPr>
                <w:rFonts w:ascii="仿宋" w:hAnsi="仿宋" w:eastAsia="仿宋" w:cs="仿宋_GB2312"/>
                <w:b/>
                <w:color w:val="auto"/>
                <w:sz w:val="28"/>
                <w:szCs w:val="28"/>
                <w:highlight w:val="none"/>
              </w:rPr>
            </w:pPr>
          </w:p>
        </w:tc>
        <w:tc>
          <w:tcPr>
            <w:tcW w:w="1453" w:type="dxa"/>
            <w:gridSpan w:val="2"/>
            <w:noWrap w:val="0"/>
            <w:vAlign w:val="top"/>
          </w:tcPr>
          <w:p w14:paraId="31F5179A">
            <w:pPr>
              <w:jc w:val="center"/>
              <w:rPr>
                <w:rFonts w:ascii="仿宋" w:hAnsi="仿宋" w:eastAsia="仿宋" w:cs="仿宋_GB2312"/>
                <w:b/>
                <w:color w:val="auto"/>
                <w:sz w:val="28"/>
                <w:szCs w:val="28"/>
                <w:highlight w:val="none"/>
              </w:rPr>
            </w:pPr>
          </w:p>
        </w:tc>
      </w:tr>
      <w:tr w14:paraId="2E7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78E12B2">
            <w:pPr>
              <w:jc w:val="center"/>
              <w:rPr>
                <w:rFonts w:ascii="仿宋" w:hAnsi="仿宋" w:eastAsia="仿宋" w:cs="仿宋_GB2312"/>
                <w:b/>
                <w:color w:val="auto"/>
                <w:sz w:val="28"/>
                <w:szCs w:val="28"/>
                <w:highlight w:val="none"/>
              </w:rPr>
            </w:pPr>
          </w:p>
        </w:tc>
        <w:tc>
          <w:tcPr>
            <w:tcW w:w="1993" w:type="dxa"/>
            <w:gridSpan w:val="2"/>
            <w:noWrap w:val="0"/>
            <w:vAlign w:val="top"/>
          </w:tcPr>
          <w:p w14:paraId="72309FAF">
            <w:pPr>
              <w:jc w:val="center"/>
              <w:rPr>
                <w:rFonts w:ascii="仿宋" w:hAnsi="仿宋" w:eastAsia="仿宋" w:cs="仿宋_GB2312"/>
                <w:b/>
                <w:color w:val="auto"/>
                <w:sz w:val="28"/>
                <w:szCs w:val="28"/>
                <w:highlight w:val="none"/>
              </w:rPr>
            </w:pPr>
          </w:p>
        </w:tc>
        <w:tc>
          <w:tcPr>
            <w:tcW w:w="1993" w:type="dxa"/>
            <w:gridSpan w:val="2"/>
            <w:noWrap w:val="0"/>
            <w:vAlign w:val="top"/>
          </w:tcPr>
          <w:p w14:paraId="02C40049">
            <w:pPr>
              <w:jc w:val="center"/>
              <w:rPr>
                <w:rFonts w:ascii="仿宋" w:hAnsi="仿宋" w:eastAsia="仿宋" w:cs="仿宋_GB2312"/>
                <w:b/>
                <w:color w:val="auto"/>
                <w:sz w:val="28"/>
                <w:szCs w:val="28"/>
                <w:highlight w:val="none"/>
              </w:rPr>
            </w:pPr>
          </w:p>
        </w:tc>
        <w:tc>
          <w:tcPr>
            <w:tcW w:w="1993" w:type="dxa"/>
            <w:gridSpan w:val="2"/>
            <w:noWrap w:val="0"/>
            <w:vAlign w:val="top"/>
          </w:tcPr>
          <w:p w14:paraId="3E3B53B7">
            <w:pPr>
              <w:jc w:val="center"/>
              <w:rPr>
                <w:rFonts w:ascii="仿宋" w:hAnsi="仿宋" w:eastAsia="仿宋" w:cs="仿宋_GB2312"/>
                <w:b/>
                <w:color w:val="auto"/>
                <w:sz w:val="28"/>
                <w:szCs w:val="28"/>
                <w:highlight w:val="none"/>
              </w:rPr>
            </w:pPr>
          </w:p>
        </w:tc>
        <w:tc>
          <w:tcPr>
            <w:tcW w:w="1453" w:type="dxa"/>
            <w:gridSpan w:val="2"/>
            <w:noWrap w:val="0"/>
            <w:vAlign w:val="top"/>
          </w:tcPr>
          <w:p w14:paraId="27C86B86">
            <w:pPr>
              <w:jc w:val="center"/>
              <w:rPr>
                <w:rFonts w:ascii="仿宋" w:hAnsi="仿宋" w:eastAsia="仿宋" w:cs="仿宋_GB2312"/>
                <w:b/>
                <w:color w:val="auto"/>
                <w:sz w:val="28"/>
                <w:szCs w:val="28"/>
                <w:highlight w:val="none"/>
              </w:rPr>
            </w:pPr>
          </w:p>
        </w:tc>
      </w:tr>
      <w:tr w14:paraId="626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EDD896F">
            <w:pPr>
              <w:jc w:val="center"/>
              <w:rPr>
                <w:rFonts w:ascii="仿宋" w:hAnsi="仿宋" w:eastAsia="仿宋" w:cs="仿宋_GB2312"/>
                <w:b/>
                <w:color w:val="auto"/>
                <w:sz w:val="28"/>
                <w:szCs w:val="28"/>
                <w:highlight w:val="none"/>
              </w:rPr>
            </w:pPr>
          </w:p>
        </w:tc>
        <w:tc>
          <w:tcPr>
            <w:tcW w:w="1993" w:type="dxa"/>
            <w:gridSpan w:val="2"/>
            <w:noWrap w:val="0"/>
            <w:vAlign w:val="top"/>
          </w:tcPr>
          <w:p w14:paraId="47A4B858">
            <w:pPr>
              <w:jc w:val="center"/>
              <w:rPr>
                <w:rFonts w:ascii="仿宋" w:hAnsi="仿宋" w:eastAsia="仿宋" w:cs="仿宋_GB2312"/>
                <w:b/>
                <w:color w:val="auto"/>
                <w:sz w:val="28"/>
                <w:szCs w:val="28"/>
                <w:highlight w:val="none"/>
              </w:rPr>
            </w:pPr>
          </w:p>
        </w:tc>
        <w:tc>
          <w:tcPr>
            <w:tcW w:w="1993" w:type="dxa"/>
            <w:gridSpan w:val="2"/>
            <w:noWrap w:val="0"/>
            <w:vAlign w:val="top"/>
          </w:tcPr>
          <w:p w14:paraId="2382BC2C">
            <w:pPr>
              <w:jc w:val="center"/>
              <w:rPr>
                <w:rFonts w:ascii="仿宋" w:hAnsi="仿宋" w:eastAsia="仿宋" w:cs="仿宋_GB2312"/>
                <w:b/>
                <w:color w:val="auto"/>
                <w:sz w:val="28"/>
                <w:szCs w:val="28"/>
                <w:highlight w:val="none"/>
              </w:rPr>
            </w:pPr>
          </w:p>
        </w:tc>
        <w:tc>
          <w:tcPr>
            <w:tcW w:w="1993" w:type="dxa"/>
            <w:gridSpan w:val="2"/>
            <w:noWrap w:val="0"/>
            <w:vAlign w:val="top"/>
          </w:tcPr>
          <w:p w14:paraId="75AC49D9">
            <w:pPr>
              <w:jc w:val="center"/>
              <w:rPr>
                <w:rFonts w:ascii="仿宋" w:hAnsi="仿宋" w:eastAsia="仿宋" w:cs="仿宋_GB2312"/>
                <w:b/>
                <w:color w:val="auto"/>
                <w:sz w:val="28"/>
                <w:szCs w:val="28"/>
                <w:highlight w:val="none"/>
              </w:rPr>
            </w:pPr>
          </w:p>
        </w:tc>
        <w:tc>
          <w:tcPr>
            <w:tcW w:w="1453" w:type="dxa"/>
            <w:gridSpan w:val="2"/>
            <w:noWrap w:val="0"/>
            <w:vAlign w:val="top"/>
          </w:tcPr>
          <w:p w14:paraId="2AC6DC75">
            <w:pPr>
              <w:jc w:val="center"/>
              <w:rPr>
                <w:rFonts w:ascii="仿宋" w:hAnsi="仿宋" w:eastAsia="仿宋" w:cs="仿宋_GB2312"/>
                <w:b/>
                <w:color w:val="auto"/>
                <w:sz w:val="28"/>
                <w:szCs w:val="28"/>
                <w:highlight w:val="none"/>
              </w:rPr>
            </w:pPr>
          </w:p>
        </w:tc>
      </w:tr>
    </w:tbl>
    <w:p w14:paraId="492880F1">
      <w:pPr>
        <w:pStyle w:val="22"/>
        <w:rPr>
          <w:rFonts w:hint="default" w:ascii="仿宋_GB2312" w:eastAsia="仿宋_GB2312" w:hAnsiTheme="minorEastAsia"/>
          <w:color w:val="auto"/>
          <w:sz w:val="28"/>
          <w:szCs w:val="28"/>
          <w:highlight w:val="none"/>
          <w:lang w:val="en-US" w:eastAsia="zh-CN"/>
        </w:rPr>
      </w:pPr>
    </w:p>
    <w:p w14:paraId="0E0B4B46">
      <w:pPr>
        <w:pStyle w:val="22"/>
        <w:rPr>
          <w:rFonts w:hint="default" w:ascii="仿宋_GB2312" w:eastAsia="仿宋_GB2312" w:hAnsiTheme="minorEastAsia"/>
          <w:color w:val="auto"/>
          <w:sz w:val="28"/>
          <w:szCs w:val="28"/>
          <w:highlight w:val="none"/>
          <w:lang w:val="en-US" w:eastAsia="zh-CN"/>
        </w:rPr>
      </w:pPr>
    </w:p>
    <w:p w14:paraId="6EC3C2C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1C66CB6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52537384">
      <w:pPr>
        <w:pStyle w:val="2"/>
        <w:rPr>
          <w:rFonts w:hint="eastAsia" w:ascii="宋体" w:hAnsi="宋体" w:eastAsia="宋体" w:cs="宋体"/>
          <w:color w:val="auto"/>
          <w:kern w:val="2"/>
          <w:sz w:val="24"/>
          <w:szCs w:val="24"/>
          <w:highlight w:val="none"/>
          <w:lang w:val="en-GB"/>
        </w:rPr>
      </w:pPr>
    </w:p>
    <w:p w14:paraId="23231EDE">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16071D80">
      <w:pPr>
        <w:jc w:val="both"/>
        <w:rPr>
          <w:rFonts w:ascii="仿宋" w:hAnsi="仿宋" w:eastAsia="仿宋" w:cs="仿宋_GB2312"/>
          <w:b/>
          <w:color w:val="auto"/>
          <w:sz w:val="28"/>
          <w:szCs w:val="28"/>
          <w:highlight w:val="none"/>
        </w:rPr>
      </w:pPr>
      <w:bookmarkStart w:id="110" w:name="_Toc32430"/>
      <w:bookmarkStart w:id="111" w:name="_Toc19423"/>
      <w:r>
        <w:rPr>
          <w:rFonts w:hint="eastAsia" w:ascii="仿宋" w:hAnsi="仿宋" w:eastAsia="仿宋" w:cs="仿宋_GB2312"/>
          <w:b/>
          <w:color w:val="auto"/>
          <w:sz w:val="28"/>
          <w:szCs w:val="28"/>
          <w:highlight w:val="none"/>
          <w:lang w:val="en-US" w:eastAsia="zh-CN"/>
        </w:rPr>
        <w:t>4.3</w:t>
      </w:r>
      <w:r>
        <w:rPr>
          <w:rFonts w:hint="eastAsia" w:ascii="仿宋" w:hAnsi="仿宋" w:eastAsia="仿宋" w:cs="仿宋_GB2312"/>
          <w:b/>
          <w:color w:val="auto"/>
          <w:sz w:val="28"/>
          <w:szCs w:val="28"/>
          <w:highlight w:val="none"/>
        </w:rPr>
        <w:t>拟投入本项目的工程人员配备响应表</w:t>
      </w:r>
    </w:p>
    <w:p w14:paraId="12E43738">
      <w:pPr>
        <w:spacing w:line="240" w:lineRule="auto"/>
        <w:jc w:val="center"/>
        <w:outlineLvl w:val="9"/>
        <w:rPr>
          <w:rFonts w:hint="eastAsia" w:ascii="仿宋" w:hAnsi="仿宋" w:eastAsia="仿宋" w:cs="仿宋_GB2312"/>
          <w:b/>
          <w:bCs w:val="0"/>
          <w:color w:val="auto"/>
          <w:sz w:val="28"/>
          <w:szCs w:val="28"/>
          <w:highlight w:val="none"/>
        </w:rPr>
      </w:pPr>
      <w:r>
        <w:rPr>
          <w:rFonts w:hint="eastAsia" w:ascii="仿宋" w:hAnsi="仿宋" w:eastAsia="仿宋" w:cs="仿宋_GB2312"/>
          <w:b/>
          <w:color w:val="auto"/>
          <w:sz w:val="28"/>
          <w:szCs w:val="28"/>
          <w:highlight w:val="none"/>
        </w:rPr>
        <w:t>拟投入工程人员配备响应表</w:t>
      </w:r>
    </w:p>
    <w:p w14:paraId="1F815F74">
      <w:pPr>
        <w:spacing w:line="360" w:lineRule="auto"/>
        <w:jc w:val="center"/>
        <w:outlineLvl w:val="3"/>
        <w:rPr>
          <w:rFonts w:ascii="宋体" w:hAnsi="宋体" w:eastAsia="宋体" w:cs="Times New Roman"/>
          <w:b/>
          <w:bCs/>
          <w:sz w:val="24"/>
          <w:szCs w:val="24"/>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82"/>
        <w:gridCol w:w="907"/>
        <w:gridCol w:w="2225"/>
        <w:gridCol w:w="2093"/>
        <w:gridCol w:w="1184"/>
      </w:tblGrid>
      <w:tr w14:paraId="428D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EA02FB7">
            <w:pPr>
              <w:spacing w:line="360" w:lineRule="auto"/>
              <w:jc w:val="center"/>
              <w:rPr>
                <w:rFonts w:ascii="宋体" w:hAnsi="宋体" w:eastAsia="宋体" w:cs="Times New Roman"/>
                <w:sz w:val="18"/>
                <w:szCs w:val="18"/>
              </w:rPr>
            </w:pPr>
            <w:r>
              <w:rPr>
                <w:rFonts w:hint="eastAsia" w:ascii="宋体" w:hAnsi="宋体" w:eastAsia="宋体" w:cs="宋体"/>
                <w:sz w:val="18"/>
                <w:szCs w:val="18"/>
              </w:rPr>
              <w:t>岗位</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584D0">
            <w:pPr>
              <w:spacing w:line="360" w:lineRule="auto"/>
              <w:jc w:val="center"/>
              <w:rPr>
                <w:rFonts w:ascii="宋体" w:hAnsi="宋体" w:eastAsia="宋体" w:cs="Times New Roman"/>
                <w:sz w:val="18"/>
                <w:szCs w:val="18"/>
              </w:rPr>
            </w:pPr>
            <w:r>
              <w:rPr>
                <w:rFonts w:hint="eastAsia" w:ascii="宋体" w:hAnsi="宋体" w:eastAsia="宋体" w:cs="宋体"/>
                <w:sz w:val="18"/>
                <w:szCs w:val="18"/>
              </w:rPr>
              <w:t>姓名</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69548CD">
            <w:pPr>
              <w:spacing w:line="360" w:lineRule="auto"/>
              <w:jc w:val="center"/>
              <w:rPr>
                <w:rFonts w:ascii="宋体" w:hAnsi="宋体" w:eastAsia="宋体" w:cs="Times New Roman"/>
                <w:sz w:val="18"/>
                <w:szCs w:val="18"/>
              </w:rPr>
            </w:pPr>
            <w:r>
              <w:rPr>
                <w:rFonts w:hint="eastAsia" w:ascii="宋体" w:hAnsi="宋体" w:eastAsia="宋体" w:cs="宋体"/>
                <w:sz w:val="18"/>
                <w:szCs w:val="18"/>
              </w:rPr>
              <w:t>性别</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4C9E710">
            <w:pPr>
              <w:spacing w:line="360" w:lineRule="auto"/>
              <w:jc w:val="center"/>
              <w:rPr>
                <w:rFonts w:ascii="宋体" w:hAnsi="宋体" w:eastAsia="宋体" w:cs="Times New Roman"/>
                <w:sz w:val="18"/>
                <w:szCs w:val="18"/>
              </w:rPr>
            </w:pPr>
            <w:r>
              <w:rPr>
                <w:rFonts w:hint="eastAsia" w:ascii="宋体" w:hAnsi="宋体" w:eastAsia="宋体" w:cs="宋体"/>
                <w:sz w:val="18"/>
                <w:szCs w:val="18"/>
              </w:rPr>
              <w:t>身份证号</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0C6022E">
            <w:pPr>
              <w:spacing w:line="360" w:lineRule="auto"/>
              <w:jc w:val="center"/>
              <w:rPr>
                <w:rFonts w:ascii="宋体" w:hAnsi="宋体" w:eastAsia="宋体" w:cs="Times New Roman"/>
                <w:sz w:val="18"/>
                <w:szCs w:val="18"/>
              </w:rPr>
            </w:pPr>
            <w:r>
              <w:rPr>
                <w:rFonts w:hint="eastAsia" w:ascii="宋体" w:hAnsi="宋体" w:eastAsia="宋体" w:cs="宋体"/>
                <w:sz w:val="18"/>
                <w:szCs w:val="18"/>
              </w:rPr>
              <w:t>执业或职业资格证明</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D5ED46">
            <w:pPr>
              <w:spacing w:line="360" w:lineRule="auto"/>
              <w:jc w:val="center"/>
              <w:rPr>
                <w:rFonts w:ascii="宋体" w:hAnsi="宋体" w:eastAsia="宋体" w:cs="Times New Roman"/>
                <w:sz w:val="18"/>
                <w:szCs w:val="18"/>
              </w:rPr>
            </w:pPr>
            <w:r>
              <w:rPr>
                <w:rFonts w:hint="eastAsia" w:ascii="宋体" w:hAnsi="宋体" w:eastAsia="宋体" w:cs="宋体"/>
                <w:sz w:val="18"/>
                <w:szCs w:val="18"/>
              </w:rPr>
              <w:t>备注</w:t>
            </w:r>
          </w:p>
        </w:tc>
      </w:tr>
      <w:tr w14:paraId="77F4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3AF4576E">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FFC75C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F84DB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3EFF2C">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9463BA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F2E3C6">
            <w:pPr>
              <w:spacing w:line="360" w:lineRule="auto"/>
              <w:jc w:val="center"/>
              <w:rPr>
                <w:rFonts w:ascii="宋体" w:hAnsi="宋体" w:eastAsia="宋体" w:cs="Times New Roman"/>
                <w:sz w:val="18"/>
                <w:szCs w:val="18"/>
              </w:rPr>
            </w:pPr>
          </w:p>
        </w:tc>
      </w:tr>
      <w:tr w14:paraId="4E19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02D84FAB">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99F69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7CC29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D7B9BB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A4B6A7A">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371624C">
            <w:pPr>
              <w:spacing w:line="360" w:lineRule="auto"/>
              <w:jc w:val="center"/>
              <w:rPr>
                <w:rFonts w:ascii="宋体" w:hAnsi="宋体" w:eastAsia="宋体" w:cs="Times New Roman"/>
                <w:sz w:val="18"/>
                <w:szCs w:val="18"/>
              </w:rPr>
            </w:pPr>
          </w:p>
        </w:tc>
      </w:tr>
      <w:tr w14:paraId="3D8C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66C4FDE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88488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411E6DA">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BE4EB79">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6D57B3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A808D6">
            <w:pPr>
              <w:spacing w:line="360" w:lineRule="auto"/>
              <w:jc w:val="center"/>
              <w:rPr>
                <w:rFonts w:ascii="宋体" w:hAnsi="宋体" w:eastAsia="宋体" w:cs="Times New Roman"/>
                <w:sz w:val="18"/>
                <w:szCs w:val="18"/>
              </w:rPr>
            </w:pPr>
          </w:p>
        </w:tc>
      </w:tr>
      <w:tr w14:paraId="1451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60EB2A6">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F6FB654">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61371750">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99633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EA324B8">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EC250E">
            <w:pPr>
              <w:spacing w:line="360" w:lineRule="auto"/>
              <w:jc w:val="center"/>
              <w:rPr>
                <w:rFonts w:ascii="宋体" w:hAnsi="宋体" w:eastAsia="宋体" w:cs="Times New Roman"/>
                <w:sz w:val="18"/>
                <w:szCs w:val="18"/>
              </w:rPr>
            </w:pPr>
          </w:p>
        </w:tc>
      </w:tr>
      <w:tr w14:paraId="4A5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6AC1BC8">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EE40D0A">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AA465EB">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FB3F1C8">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680FCE2">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4528813">
            <w:pPr>
              <w:spacing w:line="360" w:lineRule="auto"/>
              <w:jc w:val="center"/>
              <w:rPr>
                <w:rFonts w:ascii="宋体" w:hAnsi="宋体" w:eastAsia="宋体" w:cs="Times New Roman"/>
                <w:sz w:val="18"/>
                <w:szCs w:val="18"/>
              </w:rPr>
            </w:pPr>
          </w:p>
        </w:tc>
      </w:tr>
      <w:tr w14:paraId="3EE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4AAAEEB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6BB56">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1E75BFD2">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AC2D672">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B00CC40">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41515C3">
            <w:pPr>
              <w:spacing w:line="360" w:lineRule="auto"/>
              <w:jc w:val="center"/>
              <w:rPr>
                <w:rFonts w:ascii="宋体" w:hAnsi="宋体" w:eastAsia="宋体" w:cs="Times New Roman"/>
                <w:sz w:val="18"/>
                <w:szCs w:val="18"/>
              </w:rPr>
            </w:pPr>
          </w:p>
        </w:tc>
      </w:tr>
      <w:tr w14:paraId="6C6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3E4EAE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760DE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1490D84">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3720565">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95B296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826E96">
            <w:pPr>
              <w:spacing w:line="360" w:lineRule="auto"/>
              <w:jc w:val="center"/>
              <w:rPr>
                <w:rFonts w:ascii="宋体" w:hAnsi="宋体" w:eastAsia="宋体" w:cs="Times New Roman"/>
                <w:sz w:val="18"/>
                <w:szCs w:val="18"/>
              </w:rPr>
            </w:pPr>
          </w:p>
        </w:tc>
      </w:tr>
      <w:tr w14:paraId="577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2D4D0F3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A32088">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2195F39E">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2D3AB61F">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3F5F2E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1F60EA7">
            <w:pPr>
              <w:spacing w:line="360" w:lineRule="auto"/>
              <w:jc w:val="center"/>
              <w:rPr>
                <w:rFonts w:ascii="宋体" w:hAnsi="宋体" w:eastAsia="宋体" w:cs="Times New Roman"/>
                <w:sz w:val="18"/>
                <w:szCs w:val="18"/>
              </w:rPr>
            </w:pPr>
          </w:p>
        </w:tc>
      </w:tr>
    </w:tbl>
    <w:p w14:paraId="3A8EA2BE">
      <w:pPr>
        <w:rPr>
          <w:rFonts w:hint="eastAsia" w:ascii="仿宋_GB2312" w:eastAsia="仿宋_GB2312" w:hAnsiTheme="minorEastAsia"/>
          <w:color w:val="auto"/>
          <w:sz w:val="28"/>
          <w:szCs w:val="28"/>
          <w:highlight w:val="none"/>
          <w:lang w:val="en-US" w:eastAsia="zh-CN"/>
        </w:rPr>
      </w:pPr>
    </w:p>
    <w:p w14:paraId="3232D8E0">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78777D41">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110"/>
      <w:bookmarkEnd w:id="111"/>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6"/>
        <w:gridCol w:w="2964"/>
      </w:tblGrid>
      <w:tr w14:paraId="0223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273" w:type="pct"/>
            <w:tcBorders>
              <w:top w:val="single" w:color="000000" w:sz="4" w:space="0"/>
              <w:left w:val="single" w:color="000000" w:sz="4" w:space="0"/>
              <w:bottom w:val="single" w:color="000000" w:sz="4" w:space="0"/>
              <w:right w:val="single" w:color="000000" w:sz="4" w:space="0"/>
            </w:tcBorders>
            <w:noWrap/>
            <w:vAlign w:val="center"/>
          </w:tcPr>
          <w:p w14:paraId="22B63F9A">
            <w:pPr>
              <w:keepNext w:val="0"/>
              <w:keepLines w:val="0"/>
              <w:widowControl/>
              <w:suppressLineNumbers w:val="0"/>
              <w:snapToGrid w:val="0"/>
              <w:jc w:val="center"/>
              <w:textAlignment w:val="center"/>
              <w:rPr>
                <w:rFonts w:hint="eastAsia" w:ascii="宋体" w:eastAsia="宋体" w:cs="宋体"/>
                <w:b/>
                <w:bCs/>
                <w:i w:val="0"/>
                <w:iCs w:val="0"/>
                <w:color w:val="000000"/>
                <w:sz w:val="24"/>
                <w:szCs w:val="24"/>
                <w:u w:val="none"/>
                <w:lang w:val="en-US" w:eastAsia="zh-CN"/>
              </w:rPr>
            </w:pPr>
            <w:r>
              <w:rPr>
                <w:rFonts w:hint="eastAsia" w:ascii="宋体" w:eastAsia="宋体" w:cs="宋体"/>
                <w:b/>
                <w:bCs/>
                <w:i w:val="0"/>
                <w:iCs w:val="0"/>
                <w:color w:val="000000"/>
                <w:sz w:val="24"/>
                <w:szCs w:val="24"/>
                <w:u w:val="none"/>
                <w:lang w:val="en-US" w:eastAsia="zh-CN"/>
              </w:rPr>
              <w:t>采购内容</w:t>
            </w:r>
          </w:p>
        </w:tc>
        <w:tc>
          <w:tcPr>
            <w:tcW w:w="2726" w:type="pct"/>
            <w:tcBorders>
              <w:top w:val="single" w:color="000000" w:sz="4" w:space="0"/>
              <w:left w:val="single" w:color="000000" w:sz="4" w:space="0"/>
              <w:bottom w:val="single" w:color="000000" w:sz="4" w:space="0"/>
              <w:right w:val="single" w:color="000000" w:sz="4" w:space="0"/>
            </w:tcBorders>
            <w:noWrap/>
            <w:vAlign w:val="center"/>
          </w:tcPr>
          <w:p w14:paraId="7F296D73">
            <w:pPr>
              <w:pStyle w:val="22"/>
              <w:adjustRightInd w:val="0"/>
              <w:snapToGrid w:val="0"/>
              <w:spacing w:after="0" w:line="240" w:lineRule="auto"/>
              <w:ind w:firstLine="0"/>
              <w:jc w:val="center"/>
              <w:rPr>
                <w:rFonts w:hint="eastAsia" w:ascii="宋体" w:eastAsia="宋体" w:cs="宋体"/>
                <w:b/>
                <w:bCs/>
                <w:i w:val="0"/>
                <w:iCs w:val="0"/>
                <w:color w:val="000000"/>
                <w:sz w:val="24"/>
                <w:szCs w:val="24"/>
                <w:u w:val="none"/>
                <w:lang w:val="en-US" w:eastAsia="zh-CN"/>
              </w:rPr>
            </w:pPr>
            <w:r>
              <w:rPr>
                <w:rFonts w:hint="eastAsia" w:ascii="宋体" w:eastAsia="宋体" w:cs="宋体"/>
                <w:b/>
                <w:bCs/>
                <w:i w:val="0"/>
                <w:iCs w:val="0"/>
                <w:color w:val="000000"/>
                <w:sz w:val="24"/>
                <w:szCs w:val="24"/>
                <w:u w:val="none"/>
                <w:lang w:val="en-US" w:eastAsia="zh-CN"/>
              </w:rPr>
              <w:t>单位</w:t>
            </w:r>
          </w:p>
        </w:tc>
      </w:tr>
      <w:tr w14:paraId="5643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73" w:type="pct"/>
            <w:tcBorders>
              <w:top w:val="single" w:color="000000" w:sz="4" w:space="0"/>
              <w:left w:val="single" w:color="000000" w:sz="4" w:space="0"/>
              <w:bottom w:val="single" w:color="000000" w:sz="4" w:space="0"/>
              <w:right w:val="single" w:color="000000" w:sz="4" w:space="0"/>
            </w:tcBorders>
            <w:noWrap/>
            <w:vAlign w:val="center"/>
          </w:tcPr>
          <w:p w14:paraId="76295929">
            <w:pPr>
              <w:keepNext w:val="0"/>
              <w:keepLines w:val="0"/>
              <w:widowControl/>
              <w:suppressLineNumbers w:val="0"/>
              <w:snapToGrid w:val="0"/>
              <w:jc w:val="center"/>
              <w:textAlignment w:val="center"/>
              <w:rPr>
                <w:rFonts w:hint="eastAsia" w:ascii="宋体" w:eastAsia="宋体" w:cs="宋体"/>
                <w:i w:val="0"/>
                <w:iCs w:val="0"/>
                <w:color w:val="000000"/>
                <w:sz w:val="24"/>
                <w:szCs w:val="24"/>
                <w:u w:val="none"/>
                <w:lang w:val="en-US" w:eastAsia="zh-CN"/>
              </w:rPr>
            </w:pPr>
            <w:r>
              <w:rPr>
                <w:rFonts w:hint="eastAsia" w:ascii="宋体" w:eastAsia="宋体" w:cs="宋体"/>
                <w:i w:val="0"/>
                <w:iCs w:val="0"/>
                <w:color w:val="000000"/>
                <w:sz w:val="24"/>
                <w:szCs w:val="24"/>
                <w:u w:val="none"/>
                <w:lang w:val="en-US" w:eastAsia="zh-CN"/>
              </w:rPr>
              <w:t>猎德分公司2025年生产区域空调维修项目基准价下浮率</w:t>
            </w:r>
          </w:p>
        </w:tc>
        <w:tc>
          <w:tcPr>
            <w:tcW w:w="2726" w:type="pct"/>
            <w:tcBorders>
              <w:top w:val="single" w:color="000000" w:sz="4" w:space="0"/>
              <w:left w:val="single" w:color="000000" w:sz="4" w:space="0"/>
              <w:bottom w:val="single" w:color="000000" w:sz="4" w:space="0"/>
              <w:right w:val="single" w:color="000000" w:sz="4" w:space="0"/>
            </w:tcBorders>
            <w:noWrap/>
            <w:vAlign w:val="center"/>
          </w:tcPr>
          <w:p w14:paraId="636EE3A2">
            <w:pPr>
              <w:pStyle w:val="22"/>
              <w:adjustRightInd w:val="0"/>
              <w:snapToGrid w:val="0"/>
              <w:spacing w:after="0" w:line="240" w:lineRule="auto"/>
              <w:ind w:firstLine="0"/>
              <w:jc w:val="center"/>
              <w:rPr>
                <w:rFonts w:hint="eastAsia" w:ascii="宋体" w:eastAsia="宋体" w:cs="宋体"/>
                <w:sz w:val="24"/>
                <w:lang w:val="en-US" w:eastAsia="zh-CN"/>
              </w:rPr>
            </w:pPr>
            <w:r>
              <w:rPr>
                <w:rFonts w:hint="eastAsia" w:cs="宋体"/>
                <w:i w:val="0"/>
                <w:iCs w:val="0"/>
                <w:color w:val="000000"/>
                <w:sz w:val="24"/>
                <w:szCs w:val="24"/>
                <w:u w:val="single"/>
                <w:lang w:val="en-US" w:eastAsia="zh-CN"/>
              </w:rPr>
              <w:t xml:space="preserve">    </w:t>
            </w:r>
            <w:r>
              <w:rPr>
                <w:rFonts w:hint="eastAsia" w:ascii="宋体" w:cs="宋体"/>
                <w:i w:val="0"/>
                <w:iCs w:val="0"/>
                <w:color w:val="000000"/>
                <w:sz w:val="24"/>
                <w:szCs w:val="24"/>
                <w:u w:val="none"/>
                <w:lang w:val="en-US" w:eastAsia="zh-CN"/>
              </w:rPr>
              <w:t>%</w:t>
            </w:r>
          </w:p>
        </w:tc>
      </w:tr>
      <w:tr w14:paraId="49CD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273" w:type="pct"/>
            <w:tcBorders>
              <w:top w:val="single" w:color="000000" w:sz="4" w:space="0"/>
              <w:left w:val="single" w:color="000000" w:sz="4" w:space="0"/>
              <w:bottom w:val="single" w:color="000000" w:sz="4" w:space="0"/>
              <w:right w:val="single" w:color="000000" w:sz="4" w:space="0"/>
            </w:tcBorders>
            <w:noWrap/>
            <w:vAlign w:val="center"/>
          </w:tcPr>
          <w:p w14:paraId="61476A4D">
            <w:pPr>
              <w:keepNext w:val="0"/>
              <w:keepLines w:val="0"/>
              <w:widowControl/>
              <w:suppressLineNumbers w:val="0"/>
              <w:snapToGrid w:val="0"/>
              <w:jc w:val="center"/>
              <w:textAlignment w:val="center"/>
              <w:rPr>
                <w:rFonts w:hint="eastAsia" w:ascii="宋体" w:eastAsia="宋体" w:cs="宋体"/>
                <w:i w:val="0"/>
                <w:iCs w:val="0"/>
                <w:color w:val="000000"/>
                <w:sz w:val="24"/>
                <w:szCs w:val="24"/>
                <w:u w:val="none"/>
                <w:lang w:val="en-US" w:eastAsia="zh-CN"/>
              </w:rPr>
            </w:pPr>
            <w:r>
              <w:rPr>
                <w:rFonts w:hint="eastAsia" w:ascii="宋体" w:hAnsi="Times New Roman" w:eastAsia="宋体" w:cs="宋体"/>
                <w:color w:val="000000"/>
                <w:sz w:val="24"/>
                <w:szCs w:val="24"/>
                <w:u w:val="none"/>
                <w:lang w:val="en-US" w:eastAsia="zh-CN"/>
              </w:rPr>
              <w:t>税率</w:t>
            </w:r>
          </w:p>
        </w:tc>
        <w:tc>
          <w:tcPr>
            <w:tcW w:w="2726" w:type="pct"/>
            <w:tcBorders>
              <w:top w:val="single" w:color="000000" w:sz="4" w:space="0"/>
              <w:left w:val="single" w:color="000000" w:sz="4" w:space="0"/>
              <w:bottom w:val="single" w:color="000000" w:sz="4" w:space="0"/>
              <w:right w:val="single" w:color="000000" w:sz="4" w:space="0"/>
            </w:tcBorders>
            <w:noWrap/>
            <w:vAlign w:val="center"/>
          </w:tcPr>
          <w:p w14:paraId="02FA7039">
            <w:pPr>
              <w:adjustRightInd w:val="0"/>
              <w:snapToGrid w:val="0"/>
              <w:spacing w:after="0" w:line="240" w:lineRule="auto"/>
              <w:jc w:val="center"/>
              <w:textAlignment w:val="center"/>
              <w:rPr>
                <w:rFonts w:hint="eastAsia" w:ascii="宋体" w:hAnsi="Times New Roman" w:eastAsia="宋体" w:cs="宋体"/>
                <w:i w:val="0"/>
                <w:iCs w:val="0"/>
                <w:color w:val="000000"/>
                <w:sz w:val="24"/>
                <w:szCs w:val="24"/>
                <w:u w:val="none"/>
                <w:lang w:val="en-US" w:eastAsia="zh-CN"/>
              </w:rPr>
            </w:pPr>
            <w:r>
              <w:rPr>
                <w:rFonts w:hint="eastAsia" w:cs="宋体"/>
                <w:i w:val="0"/>
                <w:iCs w:val="0"/>
                <w:color w:val="000000"/>
                <w:sz w:val="24"/>
                <w:szCs w:val="24"/>
                <w:u w:val="single"/>
                <w:lang w:val="en-US" w:eastAsia="zh-CN"/>
              </w:rPr>
              <w:t xml:space="preserve">    </w:t>
            </w:r>
            <w:r>
              <w:rPr>
                <w:rFonts w:hint="eastAsia" w:ascii="宋体" w:cs="宋体"/>
                <w:i w:val="0"/>
                <w:iCs w:val="0"/>
                <w:color w:val="000000"/>
                <w:sz w:val="24"/>
                <w:szCs w:val="24"/>
                <w:u w:val="none"/>
                <w:lang w:val="en-US" w:eastAsia="zh-CN"/>
              </w:rPr>
              <w:t>%</w:t>
            </w:r>
          </w:p>
        </w:tc>
      </w:tr>
    </w:tbl>
    <w:p w14:paraId="43E0EF6B">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备注：</w:t>
      </w:r>
    </w:p>
    <w:p w14:paraId="6CECD54B">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1.所填报</w:t>
      </w:r>
      <w:r>
        <w:rPr>
          <w:rFonts w:hint="eastAsia" w:ascii="宋体" w:eastAsia="宋体" w:cs="宋体"/>
          <w:i w:val="0"/>
          <w:iCs w:val="0"/>
          <w:color w:val="000000"/>
          <w:sz w:val="24"/>
          <w:szCs w:val="24"/>
          <w:u w:val="none"/>
          <w:lang w:val="en-US" w:eastAsia="zh-CN"/>
        </w:rPr>
        <w:t>猎德分公司2025年生产区域空调维修项目</w:t>
      </w:r>
      <w:r>
        <w:rPr>
          <w:rFonts w:hint="default" w:ascii="宋体" w:eastAsia="宋体" w:cs="宋体"/>
          <w:color w:val="auto"/>
          <w:sz w:val="24"/>
          <w:szCs w:val="24"/>
          <w:highlight w:val="none"/>
          <w:lang w:val="en-US" w:eastAsia="zh-CN"/>
        </w:rPr>
        <w:t>基准价的下浮率：0≤基准价的下浮率≤100%，上述报价须为固定值（如10%），不得存在区间值（如0～10%）。协议期内空调</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项目的下浮率不作调整。报价中包含所有税费，报价单位的下浮率若高于40%，必须在响应文件实质性响应一览表中说明报价理由。</w:t>
      </w:r>
    </w:p>
    <w:p w14:paraId="60ADE715">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2.本项目的</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费包含</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期内空调设备清洗消毒、维修时产生的人工劳务费、</w:t>
      </w:r>
      <w:r>
        <w:rPr>
          <w:rFonts w:hint="eastAsia" w:ascii="宋体" w:eastAsia="宋体" w:cs="宋体"/>
          <w:color w:val="auto"/>
          <w:sz w:val="24"/>
          <w:szCs w:val="24"/>
          <w:highlight w:val="none"/>
          <w:lang w:val="en-US" w:eastAsia="zh-CN"/>
        </w:rPr>
        <w:t>维修</w:t>
      </w:r>
      <w:r>
        <w:rPr>
          <w:rFonts w:hint="default" w:ascii="宋体" w:eastAsia="宋体" w:cs="宋体"/>
          <w:color w:val="auto"/>
          <w:sz w:val="24"/>
          <w:szCs w:val="24"/>
          <w:highlight w:val="none"/>
          <w:lang w:val="en-US" w:eastAsia="zh-CN"/>
        </w:rPr>
        <w:t>工器具使用费、维修时产生的零配件、冷媒及耗材费用（分体空调设备支架、分体空调拆装费另计)、特殊位置的辅助作业费用（如高空作业）、交通差旅费及税费。</w:t>
      </w:r>
    </w:p>
    <w:p w14:paraId="11A7538D">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3</w:t>
      </w:r>
      <w:r>
        <w:rPr>
          <w:rFonts w:hint="default" w:ascii="宋体" w:eastAsia="宋体" w:cs="宋体"/>
          <w:color w:val="auto"/>
          <w:sz w:val="24"/>
          <w:szCs w:val="24"/>
          <w:highlight w:val="none"/>
          <w:lang w:val="en-US" w:eastAsia="zh-CN"/>
        </w:rPr>
        <w:t>.</w:t>
      </w:r>
      <w:r>
        <w:rPr>
          <w:rFonts w:hint="eastAsia" w:ascii="宋体" w:eastAsia="宋体" w:cs="宋体"/>
          <w:color w:val="auto"/>
          <w:sz w:val="24"/>
          <w:szCs w:val="24"/>
          <w:highlight w:val="none"/>
          <w:lang w:val="en-US" w:eastAsia="zh-CN"/>
        </w:rPr>
        <w:t>空调种类：包括猎德分公司的挂壁式空调、立柜空调、吸顶式空调、多联式中央空调等所有类型，按清单统一单价进行计价</w:t>
      </w:r>
      <w:r>
        <w:rPr>
          <w:rFonts w:hint="default" w:ascii="宋体" w:eastAsia="宋体" w:cs="宋体"/>
          <w:color w:val="auto"/>
          <w:sz w:val="24"/>
          <w:szCs w:val="24"/>
          <w:highlight w:val="none"/>
          <w:lang w:val="en-US" w:eastAsia="zh-CN"/>
        </w:rPr>
        <w:t>。</w:t>
      </w:r>
    </w:p>
    <w:p w14:paraId="2E349FAD">
      <w:pPr>
        <w:adjustRightInd w:val="0"/>
        <w:snapToGrid w:val="0"/>
        <w:spacing w:line="360" w:lineRule="auto"/>
        <w:ind w:firstLine="0" w:firstLineChars="0"/>
        <w:jc w:val="left"/>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5.供应商为一般纳税人的，需按法定税率报价。</w:t>
      </w:r>
    </w:p>
    <w:p w14:paraId="049FF82C">
      <w:pPr>
        <w:pStyle w:val="2"/>
        <w:adjustRightInd w:val="0"/>
        <w:snapToGrid w:val="0"/>
        <w:spacing w:after="0" w:line="360" w:lineRule="auto"/>
        <w:ind w:left="0" w:leftChars="0"/>
        <w:rPr>
          <w:rFonts w:hint="default"/>
          <w:lang w:val="en-US" w:eastAsia="zh-CN"/>
        </w:rPr>
      </w:pPr>
      <w:r>
        <w:rPr>
          <w:rFonts w:hint="eastAsia" w:ascii="宋体" w:cs="宋体"/>
          <w:color w:val="auto"/>
          <w:sz w:val="24"/>
          <w:szCs w:val="24"/>
          <w:highlight w:val="none"/>
          <w:lang w:val="en-US" w:eastAsia="zh-CN"/>
        </w:rPr>
        <w:t>6.</w:t>
      </w:r>
      <w:r>
        <w:rPr>
          <w:rFonts w:hint="eastAsia" w:ascii="宋体" w:eastAsia="宋体" w:cs="宋体"/>
          <w:i w:val="0"/>
          <w:iCs w:val="0"/>
          <w:color w:val="000000"/>
          <w:sz w:val="24"/>
          <w:szCs w:val="24"/>
          <w:u w:val="none"/>
          <w:lang w:val="en-US" w:eastAsia="zh-CN"/>
        </w:rPr>
        <w:t>该项目</w:t>
      </w:r>
      <w:r>
        <w:rPr>
          <w:rFonts w:hint="eastAsia" w:ascii="宋体" w:cs="宋体"/>
          <w:color w:val="auto"/>
          <w:sz w:val="24"/>
          <w:szCs w:val="24"/>
          <w:highlight w:val="none"/>
          <w:lang w:val="en-US" w:eastAsia="zh-CN"/>
        </w:rPr>
        <w:t>基准价详见</w:t>
      </w:r>
      <w:r>
        <w:rPr>
          <w:rFonts w:hint="eastAsia" w:ascii="宋体" w:eastAsia="宋体" w:cs="宋体"/>
          <w:i w:val="0"/>
          <w:iCs w:val="0"/>
          <w:color w:val="000000"/>
          <w:sz w:val="24"/>
          <w:szCs w:val="24"/>
          <w:u w:val="none"/>
          <w:lang w:val="en-US" w:eastAsia="zh-CN"/>
        </w:rPr>
        <w:t>猎德分公司2025年生产区域空调维修项目</w:t>
      </w:r>
      <w:r>
        <w:rPr>
          <w:rFonts w:hint="eastAsia" w:ascii="宋体" w:cs="宋体"/>
          <w:color w:val="auto"/>
          <w:sz w:val="24"/>
          <w:szCs w:val="24"/>
          <w:highlight w:val="none"/>
          <w:lang w:val="en-US" w:eastAsia="zh-CN"/>
        </w:rPr>
        <w:t>基准价清单</w:t>
      </w:r>
    </w:p>
    <w:p w14:paraId="77C486BB">
      <w:pPr>
        <w:pStyle w:val="2"/>
        <w:wordWrap w:val="0"/>
        <w:spacing w:after="0" w:line="36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宋体" w:cs="宋体"/>
          <w:color w:val="auto"/>
          <w:sz w:val="24"/>
          <w:szCs w:val="24"/>
          <w:highlight w:val="none"/>
          <w:lang w:val="en-US" w:eastAsia="zh-CN"/>
        </w:rPr>
        <w:t>7.</w:t>
      </w:r>
      <w:r>
        <w:rPr>
          <w:rFonts w:hint="default" w:ascii="宋体" w:eastAsia="宋体" w:cs="宋体"/>
          <w:color w:val="auto"/>
          <w:sz w:val="24"/>
          <w:szCs w:val="24"/>
          <w:highlight w:val="none"/>
          <w:lang w:val="en-US" w:eastAsia="zh-CN"/>
        </w:rPr>
        <w:t>含税价=不含税价*（1+税率）</w:t>
      </w:r>
    </w:p>
    <w:p w14:paraId="7A29BFE6">
      <w:pPr>
        <w:pStyle w:val="2"/>
        <w:wordWrap w:val="0"/>
        <w:spacing w:after="0" w:line="360" w:lineRule="auto"/>
        <w:ind w:left="0" w:leftChars="0" w:firstLine="0" w:firstLineChars="0"/>
        <w:jc w:val="both"/>
        <w:rPr>
          <w:rFonts w:hint="eastAsia" w:ascii="宋体" w:hAnsi="宋体" w:eastAsia="宋体" w:cs="宋体"/>
          <w:b w:val="0"/>
          <w:bCs w:val="0"/>
          <w:sz w:val="24"/>
          <w:szCs w:val="24"/>
          <w:highlight w:val="none"/>
          <w:lang w:val="en-US" w:eastAsia="zh-CN"/>
        </w:rPr>
      </w:pPr>
      <w:r>
        <w:rPr>
          <w:rFonts w:hint="eastAsia" w:ascii="宋体" w:hAnsi="宋体" w:cs="宋体"/>
          <w:sz w:val="24"/>
          <w:szCs w:val="24"/>
          <w:lang w:val="en-US" w:eastAsia="zh-CN"/>
        </w:rPr>
        <w:t>附：猎德分公司2025年生产区域空调维修项目</w:t>
      </w:r>
      <w:r>
        <w:rPr>
          <w:rFonts w:hint="eastAsia" w:ascii="宋体" w:hAnsi="宋体" w:eastAsia="宋体" w:cs="宋体"/>
          <w:b w:val="0"/>
          <w:bCs w:val="0"/>
          <w:sz w:val="24"/>
          <w:szCs w:val="24"/>
          <w:highlight w:val="none"/>
          <w:lang w:val="en-US" w:eastAsia="zh-CN"/>
        </w:rPr>
        <w:t>基准价清单</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622"/>
        <w:gridCol w:w="538"/>
        <w:gridCol w:w="538"/>
        <w:gridCol w:w="759"/>
        <w:gridCol w:w="529"/>
        <w:gridCol w:w="1546"/>
        <w:gridCol w:w="529"/>
        <w:gridCol w:w="529"/>
        <w:gridCol w:w="849"/>
      </w:tblGrid>
      <w:tr w14:paraId="2DE0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61D729">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2"/>
                <w:szCs w:val="22"/>
                <w:u w:val="none"/>
                <w:lang w:val="en-US" w:eastAsia="zh-CN" w:bidi="ar"/>
              </w:rPr>
              <w:t>猎德分公司2025年生产区域空调维修项目基准价清单</w:t>
            </w:r>
          </w:p>
        </w:tc>
      </w:tr>
      <w:tr w14:paraId="1ADD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D352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F5A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CD990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BA08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8" w:space="0"/>
              <w:left w:val="single" w:color="000000" w:sz="8" w:space="0"/>
              <w:right w:val="single" w:color="000000" w:sz="8" w:space="0"/>
            </w:tcBorders>
            <w:shd w:val="clear" w:color="auto" w:fill="auto"/>
            <w:vAlign w:val="center"/>
          </w:tcPr>
          <w:p w14:paraId="6335437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1D8637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CBD302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B89970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4814A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DB2AC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61004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基准价</w:t>
            </w:r>
          </w:p>
          <w:p w14:paraId="492140C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（元）</w:t>
            </w:r>
          </w:p>
        </w:tc>
      </w:tr>
      <w:tr w14:paraId="075A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36711A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A5D12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深度清洗</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705A5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5E14E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8B954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09B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29</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D7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更换面板卡扣</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0E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61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84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7F51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7C9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0FC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更换1-1.5P压缩机（分体机）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1EDE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7412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8466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763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30</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A4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B8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1E1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1D7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219E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039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E03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更换2压缩机（分体机）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7BC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8E9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CE3D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F818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31</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86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更换外机控制板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AB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2F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8D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3901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C4D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51A8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更换3压缩机（分体机）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1E1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352E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30F6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061D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32</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46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更换显示板</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9B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00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D9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100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FD7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FEA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更换5压缩机（分体机）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6299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D7C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0A2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18CB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33</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D1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更换感温包</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04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7AA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68B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B49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DD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B6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更换变频压缩机（多联机10匹以下）</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75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D35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1D64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0B4B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34</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290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更换遥控器</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B5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827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6B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AA0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0E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0ECF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414F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870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1FC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30E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35</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A03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更换接收头</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6F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C3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3CD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89E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3AA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BE6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更换冷凝器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F897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05F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748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370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36</w:t>
            </w:r>
          </w:p>
        </w:tc>
        <w:tc>
          <w:tcPr>
            <w:tcW w:w="1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DB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52"/>
                <w:sz w:val="18"/>
                <w:szCs w:val="18"/>
                <w:lang w:val="en-US" w:eastAsia="zh-CN" w:bidi="ar"/>
              </w:rPr>
              <w:t>更换外机风扇电 机</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79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770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B8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r>
      <w:tr w14:paraId="77E9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E6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5407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更换四通阀</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2997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F38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1221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58E2CE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9F10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更换内机风扇电机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55BD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DF4A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F8ED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5610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4C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82EE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补加制冷剂</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D78B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04C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C1F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10C7FB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06E5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更换控制主板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30B5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9213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23091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r>
      <w:tr w14:paraId="0C6D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3E2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84EE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查漏补漏</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BF1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CBE7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9AB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7911A6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0F6B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更换扫风电机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D31B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9DF7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9E8D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DC3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623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5B7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更换喇叭口</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9617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0E74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A2D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84197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4A6F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更换压缩机电容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5246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39A06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A114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03FB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518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0FD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更换电磁阀阀体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45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C16B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A79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78C238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5CA8D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更换风机电容</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6C87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601C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8DC4F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69FC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572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B2F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E050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10D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F382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BAECA0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448C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更换保险管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364CA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A81A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8F4A3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7BBB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1D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01C2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更换气液分离器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90FB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13E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DD13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F8D34D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E110A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更换阀体线圈</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DF824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0C05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2DDF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167F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687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DD4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更换压力开关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8952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E5AF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FF93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1CEC59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08F8B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更换继电器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5C33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CD76C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77E2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1164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0FE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FB56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调整管路</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4FF0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8CFF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9D7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E7C6B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3B23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更换电抗器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505B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166E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BD3F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r>
      <w:tr w14:paraId="45A7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D9D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7E15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1D8E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8C1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EA4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73C634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46</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025E7C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更换开关电源</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55CD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BFF5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CAB8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4120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3EB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82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更换外机风叶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AEE1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74E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06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190FF5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47</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91294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更换水泵</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45B3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B4D16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691F8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10A3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435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7AE4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排除零部件噪音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519A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995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F19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1791C56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48</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89E18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更换电加热管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1F80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9C58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1B24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78.75</w:t>
            </w:r>
          </w:p>
        </w:tc>
      </w:tr>
      <w:tr w14:paraId="7061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97D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F1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紧固件松动、接线脱落</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B066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A888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C8E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51A2D07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49</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815A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更换电源线、电源连接线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63EA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2795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168D3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413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77E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C82C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更换导风、扫风机构</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DD5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E7D3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405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E862A6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50</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3B49E9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更换信号控制连接线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0A39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265A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A7C9B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r>
      <w:tr w14:paraId="0039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9F6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C12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处理接水盘及排水管漏堵</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ED15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57F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4F5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9FEAD8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51</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11CB2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更换换气电机</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DDA8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3A40B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AB501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682.5</w:t>
            </w:r>
          </w:p>
        </w:tc>
      </w:tr>
      <w:tr w14:paraId="4DE2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4D0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E61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更换内机出风框</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4FF1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A03C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D595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71DE5AD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52</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5D20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更换相序保护器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AD22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ECD0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3007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14:paraId="39ED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B1C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8785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调整风叶</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0223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2FE8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7CF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90048E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53</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74E53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老鼠咬断线维修</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2DE4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2DB10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2140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6BFC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84B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6FFD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内外机更换、加贴海绵、阻尼块</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F28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1C9A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44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7FA23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54</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5DFFB9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更换接线板</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63EF83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1CCC2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5164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r>
      <w:tr w14:paraId="79E3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EB85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2C7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更换内机接水盘</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F71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A642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08A1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495566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55</w:t>
            </w:r>
          </w:p>
        </w:tc>
        <w:tc>
          <w:tcPr>
            <w:tcW w:w="1546" w:type="dxa"/>
            <w:tcBorders>
              <w:top w:val="nil"/>
              <w:left w:val="single" w:color="000000" w:sz="8" w:space="0"/>
              <w:bottom w:val="single" w:color="000000" w:sz="8" w:space="0"/>
              <w:right w:val="single" w:color="000000" w:sz="8" w:space="0"/>
            </w:tcBorders>
            <w:shd w:val="clear" w:color="auto" w:fill="auto"/>
            <w:vAlign w:val="center"/>
          </w:tcPr>
          <w:p w14:paraId="4E9D0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更换压力传感器</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0E78B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29" w:type="dxa"/>
            <w:tcBorders>
              <w:top w:val="nil"/>
              <w:left w:val="single" w:color="000000" w:sz="8" w:space="0"/>
              <w:bottom w:val="single" w:color="000000" w:sz="8" w:space="0"/>
              <w:right w:val="single" w:color="000000" w:sz="8" w:space="0"/>
            </w:tcBorders>
            <w:shd w:val="clear" w:color="auto" w:fill="auto"/>
            <w:vAlign w:val="center"/>
          </w:tcPr>
          <w:p w14:paraId="468B3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B205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r>
      <w:tr w14:paraId="0275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8FD3CBF">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8F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更换排水管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7DC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9C7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BCFD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0F2F7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79048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CF37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17DCA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3D5A4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4F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14:paraId="7DF016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备注：以上费用包括上门及需更换配件的费用</w:t>
            </w:r>
          </w:p>
        </w:tc>
      </w:tr>
    </w:tbl>
    <w:p w14:paraId="2F11E9D8">
      <w:pPr>
        <w:pStyle w:val="2"/>
        <w:adjustRightInd w:val="0"/>
        <w:snapToGrid w:val="0"/>
        <w:spacing w:after="0" w:line="360" w:lineRule="auto"/>
        <w:ind w:left="0" w:leftChars="0"/>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sz w:val="24"/>
          <w:szCs w:val="24"/>
        </w:rPr>
        <w:t>备注：以</w:t>
      </w:r>
      <w:r>
        <w:rPr>
          <w:rFonts w:hint="eastAsia" w:ascii="宋体" w:hAnsi="宋体" w:eastAsia="宋体" w:cs="宋体"/>
          <w:sz w:val="24"/>
          <w:szCs w:val="24"/>
          <w:lang w:val="en-US" w:eastAsia="zh-CN"/>
        </w:rPr>
        <w:t>猎德分公司2025年生产区域空调维修项目</w:t>
      </w:r>
      <w:r>
        <w:rPr>
          <w:rFonts w:hint="eastAsia" w:ascii="宋体" w:hAnsi="宋体" w:eastAsia="宋体" w:cs="宋体"/>
          <w:sz w:val="24"/>
          <w:szCs w:val="24"/>
          <w:lang w:bidi="ar"/>
        </w:rPr>
        <w:t>基准价</w:t>
      </w:r>
      <w:r>
        <w:rPr>
          <w:rFonts w:hint="eastAsia" w:ascii="宋体" w:hAnsi="宋体" w:eastAsia="宋体" w:cs="宋体"/>
          <w:sz w:val="24"/>
          <w:szCs w:val="24"/>
        </w:rPr>
        <w:t>栏为基准，对上述</w:t>
      </w:r>
      <w:r>
        <w:rPr>
          <w:rFonts w:hint="eastAsia" w:ascii="宋体" w:hAnsi="宋体" w:eastAsia="宋体" w:cs="宋体"/>
          <w:sz w:val="24"/>
          <w:szCs w:val="24"/>
          <w:lang w:val="en-US" w:eastAsia="zh-CN"/>
        </w:rPr>
        <w:t>项目</w:t>
      </w:r>
      <w:r>
        <w:rPr>
          <w:rFonts w:hint="eastAsia" w:ascii="宋体" w:hAnsi="宋体" w:eastAsia="宋体" w:cs="宋体"/>
          <w:sz w:val="24"/>
          <w:szCs w:val="24"/>
        </w:rPr>
        <w:t>的</w:t>
      </w:r>
      <w:r>
        <w:rPr>
          <w:rFonts w:hint="eastAsia" w:ascii="宋体" w:hAnsi="宋体" w:eastAsia="宋体" w:cs="宋体"/>
          <w:sz w:val="24"/>
          <w:szCs w:val="24"/>
          <w:lang w:bidi="ar"/>
        </w:rPr>
        <w:t>基准价</w:t>
      </w:r>
      <w:r>
        <w:rPr>
          <w:rFonts w:hint="eastAsia" w:ascii="宋体" w:hAnsi="宋体" w:eastAsia="宋体" w:cs="宋体"/>
          <w:sz w:val="24"/>
          <w:szCs w:val="24"/>
        </w:rPr>
        <w:t>报下浮率，结算</w:t>
      </w:r>
      <w:r>
        <w:rPr>
          <w:rFonts w:hint="eastAsia" w:ascii="宋体" w:hAnsi="宋体" w:eastAsia="宋体" w:cs="宋体"/>
          <w:sz w:val="24"/>
          <w:szCs w:val="24"/>
          <w:lang w:val="en-US" w:eastAsia="zh-CN"/>
        </w:rPr>
        <w:t>按实际发生的工程量进行结算</w:t>
      </w:r>
      <w:r>
        <w:rPr>
          <w:rFonts w:hint="eastAsia" w:ascii="宋体" w:hAnsi="宋体" w:eastAsia="宋体" w:cs="宋体"/>
          <w:sz w:val="24"/>
          <w:szCs w:val="24"/>
        </w:rPr>
        <w:t>。</w:t>
      </w:r>
    </w:p>
    <w:p w14:paraId="10D8DDBB">
      <w:pPr>
        <w:pStyle w:val="2"/>
        <w:wordWrap/>
        <w:spacing w:after="0" w:line="360" w:lineRule="auto"/>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报价单位（加盖公章）：                         </w:t>
      </w:r>
    </w:p>
    <w:p w14:paraId="3E97A5B8">
      <w:pPr>
        <w:pStyle w:val="2"/>
        <w:wordWrap/>
        <w:spacing w:after="0" w:line="360"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日期：   年   月   日</w:t>
      </w:r>
      <w:r>
        <w:rPr>
          <w:rFonts w:hint="eastAsia" w:ascii="仿宋_GB2312" w:hAnsi="仿宋_GB2312" w:eastAsia="仿宋_GB2312" w:cs="仿宋_GB2312"/>
          <w:sz w:val="32"/>
          <w:szCs w:val="32"/>
          <w:lang w:val="en-US" w:eastAsia="zh-CN"/>
        </w:rPr>
        <w:t xml:space="preserve">        </w:t>
      </w:r>
    </w:p>
    <w:p w14:paraId="2F1156C9">
      <w:pPr>
        <w:spacing w:line="360" w:lineRule="auto"/>
        <w:rPr>
          <w:rFonts w:hint="default" w:ascii="黑体" w:hAnsi="黑体" w:eastAsia="黑体" w:cs="黑体"/>
          <w:b/>
          <w:bCs/>
          <w:color w:val="auto"/>
          <w:sz w:val="32"/>
          <w:szCs w:val="32"/>
          <w:highlight w:val="none"/>
          <w:lang w:val="en-US" w:eastAsia="zh-CN"/>
        </w:rPr>
      </w:pPr>
      <w:bookmarkStart w:id="112" w:name="_Toc87616402"/>
      <w:bookmarkStart w:id="113" w:name="_Toc16386"/>
      <w:bookmarkStart w:id="114" w:name="_Toc88209965"/>
      <w:bookmarkStart w:id="115" w:name="_Toc6058"/>
      <w:r>
        <w:rPr>
          <w:rFonts w:hint="eastAsia" w:ascii="黑体" w:hAnsi="黑体" w:eastAsia="黑体" w:cs="黑体"/>
          <w:b/>
          <w:bCs/>
          <w:color w:val="auto"/>
          <w:sz w:val="32"/>
          <w:szCs w:val="32"/>
          <w:highlight w:val="none"/>
          <w:lang w:val="en-US" w:eastAsia="zh-CN"/>
        </w:rPr>
        <w:t>6.承诺函</w:t>
      </w:r>
    </w:p>
    <w:p w14:paraId="60918358">
      <w:pPr>
        <w:jc w:val="center"/>
        <w:rPr>
          <w:rFonts w:hint="eastAsia" w:ascii="仿宋_GB2312" w:hAnsi="宋体" w:eastAsia="仿宋_GB2312" w:cs="Times New Roman"/>
          <w:color w:val="auto"/>
          <w:sz w:val="28"/>
          <w:szCs w:val="28"/>
          <w:highlight w:val="none"/>
        </w:rPr>
      </w:pPr>
      <w:r>
        <w:rPr>
          <w:rFonts w:hint="eastAsia" w:cs="宋体"/>
          <w:b/>
          <w:color w:val="auto"/>
          <w:sz w:val="32"/>
          <w:szCs w:val="32"/>
          <w:highlight w:val="none"/>
        </w:rPr>
        <w:t>承诺函</w:t>
      </w:r>
    </w:p>
    <w:p w14:paraId="77857A92">
      <w:pPr>
        <w:adjustRightInd w:val="0"/>
        <w:snapToGrid w:val="0"/>
        <w:spacing w:line="360" w:lineRule="auto"/>
        <w:jc w:val="left"/>
        <w:rPr>
          <w:rFonts w:hint="eastAsia" w:ascii="宋体" w:hAnsi="宋体" w:cs="宋体" w:eastAsiaTheme="minorEastAsia"/>
          <w:color w:val="auto"/>
          <w:sz w:val="24"/>
          <w:szCs w:val="24"/>
          <w:highlight w:val="none"/>
          <w:lang w:val="en-GB"/>
        </w:rPr>
      </w:pPr>
      <w:r>
        <w:rPr>
          <w:rFonts w:hint="eastAsia" w:ascii="宋体" w:hAnsi="Times New Roman" w:eastAsia="宋体" w:cs="宋体"/>
          <w:color w:val="auto"/>
          <w:sz w:val="24"/>
          <w:szCs w:val="24"/>
          <w:highlight w:val="none"/>
        </w:rPr>
        <w:t>广</w:t>
      </w:r>
      <w:r>
        <w:rPr>
          <w:rFonts w:hint="eastAsia" w:ascii="宋体" w:hAnsi="宋体" w:cs="宋体" w:eastAsiaTheme="minorEastAsia"/>
          <w:color w:val="auto"/>
          <w:sz w:val="24"/>
          <w:szCs w:val="24"/>
          <w:highlight w:val="none"/>
          <w:lang w:val="en-GB"/>
        </w:rPr>
        <w:t>州市净水有限公司：</w:t>
      </w:r>
    </w:p>
    <w:p w14:paraId="026ABAF4">
      <w:pPr>
        <w:adjustRightInd w:val="0"/>
        <w:snapToGrid w:val="0"/>
        <w:spacing w:line="360" w:lineRule="auto"/>
        <w:ind w:firstLine="480" w:firstLineChars="200"/>
        <w:jc w:val="lef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我方承诺</w:t>
      </w:r>
      <w:r>
        <w:rPr>
          <w:rFonts w:hint="eastAsia" w:ascii="宋体" w:hAnsi="宋体" w:cs="宋体" w:eastAsiaTheme="minorEastAsia"/>
          <w:color w:val="auto"/>
          <w:sz w:val="24"/>
          <w:szCs w:val="24"/>
          <w:highlight w:val="none"/>
          <w:lang w:val="en-GB" w:eastAsia="zh-CN"/>
        </w:rPr>
        <w:t>，</w:t>
      </w:r>
      <w:r>
        <w:rPr>
          <w:rFonts w:hint="eastAsia" w:ascii="宋体" w:hAnsi="宋体" w:cs="宋体" w:eastAsiaTheme="minorEastAsia"/>
          <w:color w:val="auto"/>
          <w:sz w:val="24"/>
          <w:szCs w:val="24"/>
          <w:highlight w:val="none"/>
          <w:lang w:val="en-GB"/>
        </w:rPr>
        <w:t>中选后所提供的备件均为</w:t>
      </w:r>
      <w:r>
        <w:rPr>
          <w:rFonts w:hint="eastAsia" w:ascii="宋体" w:hAnsi="宋体" w:cs="宋体" w:eastAsiaTheme="minorEastAsia"/>
          <w:color w:val="auto"/>
          <w:sz w:val="24"/>
          <w:szCs w:val="24"/>
          <w:highlight w:val="none"/>
          <w:lang w:val="en-GB" w:eastAsia="zh-CN"/>
        </w:rPr>
        <w:t>符合采购文件要求的</w:t>
      </w:r>
      <w:r>
        <w:rPr>
          <w:rFonts w:hint="eastAsia" w:ascii="宋体" w:hAnsi="宋体" w:cs="宋体" w:eastAsiaTheme="minorEastAsia"/>
          <w:color w:val="auto"/>
          <w:sz w:val="24"/>
          <w:szCs w:val="24"/>
          <w:highlight w:val="none"/>
          <w:lang w:val="en-GB"/>
        </w:rPr>
        <w:t>原厂商/制造商全新产品，</w:t>
      </w:r>
      <w:r>
        <w:rPr>
          <w:rFonts w:hint="eastAsia" w:ascii="宋体" w:hAnsi="宋体" w:cs="宋体" w:eastAsiaTheme="minorEastAsia"/>
          <w:color w:val="auto"/>
          <w:sz w:val="24"/>
          <w:szCs w:val="24"/>
          <w:highlight w:val="none"/>
          <w:lang w:val="en-US" w:eastAsia="zh-CN"/>
        </w:rPr>
        <w:t>配件尺寸须与附件图纸一致，且</w:t>
      </w:r>
      <w:r>
        <w:rPr>
          <w:rFonts w:hint="eastAsia" w:ascii="宋体" w:hAnsi="宋体" w:cs="宋体" w:eastAsiaTheme="minorEastAsia"/>
          <w:color w:val="auto"/>
          <w:sz w:val="24"/>
          <w:szCs w:val="24"/>
          <w:highlight w:val="none"/>
          <w:lang w:val="en-GB" w:eastAsia="zh-CN"/>
        </w:rPr>
        <w:t>所提供的产品必须与现有设备的所有参数相匹配。货物在质保期（自货物到货验收合格之日起1年内）内如有质量问题或未能适配原有设备时，我方承诺在24小时内立即响应</w:t>
      </w:r>
      <w:r>
        <w:rPr>
          <w:rFonts w:hint="eastAsia" w:ascii="宋体" w:hAnsi="宋体" w:cs="宋体" w:eastAsiaTheme="minorEastAsia"/>
          <w:color w:val="auto"/>
          <w:sz w:val="24"/>
          <w:szCs w:val="24"/>
          <w:highlight w:val="none"/>
          <w:lang w:val="en-GB"/>
        </w:rPr>
        <w:t>。</w:t>
      </w:r>
    </w:p>
    <w:p w14:paraId="27E110C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3FB8891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12263086">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4424B692">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 xml:space="preserve">供应商名称（加盖公章）： </w:t>
      </w:r>
    </w:p>
    <w:p w14:paraId="1580A934">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GB"/>
        </w:rPr>
        <w:t>日期：  年  月  日</w:t>
      </w:r>
    </w:p>
    <w:p w14:paraId="7096E390">
      <w:pPr>
        <w:spacing w:line="360" w:lineRule="auto"/>
        <w:rPr>
          <w:rFonts w:hint="eastAsia" w:ascii="黑体" w:hAnsi="黑体" w:eastAsia="黑体" w:cs="黑体"/>
          <w:b/>
          <w:bCs/>
          <w:color w:val="auto"/>
          <w:sz w:val="32"/>
          <w:szCs w:val="32"/>
          <w:highlight w:val="none"/>
          <w:lang w:val="en-US" w:eastAsia="zh-CN"/>
        </w:rPr>
      </w:pPr>
    </w:p>
    <w:p w14:paraId="7C7D9FB4">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7.其他资料</w:t>
      </w:r>
      <w:bookmarkEnd w:id="112"/>
      <w:bookmarkEnd w:id="113"/>
      <w:bookmarkEnd w:id="114"/>
      <w:bookmarkEnd w:id="115"/>
    </w:p>
    <w:p w14:paraId="1D4E170C">
      <w:pPr>
        <w:adjustRightInd w:val="0"/>
        <w:snapToGrid w:val="0"/>
        <w:spacing w:line="600" w:lineRule="exact"/>
        <w:ind w:firstLine="570"/>
        <w:rPr>
          <w:color w:val="auto"/>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sectPr>
      <w:headerReference r:id="rId10" w:type="default"/>
      <w:footerReference r:id="rId11"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3C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32951">
                          <w:pPr>
                            <w:pStyle w:val="14"/>
                          </w:pPr>
                        </w:p>
                        <w:p w14:paraId="45F5E25C"/>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9932951">
                    <w:pPr>
                      <w:pStyle w:val="14"/>
                    </w:pPr>
                  </w:p>
                  <w:p w14:paraId="45F5E25C"/>
                </w:txbxContent>
              </v:textbox>
            </v:shape>
          </w:pict>
        </mc:Fallback>
      </mc:AlternateContent>
    </w:r>
  </w:p>
  <w:p w14:paraId="452DF5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3276F2E1">
        <w:pPr>
          <w:pStyle w:val="14"/>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11586D6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110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EC512">
                          <w:pPr>
                            <w:pStyle w:val="14"/>
                          </w:pPr>
                        </w:p>
                        <w:p w14:paraId="462FF552"/>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68EC512">
                    <w:pPr>
                      <w:pStyle w:val="14"/>
                    </w:pPr>
                  </w:p>
                  <w:p w14:paraId="462FF552"/>
                </w:txbxContent>
              </v:textbox>
            </v:shape>
          </w:pict>
        </mc:Fallback>
      </mc:AlternateContent>
    </w:r>
  </w:p>
  <w:p w14:paraId="1165F3F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E0C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CBB">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3.85pt;height:18.15pt;width:35.05pt;mso-position-horizontal:outside;mso-position-horizontal-relative:margin;mso-wrap-style:none;z-index:251659264;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&#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FErv9IAAAAFAQAADwAAAAAAAAABACAAAAAiAAAA&#10;ZHJzL2Rvd25yZXYueG1sUEsBAhQAFAAAAAgAh07iQMthppDUAQAApQMAAA4AAAAAAAAAAQAgAAAA&#10;IQEAAGRycy9lMm9Eb2MueG1sUEsFBgAAAAAGAAYAWQEAAGcFAAAAAA==&#10;">
              <v:fill on="f" focussize="0,0"/>
              <v:stroke on="f"/>
              <v:imagedata o:title=""/>
              <o:lock v:ext="edit" aspectratio="f"/>
              <v:textbox inset="0mm,0mm,0mm,0mm" style="mso-fit-shape-to-text:t;">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5E9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14.3pt;height:24.65pt;width:40.7pt;mso-position-horizontal-relative:margin;z-index:251660288;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5s361gAAAAYBAAAPAAAAAAAAAAEAIAAAACIAAABkcnMvZG93bnJldi54bWxQSwECFAAU&#10;AAAACACHTuJANzhXaLoBAABxAwAADgAAAAAAAAABACAAAAAlAQAAZHJzL2Uyb0RvYy54bWxQSwUG&#10;AAAAAAYABgBZAQAAUQUAAAAA&#10;">
              <v:fill on="f" focussize="0,0"/>
              <v:stroke on="f"/>
              <v:imagedata o:title=""/>
              <o:lock v:ext="edit" aspectratio="f"/>
              <v:textbox inset="0mm,0mm,0mm,0mm">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B2E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3F0BD">
                          <w:pPr>
                            <w:pStyle w:val="14"/>
                          </w:pPr>
                        </w:p>
                        <w:p w14:paraId="7496721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4B3F0BD">
                    <w:pPr>
                      <w:pStyle w:val="14"/>
                    </w:pPr>
                  </w:p>
                  <w:p w14:paraId="7496721D"/>
                </w:txbxContent>
              </v:textbox>
            </v:shape>
          </w:pict>
        </mc:Fallback>
      </mc:AlternateContent>
    </w:r>
  </w:p>
  <w:p w14:paraId="686A6FA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5CD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0A3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F474C9A6"/>
    <w:multiLevelType w:val="singleLevel"/>
    <w:tmpl w:val="F474C9A6"/>
    <w:lvl w:ilvl="0" w:tentative="0">
      <w:start w:val="10"/>
      <w:numFmt w:val="chineseCounting"/>
      <w:suff w:val="space"/>
      <w:lvlText w:val="第%1条"/>
      <w:lvlJc w:val="left"/>
      <w:rPr>
        <w:rFonts w:hint="eastAsia"/>
      </w:rPr>
    </w:lvl>
  </w:abstractNum>
  <w:abstractNum w:abstractNumId="2">
    <w:nsid w:val="4734DCE6"/>
    <w:multiLevelType w:val="singleLevel"/>
    <w:tmpl w:val="4734DCE6"/>
    <w:lvl w:ilvl="0" w:tentative="0">
      <w:start w:val="1"/>
      <w:numFmt w:val="decimal"/>
      <w:lvlText w:val="%1."/>
      <w:lvlJc w:val="left"/>
      <w:pPr>
        <w:tabs>
          <w:tab w:val="left" w:pos="312"/>
        </w:tabs>
      </w:pPr>
    </w:lvl>
  </w:abstractNum>
  <w:abstractNum w:abstractNumId="3">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NmYTg2YTk2YzBlZmY5MDJmNzVhNmU5MTU4MDEifQ=="/>
  </w:docVars>
  <w:rsids>
    <w:rsidRoot w:val="005D618A"/>
    <w:rsid w:val="00005402"/>
    <w:rsid w:val="003D60BA"/>
    <w:rsid w:val="00411689"/>
    <w:rsid w:val="005D618A"/>
    <w:rsid w:val="00911ECD"/>
    <w:rsid w:val="00A042E0"/>
    <w:rsid w:val="00B26BB1"/>
    <w:rsid w:val="00B26E21"/>
    <w:rsid w:val="00B741D7"/>
    <w:rsid w:val="00CB3927"/>
    <w:rsid w:val="00D4533C"/>
    <w:rsid w:val="00F211EF"/>
    <w:rsid w:val="00F83B64"/>
    <w:rsid w:val="013E3461"/>
    <w:rsid w:val="013E61E2"/>
    <w:rsid w:val="01804A4C"/>
    <w:rsid w:val="01BB0F13"/>
    <w:rsid w:val="02090C75"/>
    <w:rsid w:val="027A5940"/>
    <w:rsid w:val="02A23A3C"/>
    <w:rsid w:val="02FB196F"/>
    <w:rsid w:val="030A0A72"/>
    <w:rsid w:val="03196F07"/>
    <w:rsid w:val="035D130A"/>
    <w:rsid w:val="0371289F"/>
    <w:rsid w:val="03720A60"/>
    <w:rsid w:val="039110A9"/>
    <w:rsid w:val="03AC246A"/>
    <w:rsid w:val="03AE6061"/>
    <w:rsid w:val="03B23056"/>
    <w:rsid w:val="03DA023E"/>
    <w:rsid w:val="03DC3EBA"/>
    <w:rsid w:val="03F9794D"/>
    <w:rsid w:val="044B1342"/>
    <w:rsid w:val="045301F6"/>
    <w:rsid w:val="04697A1A"/>
    <w:rsid w:val="046A2461"/>
    <w:rsid w:val="04904FA7"/>
    <w:rsid w:val="04B93101"/>
    <w:rsid w:val="04F574FF"/>
    <w:rsid w:val="051C2970"/>
    <w:rsid w:val="052838D4"/>
    <w:rsid w:val="0534627A"/>
    <w:rsid w:val="053509E4"/>
    <w:rsid w:val="053E0EA6"/>
    <w:rsid w:val="05746676"/>
    <w:rsid w:val="05ED01D7"/>
    <w:rsid w:val="060C3611"/>
    <w:rsid w:val="061A5470"/>
    <w:rsid w:val="067D155B"/>
    <w:rsid w:val="068E3768"/>
    <w:rsid w:val="069114AA"/>
    <w:rsid w:val="06A02618"/>
    <w:rsid w:val="06C64829"/>
    <w:rsid w:val="06E415DA"/>
    <w:rsid w:val="06FA0280"/>
    <w:rsid w:val="06FC6923"/>
    <w:rsid w:val="070E7B6E"/>
    <w:rsid w:val="071D62B7"/>
    <w:rsid w:val="076170CE"/>
    <w:rsid w:val="0765096C"/>
    <w:rsid w:val="07691ADF"/>
    <w:rsid w:val="077D16D2"/>
    <w:rsid w:val="0809185A"/>
    <w:rsid w:val="082A69F3"/>
    <w:rsid w:val="08675FC8"/>
    <w:rsid w:val="08D03AAE"/>
    <w:rsid w:val="08E753B1"/>
    <w:rsid w:val="09173EE8"/>
    <w:rsid w:val="092E2FE0"/>
    <w:rsid w:val="0955056D"/>
    <w:rsid w:val="09772BD9"/>
    <w:rsid w:val="09806D3B"/>
    <w:rsid w:val="098826F0"/>
    <w:rsid w:val="099A2423"/>
    <w:rsid w:val="09A514F4"/>
    <w:rsid w:val="09B713FD"/>
    <w:rsid w:val="09E259C5"/>
    <w:rsid w:val="09EF6ACC"/>
    <w:rsid w:val="0A2C751F"/>
    <w:rsid w:val="0A315056"/>
    <w:rsid w:val="0A3E3B7B"/>
    <w:rsid w:val="0A5B1F0B"/>
    <w:rsid w:val="0A694621"/>
    <w:rsid w:val="0A6A44EC"/>
    <w:rsid w:val="0A7B2255"/>
    <w:rsid w:val="0A8E1F88"/>
    <w:rsid w:val="0A9652E1"/>
    <w:rsid w:val="0AA213B4"/>
    <w:rsid w:val="0AA277E2"/>
    <w:rsid w:val="0AB6328D"/>
    <w:rsid w:val="0ABE2142"/>
    <w:rsid w:val="0AE71698"/>
    <w:rsid w:val="0AF61C7E"/>
    <w:rsid w:val="0AFB45AD"/>
    <w:rsid w:val="0AFF0681"/>
    <w:rsid w:val="0B00275A"/>
    <w:rsid w:val="0B2769AB"/>
    <w:rsid w:val="0B351E9B"/>
    <w:rsid w:val="0B4C50D3"/>
    <w:rsid w:val="0B4C599F"/>
    <w:rsid w:val="0B5E5DFE"/>
    <w:rsid w:val="0B806B92"/>
    <w:rsid w:val="0B827E94"/>
    <w:rsid w:val="0B842F76"/>
    <w:rsid w:val="0B9C2483"/>
    <w:rsid w:val="0BA876D0"/>
    <w:rsid w:val="0BC55E7E"/>
    <w:rsid w:val="0BD070E1"/>
    <w:rsid w:val="0BD65B6B"/>
    <w:rsid w:val="0C2361E7"/>
    <w:rsid w:val="0C247926"/>
    <w:rsid w:val="0C2C19C7"/>
    <w:rsid w:val="0C7E54E8"/>
    <w:rsid w:val="0C923886"/>
    <w:rsid w:val="0C965124"/>
    <w:rsid w:val="0CB35CD6"/>
    <w:rsid w:val="0CCE0D62"/>
    <w:rsid w:val="0CE916F8"/>
    <w:rsid w:val="0D091D9A"/>
    <w:rsid w:val="0D352B8F"/>
    <w:rsid w:val="0D37662E"/>
    <w:rsid w:val="0D6D057B"/>
    <w:rsid w:val="0D794204"/>
    <w:rsid w:val="0D9637C5"/>
    <w:rsid w:val="0D9D13BC"/>
    <w:rsid w:val="0DDF1C18"/>
    <w:rsid w:val="0E1D1059"/>
    <w:rsid w:val="0E2125D1"/>
    <w:rsid w:val="0E214211"/>
    <w:rsid w:val="0E4B0190"/>
    <w:rsid w:val="0E5F2769"/>
    <w:rsid w:val="0E7476E7"/>
    <w:rsid w:val="0EA76787"/>
    <w:rsid w:val="0EBD2E3C"/>
    <w:rsid w:val="0EC0292C"/>
    <w:rsid w:val="0EC3241C"/>
    <w:rsid w:val="0ED8332F"/>
    <w:rsid w:val="0EEA79A9"/>
    <w:rsid w:val="0F0767AD"/>
    <w:rsid w:val="0F133DC8"/>
    <w:rsid w:val="0F3B253B"/>
    <w:rsid w:val="0F4D75A3"/>
    <w:rsid w:val="0F5B2DCA"/>
    <w:rsid w:val="0F714D08"/>
    <w:rsid w:val="0F73799F"/>
    <w:rsid w:val="0FA20605"/>
    <w:rsid w:val="0FAE6C29"/>
    <w:rsid w:val="0FC63F72"/>
    <w:rsid w:val="0FDF5034"/>
    <w:rsid w:val="0FEB5787"/>
    <w:rsid w:val="0FED051E"/>
    <w:rsid w:val="0FEE4C29"/>
    <w:rsid w:val="0FFA6644"/>
    <w:rsid w:val="0FFD33F6"/>
    <w:rsid w:val="10031608"/>
    <w:rsid w:val="10046082"/>
    <w:rsid w:val="102E38C6"/>
    <w:rsid w:val="10303AE2"/>
    <w:rsid w:val="104974DD"/>
    <w:rsid w:val="1050467E"/>
    <w:rsid w:val="10545A22"/>
    <w:rsid w:val="10BC5375"/>
    <w:rsid w:val="10CF50A9"/>
    <w:rsid w:val="10D80401"/>
    <w:rsid w:val="10E86945"/>
    <w:rsid w:val="11124F95"/>
    <w:rsid w:val="111703D2"/>
    <w:rsid w:val="11186A50"/>
    <w:rsid w:val="111F7DDE"/>
    <w:rsid w:val="112371A2"/>
    <w:rsid w:val="112847B9"/>
    <w:rsid w:val="112B101A"/>
    <w:rsid w:val="114E421F"/>
    <w:rsid w:val="115A7068"/>
    <w:rsid w:val="11684495"/>
    <w:rsid w:val="116B4A05"/>
    <w:rsid w:val="11877731"/>
    <w:rsid w:val="119B53FC"/>
    <w:rsid w:val="11A55A2D"/>
    <w:rsid w:val="1215733B"/>
    <w:rsid w:val="121C431D"/>
    <w:rsid w:val="12424CDC"/>
    <w:rsid w:val="1260229D"/>
    <w:rsid w:val="126D4B79"/>
    <w:rsid w:val="129A2738"/>
    <w:rsid w:val="12AF5192"/>
    <w:rsid w:val="12B56BF1"/>
    <w:rsid w:val="12BF763D"/>
    <w:rsid w:val="12CB1A89"/>
    <w:rsid w:val="131840FB"/>
    <w:rsid w:val="1319260B"/>
    <w:rsid w:val="13345697"/>
    <w:rsid w:val="13467417"/>
    <w:rsid w:val="136E76CF"/>
    <w:rsid w:val="13983E78"/>
    <w:rsid w:val="13A66595"/>
    <w:rsid w:val="140D5008"/>
    <w:rsid w:val="1424395D"/>
    <w:rsid w:val="142F7384"/>
    <w:rsid w:val="145F08C6"/>
    <w:rsid w:val="14A405FA"/>
    <w:rsid w:val="14A625C4"/>
    <w:rsid w:val="14BE790E"/>
    <w:rsid w:val="14D577BC"/>
    <w:rsid w:val="14E07884"/>
    <w:rsid w:val="14E43F59"/>
    <w:rsid w:val="15776308"/>
    <w:rsid w:val="15973CBB"/>
    <w:rsid w:val="15BC6B3C"/>
    <w:rsid w:val="15E52C78"/>
    <w:rsid w:val="15EC2C59"/>
    <w:rsid w:val="160C16CB"/>
    <w:rsid w:val="160F290D"/>
    <w:rsid w:val="161B4808"/>
    <w:rsid w:val="16360A7B"/>
    <w:rsid w:val="164B3423"/>
    <w:rsid w:val="164D40B0"/>
    <w:rsid w:val="1694429A"/>
    <w:rsid w:val="169D3553"/>
    <w:rsid w:val="16DB47A7"/>
    <w:rsid w:val="17635326"/>
    <w:rsid w:val="178D4AD1"/>
    <w:rsid w:val="17B803EA"/>
    <w:rsid w:val="17EE22B8"/>
    <w:rsid w:val="17F34770"/>
    <w:rsid w:val="1815096B"/>
    <w:rsid w:val="1816180F"/>
    <w:rsid w:val="182061EA"/>
    <w:rsid w:val="18236EFD"/>
    <w:rsid w:val="18377249"/>
    <w:rsid w:val="184529B6"/>
    <w:rsid w:val="18595F60"/>
    <w:rsid w:val="185D743E"/>
    <w:rsid w:val="18847929"/>
    <w:rsid w:val="189D5B1F"/>
    <w:rsid w:val="18A34CD0"/>
    <w:rsid w:val="18E436BB"/>
    <w:rsid w:val="19202945"/>
    <w:rsid w:val="194C2307"/>
    <w:rsid w:val="19526877"/>
    <w:rsid w:val="19A53EA8"/>
    <w:rsid w:val="19B64DBC"/>
    <w:rsid w:val="19D159ED"/>
    <w:rsid w:val="19EC6A4A"/>
    <w:rsid w:val="19FD2C86"/>
    <w:rsid w:val="1A373ACF"/>
    <w:rsid w:val="1A5D3A04"/>
    <w:rsid w:val="1A743F57"/>
    <w:rsid w:val="1A7B10BA"/>
    <w:rsid w:val="1A895341"/>
    <w:rsid w:val="1A8C57B1"/>
    <w:rsid w:val="1A974E89"/>
    <w:rsid w:val="1B0D071F"/>
    <w:rsid w:val="1B193AF0"/>
    <w:rsid w:val="1B1A7868"/>
    <w:rsid w:val="1B4568CE"/>
    <w:rsid w:val="1B746F78"/>
    <w:rsid w:val="1B7B0C3B"/>
    <w:rsid w:val="1B8D1DE8"/>
    <w:rsid w:val="1B9015B7"/>
    <w:rsid w:val="1B950DA6"/>
    <w:rsid w:val="1B974A15"/>
    <w:rsid w:val="1BAE5697"/>
    <w:rsid w:val="1BC872C4"/>
    <w:rsid w:val="1BD45C69"/>
    <w:rsid w:val="1BDE2644"/>
    <w:rsid w:val="1BF27E9D"/>
    <w:rsid w:val="1BF54245"/>
    <w:rsid w:val="1C404B96"/>
    <w:rsid w:val="1C5D17BA"/>
    <w:rsid w:val="1C694603"/>
    <w:rsid w:val="1C762AA7"/>
    <w:rsid w:val="1CBD17DC"/>
    <w:rsid w:val="1D0E6976"/>
    <w:rsid w:val="1D1C2B4F"/>
    <w:rsid w:val="1D2D73DF"/>
    <w:rsid w:val="1D4110DC"/>
    <w:rsid w:val="1D5A79EE"/>
    <w:rsid w:val="1D5F5B75"/>
    <w:rsid w:val="1DBA0B1F"/>
    <w:rsid w:val="1DD27F86"/>
    <w:rsid w:val="1E0E2CD0"/>
    <w:rsid w:val="1E164317"/>
    <w:rsid w:val="1E605592"/>
    <w:rsid w:val="1E6E2769"/>
    <w:rsid w:val="1E831280"/>
    <w:rsid w:val="1E83641B"/>
    <w:rsid w:val="1E8A260F"/>
    <w:rsid w:val="1E8C6387"/>
    <w:rsid w:val="1EA772C8"/>
    <w:rsid w:val="1EBC4704"/>
    <w:rsid w:val="1EC51899"/>
    <w:rsid w:val="1EE461C3"/>
    <w:rsid w:val="1EE522C8"/>
    <w:rsid w:val="1EFA7794"/>
    <w:rsid w:val="1EFF4DAB"/>
    <w:rsid w:val="1F172EB5"/>
    <w:rsid w:val="1F22070B"/>
    <w:rsid w:val="1F745799"/>
    <w:rsid w:val="1F94592D"/>
    <w:rsid w:val="1FB860DE"/>
    <w:rsid w:val="1FD620C2"/>
    <w:rsid w:val="203C5A02"/>
    <w:rsid w:val="203E7B55"/>
    <w:rsid w:val="204E0A51"/>
    <w:rsid w:val="20542ED4"/>
    <w:rsid w:val="20653333"/>
    <w:rsid w:val="206D3F96"/>
    <w:rsid w:val="20796DDF"/>
    <w:rsid w:val="208C6B12"/>
    <w:rsid w:val="209D4C94"/>
    <w:rsid w:val="20A83220"/>
    <w:rsid w:val="20B44FCD"/>
    <w:rsid w:val="20B6593D"/>
    <w:rsid w:val="20C95670"/>
    <w:rsid w:val="20E84705"/>
    <w:rsid w:val="20F14BC7"/>
    <w:rsid w:val="21117B79"/>
    <w:rsid w:val="213B5E42"/>
    <w:rsid w:val="21645399"/>
    <w:rsid w:val="217750CC"/>
    <w:rsid w:val="218400BA"/>
    <w:rsid w:val="218B501C"/>
    <w:rsid w:val="21A63C04"/>
    <w:rsid w:val="21AB1E2F"/>
    <w:rsid w:val="21D40498"/>
    <w:rsid w:val="21FE243E"/>
    <w:rsid w:val="22364E30"/>
    <w:rsid w:val="22493963"/>
    <w:rsid w:val="225B679C"/>
    <w:rsid w:val="22767047"/>
    <w:rsid w:val="22AF23D7"/>
    <w:rsid w:val="22E243F3"/>
    <w:rsid w:val="23005595"/>
    <w:rsid w:val="230C3F3A"/>
    <w:rsid w:val="2323790C"/>
    <w:rsid w:val="232A43C0"/>
    <w:rsid w:val="233D40F4"/>
    <w:rsid w:val="234D45F8"/>
    <w:rsid w:val="238B4E5F"/>
    <w:rsid w:val="23931F66"/>
    <w:rsid w:val="23A05588"/>
    <w:rsid w:val="23A90302"/>
    <w:rsid w:val="240476A1"/>
    <w:rsid w:val="243454F7"/>
    <w:rsid w:val="244514B2"/>
    <w:rsid w:val="24562855"/>
    <w:rsid w:val="247B3126"/>
    <w:rsid w:val="24E953B9"/>
    <w:rsid w:val="24EF58C2"/>
    <w:rsid w:val="25431AEB"/>
    <w:rsid w:val="255B2F57"/>
    <w:rsid w:val="257162D7"/>
    <w:rsid w:val="25B875EB"/>
    <w:rsid w:val="25BE3BFB"/>
    <w:rsid w:val="25BF43FD"/>
    <w:rsid w:val="25C40AFC"/>
    <w:rsid w:val="25D725DE"/>
    <w:rsid w:val="25F86BCD"/>
    <w:rsid w:val="2605748B"/>
    <w:rsid w:val="260B2287"/>
    <w:rsid w:val="261338A2"/>
    <w:rsid w:val="26396D26"/>
    <w:rsid w:val="264544A6"/>
    <w:rsid w:val="267702FB"/>
    <w:rsid w:val="269E416A"/>
    <w:rsid w:val="26A1499A"/>
    <w:rsid w:val="26C11C6B"/>
    <w:rsid w:val="26DE2DEE"/>
    <w:rsid w:val="26EC20B9"/>
    <w:rsid w:val="27084A19"/>
    <w:rsid w:val="272100D3"/>
    <w:rsid w:val="272C72FC"/>
    <w:rsid w:val="272E1FD5"/>
    <w:rsid w:val="274F2647"/>
    <w:rsid w:val="275131CB"/>
    <w:rsid w:val="277D0F63"/>
    <w:rsid w:val="27806CA5"/>
    <w:rsid w:val="278F6521"/>
    <w:rsid w:val="27B86276"/>
    <w:rsid w:val="27EB149D"/>
    <w:rsid w:val="27F05BD9"/>
    <w:rsid w:val="27F8683B"/>
    <w:rsid w:val="27FD3E52"/>
    <w:rsid w:val="284130B3"/>
    <w:rsid w:val="285A74F6"/>
    <w:rsid w:val="28A91BE3"/>
    <w:rsid w:val="28E11370"/>
    <w:rsid w:val="28E219C5"/>
    <w:rsid w:val="28FD67FF"/>
    <w:rsid w:val="28FE2577"/>
    <w:rsid w:val="29235B3A"/>
    <w:rsid w:val="294A756A"/>
    <w:rsid w:val="295201CD"/>
    <w:rsid w:val="296B15FF"/>
    <w:rsid w:val="29781BF8"/>
    <w:rsid w:val="297939E2"/>
    <w:rsid w:val="298A5BB9"/>
    <w:rsid w:val="299D58EC"/>
    <w:rsid w:val="29BF1D06"/>
    <w:rsid w:val="29C33ED0"/>
    <w:rsid w:val="29D5322D"/>
    <w:rsid w:val="29EE439A"/>
    <w:rsid w:val="2A025DD9"/>
    <w:rsid w:val="2A2619CB"/>
    <w:rsid w:val="2A7129C2"/>
    <w:rsid w:val="2A7317D3"/>
    <w:rsid w:val="2A7C2231"/>
    <w:rsid w:val="2A920E4F"/>
    <w:rsid w:val="2AAC57B8"/>
    <w:rsid w:val="2ABB753D"/>
    <w:rsid w:val="2ABC7FF4"/>
    <w:rsid w:val="2AFE6EC4"/>
    <w:rsid w:val="2B345DDC"/>
    <w:rsid w:val="2B6366C1"/>
    <w:rsid w:val="2B7A49FA"/>
    <w:rsid w:val="2B824D9A"/>
    <w:rsid w:val="2B9D7E25"/>
    <w:rsid w:val="2BB86A0D"/>
    <w:rsid w:val="2BEB6DE3"/>
    <w:rsid w:val="2C275941"/>
    <w:rsid w:val="2C3562B0"/>
    <w:rsid w:val="2C5001C7"/>
    <w:rsid w:val="2C615D26"/>
    <w:rsid w:val="2C8D6288"/>
    <w:rsid w:val="2C9B7B9A"/>
    <w:rsid w:val="2C9D156B"/>
    <w:rsid w:val="2CB679ED"/>
    <w:rsid w:val="2CB73169"/>
    <w:rsid w:val="2CCF4361"/>
    <w:rsid w:val="2CE51A84"/>
    <w:rsid w:val="2CE83C37"/>
    <w:rsid w:val="2CEB2FFC"/>
    <w:rsid w:val="2CFE2B46"/>
    <w:rsid w:val="2D173C07"/>
    <w:rsid w:val="2D424A86"/>
    <w:rsid w:val="2D517119"/>
    <w:rsid w:val="2D55028C"/>
    <w:rsid w:val="2D5E5392"/>
    <w:rsid w:val="2D9D410D"/>
    <w:rsid w:val="2DBB4593"/>
    <w:rsid w:val="2DBE4083"/>
    <w:rsid w:val="2DDA66B7"/>
    <w:rsid w:val="2E6F2D11"/>
    <w:rsid w:val="2E770D48"/>
    <w:rsid w:val="2E7B52DB"/>
    <w:rsid w:val="2E862DF3"/>
    <w:rsid w:val="2E9A689E"/>
    <w:rsid w:val="2EA119DB"/>
    <w:rsid w:val="2EB2312B"/>
    <w:rsid w:val="2EB57234"/>
    <w:rsid w:val="2ED34A17"/>
    <w:rsid w:val="2ED4433F"/>
    <w:rsid w:val="2ED60115"/>
    <w:rsid w:val="2ED74F49"/>
    <w:rsid w:val="2F126A0B"/>
    <w:rsid w:val="2F25260C"/>
    <w:rsid w:val="2F324CFE"/>
    <w:rsid w:val="2F5702EB"/>
    <w:rsid w:val="2F601896"/>
    <w:rsid w:val="2F740E9D"/>
    <w:rsid w:val="2F8D01B1"/>
    <w:rsid w:val="2FBA09F1"/>
    <w:rsid w:val="2FC0270F"/>
    <w:rsid w:val="2FCD67FF"/>
    <w:rsid w:val="2FDC6A42"/>
    <w:rsid w:val="2FE51D9B"/>
    <w:rsid w:val="2FEF2ACF"/>
    <w:rsid w:val="2FF93D20"/>
    <w:rsid w:val="30540211"/>
    <w:rsid w:val="305A4537"/>
    <w:rsid w:val="3085512D"/>
    <w:rsid w:val="30E45100"/>
    <w:rsid w:val="30E97669"/>
    <w:rsid w:val="31112A0D"/>
    <w:rsid w:val="3118711F"/>
    <w:rsid w:val="311F4B20"/>
    <w:rsid w:val="312D7741"/>
    <w:rsid w:val="31660CB9"/>
    <w:rsid w:val="316B30C6"/>
    <w:rsid w:val="316F137F"/>
    <w:rsid w:val="31815AF3"/>
    <w:rsid w:val="318D4498"/>
    <w:rsid w:val="31DE4CF4"/>
    <w:rsid w:val="31DF525F"/>
    <w:rsid w:val="31E63BA8"/>
    <w:rsid w:val="31E762BB"/>
    <w:rsid w:val="31EC162B"/>
    <w:rsid w:val="31FC517A"/>
    <w:rsid w:val="32324C2E"/>
    <w:rsid w:val="32326DEE"/>
    <w:rsid w:val="323F1C36"/>
    <w:rsid w:val="324F5BF1"/>
    <w:rsid w:val="3261114E"/>
    <w:rsid w:val="326E35CB"/>
    <w:rsid w:val="327171DF"/>
    <w:rsid w:val="329D070B"/>
    <w:rsid w:val="32A27CEB"/>
    <w:rsid w:val="32B85545"/>
    <w:rsid w:val="33133EB9"/>
    <w:rsid w:val="33187B35"/>
    <w:rsid w:val="332E1CAB"/>
    <w:rsid w:val="333746BC"/>
    <w:rsid w:val="3391569E"/>
    <w:rsid w:val="33E10ACB"/>
    <w:rsid w:val="341E3434"/>
    <w:rsid w:val="343C7D6B"/>
    <w:rsid w:val="343D21A6"/>
    <w:rsid w:val="344057F2"/>
    <w:rsid w:val="34594B05"/>
    <w:rsid w:val="345D63A4"/>
    <w:rsid w:val="34790D04"/>
    <w:rsid w:val="347A4DBB"/>
    <w:rsid w:val="34A2025B"/>
    <w:rsid w:val="34A55F9D"/>
    <w:rsid w:val="34B87A7E"/>
    <w:rsid w:val="34BB4442"/>
    <w:rsid w:val="34BD6102"/>
    <w:rsid w:val="35335357"/>
    <w:rsid w:val="3538296D"/>
    <w:rsid w:val="353A4937"/>
    <w:rsid w:val="354B6B44"/>
    <w:rsid w:val="3584136B"/>
    <w:rsid w:val="359E4543"/>
    <w:rsid w:val="35C12962"/>
    <w:rsid w:val="35CA5CBB"/>
    <w:rsid w:val="35EE5A04"/>
    <w:rsid w:val="35FC5C77"/>
    <w:rsid w:val="35FF5AA4"/>
    <w:rsid w:val="360B7EBA"/>
    <w:rsid w:val="362A49AB"/>
    <w:rsid w:val="36301896"/>
    <w:rsid w:val="363267DA"/>
    <w:rsid w:val="36416867"/>
    <w:rsid w:val="367D5DD4"/>
    <w:rsid w:val="368F2A60"/>
    <w:rsid w:val="369C32FD"/>
    <w:rsid w:val="36C50230"/>
    <w:rsid w:val="36FF3742"/>
    <w:rsid w:val="372426E1"/>
    <w:rsid w:val="372D0F11"/>
    <w:rsid w:val="375717D0"/>
    <w:rsid w:val="37666E72"/>
    <w:rsid w:val="37A83DDA"/>
    <w:rsid w:val="37C4673A"/>
    <w:rsid w:val="37C73291"/>
    <w:rsid w:val="37C91FA2"/>
    <w:rsid w:val="37FC4DE7"/>
    <w:rsid w:val="38081EA3"/>
    <w:rsid w:val="380F20AB"/>
    <w:rsid w:val="38167A04"/>
    <w:rsid w:val="381C3783"/>
    <w:rsid w:val="38803616"/>
    <w:rsid w:val="38E47094"/>
    <w:rsid w:val="3905700A"/>
    <w:rsid w:val="3911775D"/>
    <w:rsid w:val="394B167A"/>
    <w:rsid w:val="394C2E8B"/>
    <w:rsid w:val="395C1320"/>
    <w:rsid w:val="39854407"/>
    <w:rsid w:val="39AD34EA"/>
    <w:rsid w:val="39CB12E3"/>
    <w:rsid w:val="39DA2868"/>
    <w:rsid w:val="39DF6BF2"/>
    <w:rsid w:val="3A055F4B"/>
    <w:rsid w:val="3A176FF5"/>
    <w:rsid w:val="3A3C4CAD"/>
    <w:rsid w:val="3A414072"/>
    <w:rsid w:val="3A446021"/>
    <w:rsid w:val="3A451DB4"/>
    <w:rsid w:val="3A4E4336"/>
    <w:rsid w:val="3A6007FE"/>
    <w:rsid w:val="3A6F0BDF"/>
    <w:rsid w:val="3A802587"/>
    <w:rsid w:val="3A852164"/>
    <w:rsid w:val="3AD82C28"/>
    <w:rsid w:val="3AF70BD4"/>
    <w:rsid w:val="3AF93D6C"/>
    <w:rsid w:val="3AFD06C8"/>
    <w:rsid w:val="3B144A21"/>
    <w:rsid w:val="3B477B26"/>
    <w:rsid w:val="3B6E0E96"/>
    <w:rsid w:val="3B7C2CE4"/>
    <w:rsid w:val="3BAF716B"/>
    <w:rsid w:val="3BB207A9"/>
    <w:rsid w:val="3C0B5355"/>
    <w:rsid w:val="3C187054"/>
    <w:rsid w:val="3C1C08F2"/>
    <w:rsid w:val="3C1F6635"/>
    <w:rsid w:val="3C5C1637"/>
    <w:rsid w:val="3C7E1CED"/>
    <w:rsid w:val="3C7E7F35"/>
    <w:rsid w:val="3C836BC3"/>
    <w:rsid w:val="3C9506A5"/>
    <w:rsid w:val="3CA1704A"/>
    <w:rsid w:val="3CA52FDE"/>
    <w:rsid w:val="3CD236A7"/>
    <w:rsid w:val="3CD4176B"/>
    <w:rsid w:val="3D145A6E"/>
    <w:rsid w:val="3D1F44D9"/>
    <w:rsid w:val="3D5C38CD"/>
    <w:rsid w:val="3D65451B"/>
    <w:rsid w:val="3DA07301"/>
    <w:rsid w:val="3DBB36F7"/>
    <w:rsid w:val="3DDE5ECF"/>
    <w:rsid w:val="3E0E6961"/>
    <w:rsid w:val="3E200EB1"/>
    <w:rsid w:val="3E331626"/>
    <w:rsid w:val="3E5070F1"/>
    <w:rsid w:val="3E7569E0"/>
    <w:rsid w:val="3EB72B54"/>
    <w:rsid w:val="3EC370CB"/>
    <w:rsid w:val="3F283A52"/>
    <w:rsid w:val="3F2B0AF6"/>
    <w:rsid w:val="3F3C0C4C"/>
    <w:rsid w:val="3F402781"/>
    <w:rsid w:val="3F5B5BD6"/>
    <w:rsid w:val="3F6C3589"/>
    <w:rsid w:val="3F850180"/>
    <w:rsid w:val="3F9004D6"/>
    <w:rsid w:val="3F964E60"/>
    <w:rsid w:val="3FB53538"/>
    <w:rsid w:val="3FEE7CFA"/>
    <w:rsid w:val="40093884"/>
    <w:rsid w:val="400E4D5E"/>
    <w:rsid w:val="40385F17"/>
    <w:rsid w:val="404E573A"/>
    <w:rsid w:val="40E1138C"/>
    <w:rsid w:val="40FE4A6B"/>
    <w:rsid w:val="413814BA"/>
    <w:rsid w:val="41474664"/>
    <w:rsid w:val="41586871"/>
    <w:rsid w:val="41686388"/>
    <w:rsid w:val="41872511"/>
    <w:rsid w:val="418B7CA8"/>
    <w:rsid w:val="41DE650C"/>
    <w:rsid w:val="41DF1251"/>
    <w:rsid w:val="420E5181"/>
    <w:rsid w:val="424236D9"/>
    <w:rsid w:val="42466655"/>
    <w:rsid w:val="426479D7"/>
    <w:rsid w:val="426A0EE3"/>
    <w:rsid w:val="42A41642"/>
    <w:rsid w:val="42C82F57"/>
    <w:rsid w:val="42DF267A"/>
    <w:rsid w:val="42FF4ACA"/>
    <w:rsid w:val="435707E5"/>
    <w:rsid w:val="43747266"/>
    <w:rsid w:val="43943464"/>
    <w:rsid w:val="439927E1"/>
    <w:rsid w:val="43C76AF7"/>
    <w:rsid w:val="43CF26EE"/>
    <w:rsid w:val="43D54C8A"/>
    <w:rsid w:val="43D61CCF"/>
    <w:rsid w:val="43E22422"/>
    <w:rsid w:val="43E837B0"/>
    <w:rsid w:val="43E97E4A"/>
    <w:rsid w:val="440B1130"/>
    <w:rsid w:val="440D65DA"/>
    <w:rsid w:val="4436276D"/>
    <w:rsid w:val="446828F0"/>
    <w:rsid w:val="44817E8C"/>
    <w:rsid w:val="4497145E"/>
    <w:rsid w:val="45093E85"/>
    <w:rsid w:val="450B3BFA"/>
    <w:rsid w:val="455A182E"/>
    <w:rsid w:val="457A48DC"/>
    <w:rsid w:val="45C13B4D"/>
    <w:rsid w:val="45E53B08"/>
    <w:rsid w:val="46054BCA"/>
    <w:rsid w:val="460B153D"/>
    <w:rsid w:val="464C6AFC"/>
    <w:rsid w:val="468B0091"/>
    <w:rsid w:val="46A107C3"/>
    <w:rsid w:val="46B02D60"/>
    <w:rsid w:val="46B15CE2"/>
    <w:rsid w:val="46BE113D"/>
    <w:rsid w:val="46E44B13"/>
    <w:rsid w:val="46EE37D3"/>
    <w:rsid w:val="4703508A"/>
    <w:rsid w:val="47490A0A"/>
    <w:rsid w:val="474F6B55"/>
    <w:rsid w:val="475023F8"/>
    <w:rsid w:val="479A1E7B"/>
    <w:rsid w:val="479C4FDD"/>
    <w:rsid w:val="479D361E"/>
    <w:rsid w:val="47AC21E8"/>
    <w:rsid w:val="47B6609F"/>
    <w:rsid w:val="47B74789"/>
    <w:rsid w:val="47C87B80"/>
    <w:rsid w:val="47CC0A6B"/>
    <w:rsid w:val="47D77DC3"/>
    <w:rsid w:val="47E66258"/>
    <w:rsid w:val="47F14906"/>
    <w:rsid w:val="47F95F8C"/>
    <w:rsid w:val="48032A55"/>
    <w:rsid w:val="480F2B9D"/>
    <w:rsid w:val="48102176"/>
    <w:rsid w:val="48174664"/>
    <w:rsid w:val="48282920"/>
    <w:rsid w:val="482F7BFF"/>
    <w:rsid w:val="483E1347"/>
    <w:rsid w:val="485321E0"/>
    <w:rsid w:val="48546AD3"/>
    <w:rsid w:val="48636531"/>
    <w:rsid w:val="48AE2615"/>
    <w:rsid w:val="48CA4868"/>
    <w:rsid w:val="48DA5DBD"/>
    <w:rsid w:val="48F005D3"/>
    <w:rsid w:val="49262B2D"/>
    <w:rsid w:val="49466522"/>
    <w:rsid w:val="49547ADD"/>
    <w:rsid w:val="495F62C2"/>
    <w:rsid w:val="49732351"/>
    <w:rsid w:val="498F4AF1"/>
    <w:rsid w:val="49C05787"/>
    <w:rsid w:val="49C32CF5"/>
    <w:rsid w:val="49CF518D"/>
    <w:rsid w:val="49D56585"/>
    <w:rsid w:val="4A1448A8"/>
    <w:rsid w:val="4A640074"/>
    <w:rsid w:val="4A663B63"/>
    <w:rsid w:val="4A7F3979"/>
    <w:rsid w:val="4ADA1F63"/>
    <w:rsid w:val="4AE23D89"/>
    <w:rsid w:val="4B2038D0"/>
    <w:rsid w:val="4B296E7D"/>
    <w:rsid w:val="4B441C14"/>
    <w:rsid w:val="4B4E59BF"/>
    <w:rsid w:val="4B79394E"/>
    <w:rsid w:val="4B877F28"/>
    <w:rsid w:val="4B92472D"/>
    <w:rsid w:val="4BB943B0"/>
    <w:rsid w:val="4BE86A43"/>
    <w:rsid w:val="4BEF7DD1"/>
    <w:rsid w:val="4C35155C"/>
    <w:rsid w:val="4C5C4D3B"/>
    <w:rsid w:val="4C72455F"/>
    <w:rsid w:val="4C837597"/>
    <w:rsid w:val="4CC5087B"/>
    <w:rsid w:val="4CC8327F"/>
    <w:rsid w:val="4CD200BA"/>
    <w:rsid w:val="4D2044E7"/>
    <w:rsid w:val="4D3637DE"/>
    <w:rsid w:val="4D387F00"/>
    <w:rsid w:val="4D6E2F78"/>
    <w:rsid w:val="4D782049"/>
    <w:rsid w:val="4D783DF7"/>
    <w:rsid w:val="4D916BA6"/>
    <w:rsid w:val="4DAD0C10"/>
    <w:rsid w:val="4DC44169"/>
    <w:rsid w:val="4DDA23BB"/>
    <w:rsid w:val="4DE24E21"/>
    <w:rsid w:val="4DE90850"/>
    <w:rsid w:val="4E1B19A3"/>
    <w:rsid w:val="4E1C73D9"/>
    <w:rsid w:val="4E3441C2"/>
    <w:rsid w:val="4E48787F"/>
    <w:rsid w:val="4E50267E"/>
    <w:rsid w:val="4E8D38D2"/>
    <w:rsid w:val="4E8D5680"/>
    <w:rsid w:val="4EA67471"/>
    <w:rsid w:val="4EB96475"/>
    <w:rsid w:val="4ED137BE"/>
    <w:rsid w:val="4EE334F2"/>
    <w:rsid w:val="4EF0709E"/>
    <w:rsid w:val="4EF96EF5"/>
    <w:rsid w:val="4F0469A4"/>
    <w:rsid w:val="4F7A20A8"/>
    <w:rsid w:val="4F8627FB"/>
    <w:rsid w:val="4FB235F0"/>
    <w:rsid w:val="4FB355BA"/>
    <w:rsid w:val="4FB94289"/>
    <w:rsid w:val="4FBF5D0D"/>
    <w:rsid w:val="4FED5402"/>
    <w:rsid w:val="500E56F4"/>
    <w:rsid w:val="50530122"/>
    <w:rsid w:val="50540C73"/>
    <w:rsid w:val="50752AF8"/>
    <w:rsid w:val="50D37CC2"/>
    <w:rsid w:val="50ED3FD0"/>
    <w:rsid w:val="513C6A7B"/>
    <w:rsid w:val="515F1555"/>
    <w:rsid w:val="51695F30"/>
    <w:rsid w:val="51705511"/>
    <w:rsid w:val="517300C9"/>
    <w:rsid w:val="51B31D16"/>
    <w:rsid w:val="51B64EEE"/>
    <w:rsid w:val="51C13FBE"/>
    <w:rsid w:val="52302EF2"/>
    <w:rsid w:val="524B3888"/>
    <w:rsid w:val="525A726D"/>
    <w:rsid w:val="527B23BF"/>
    <w:rsid w:val="52BD2017"/>
    <w:rsid w:val="52C5188C"/>
    <w:rsid w:val="52DF24A5"/>
    <w:rsid w:val="52EC6EC2"/>
    <w:rsid w:val="52ED2B91"/>
    <w:rsid w:val="532D486F"/>
    <w:rsid w:val="5333545B"/>
    <w:rsid w:val="53522541"/>
    <w:rsid w:val="538D0E89"/>
    <w:rsid w:val="53983A49"/>
    <w:rsid w:val="54183C3E"/>
    <w:rsid w:val="542303A0"/>
    <w:rsid w:val="5450213C"/>
    <w:rsid w:val="546649A9"/>
    <w:rsid w:val="546711F3"/>
    <w:rsid w:val="546B2CBD"/>
    <w:rsid w:val="546C3825"/>
    <w:rsid w:val="54D062C6"/>
    <w:rsid w:val="54D24048"/>
    <w:rsid w:val="54D64CD5"/>
    <w:rsid w:val="5532287C"/>
    <w:rsid w:val="55491250"/>
    <w:rsid w:val="554C1057"/>
    <w:rsid w:val="555F54CC"/>
    <w:rsid w:val="55887D69"/>
    <w:rsid w:val="55EE5D11"/>
    <w:rsid w:val="55F34962"/>
    <w:rsid w:val="55F40F50"/>
    <w:rsid w:val="55F52488"/>
    <w:rsid w:val="560501F2"/>
    <w:rsid w:val="561A0928"/>
    <w:rsid w:val="56423872"/>
    <w:rsid w:val="567F1D52"/>
    <w:rsid w:val="569E06BC"/>
    <w:rsid w:val="56B279F0"/>
    <w:rsid w:val="56BA5480"/>
    <w:rsid w:val="56D57BC4"/>
    <w:rsid w:val="56F20F86"/>
    <w:rsid w:val="57631674"/>
    <w:rsid w:val="578A6C00"/>
    <w:rsid w:val="579D710E"/>
    <w:rsid w:val="57A777B2"/>
    <w:rsid w:val="57AF2DEA"/>
    <w:rsid w:val="57C96A24"/>
    <w:rsid w:val="580469B3"/>
    <w:rsid w:val="581F22F6"/>
    <w:rsid w:val="5824157C"/>
    <w:rsid w:val="586E1E17"/>
    <w:rsid w:val="58862C35"/>
    <w:rsid w:val="589870FB"/>
    <w:rsid w:val="58AD704A"/>
    <w:rsid w:val="58C14957"/>
    <w:rsid w:val="58CC23D2"/>
    <w:rsid w:val="58CD3249"/>
    <w:rsid w:val="58E66050"/>
    <w:rsid w:val="593A6404"/>
    <w:rsid w:val="596B36B6"/>
    <w:rsid w:val="59E63F07"/>
    <w:rsid w:val="59FC7994"/>
    <w:rsid w:val="5A20384C"/>
    <w:rsid w:val="5A4B28F7"/>
    <w:rsid w:val="5A517EA9"/>
    <w:rsid w:val="5A902780"/>
    <w:rsid w:val="5AC24903"/>
    <w:rsid w:val="5AD951BC"/>
    <w:rsid w:val="5AE83A50"/>
    <w:rsid w:val="5AF0321E"/>
    <w:rsid w:val="5AF42587"/>
    <w:rsid w:val="5AFA409D"/>
    <w:rsid w:val="5B34447A"/>
    <w:rsid w:val="5B353193"/>
    <w:rsid w:val="5B6A7475"/>
    <w:rsid w:val="5B7200D7"/>
    <w:rsid w:val="5B7332F9"/>
    <w:rsid w:val="5B841BB9"/>
    <w:rsid w:val="5BAB2917"/>
    <w:rsid w:val="5BB71F8E"/>
    <w:rsid w:val="5BBD57F6"/>
    <w:rsid w:val="5BCA3A6F"/>
    <w:rsid w:val="5BCC5A39"/>
    <w:rsid w:val="5BCF72D8"/>
    <w:rsid w:val="5BEA2363"/>
    <w:rsid w:val="5BFC33FA"/>
    <w:rsid w:val="5C142F3C"/>
    <w:rsid w:val="5C186ED1"/>
    <w:rsid w:val="5C3107A4"/>
    <w:rsid w:val="5C337866"/>
    <w:rsid w:val="5C3B1B93"/>
    <w:rsid w:val="5C561B02"/>
    <w:rsid w:val="5C6043D4"/>
    <w:rsid w:val="5C9220DF"/>
    <w:rsid w:val="5C93136F"/>
    <w:rsid w:val="5CB251FD"/>
    <w:rsid w:val="5CBA045F"/>
    <w:rsid w:val="5CBD5382"/>
    <w:rsid w:val="5D0E2082"/>
    <w:rsid w:val="5D192F00"/>
    <w:rsid w:val="5D1A27D4"/>
    <w:rsid w:val="5D347632"/>
    <w:rsid w:val="5D3E4715"/>
    <w:rsid w:val="5D4A15F3"/>
    <w:rsid w:val="5D69542A"/>
    <w:rsid w:val="5D783B72"/>
    <w:rsid w:val="5D885990"/>
    <w:rsid w:val="5DF64FF0"/>
    <w:rsid w:val="5E0930EF"/>
    <w:rsid w:val="5E227B93"/>
    <w:rsid w:val="5E3D4D53"/>
    <w:rsid w:val="5E4717E6"/>
    <w:rsid w:val="5E543AC4"/>
    <w:rsid w:val="5E55774C"/>
    <w:rsid w:val="5E6F6657"/>
    <w:rsid w:val="5E8A70FF"/>
    <w:rsid w:val="5E8C14B0"/>
    <w:rsid w:val="5E960603"/>
    <w:rsid w:val="5EA06361"/>
    <w:rsid w:val="5FD56E87"/>
    <w:rsid w:val="60045F96"/>
    <w:rsid w:val="60104DDC"/>
    <w:rsid w:val="601654D5"/>
    <w:rsid w:val="605C0804"/>
    <w:rsid w:val="60913E6F"/>
    <w:rsid w:val="60E70C20"/>
    <w:rsid w:val="60F90953"/>
    <w:rsid w:val="60FF41BB"/>
    <w:rsid w:val="611063C8"/>
    <w:rsid w:val="611C2FBF"/>
    <w:rsid w:val="611F0045"/>
    <w:rsid w:val="61265BEC"/>
    <w:rsid w:val="613D4CE3"/>
    <w:rsid w:val="61733C3E"/>
    <w:rsid w:val="61803A80"/>
    <w:rsid w:val="6189617B"/>
    <w:rsid w:val="619743F4"/>
    <w:rsid w:val="61B52BB6"/>
    <w:rsid w:val="61B749C2"/>
    <w:rsid w:val="61F07FA8"/>
    <w:rsid w:val="62280D20"/>
    <w:rsid w:val="622F0AD0"/>
    <w:rsid w:val="62465E1A"/>
    <w:rsid w:val="62595B4D"/>
    <w:rsid w:val="626544F2"/>
    <w:rsid w:val="6271733B"/>
    <w:rsid w:val="62740BD9"/>
    <w:rsid w:val="62960B4F"/>
    <w:rsid w:val="629C50CC"/>
    <w:rsid w:val="62B4786E"/>
    <w:rsid w:val="62CA2457"/>
    <w:rsid w:val="630E06E5"/>
    <w:rsid w:val="631303F2"/>
    <w:rsid w:val="634467FD"/>
    <w:rsid w:val="63520F1A"/>
    <w:rsid w:val="637644DD"/>
    <w:rsid w:val="638240A1"/>
    <w:rsid w:val="63833423"/>
    <w:rsid w:val="63A5257B"/>
    <w:rsid w:val="63BD3DCC"/>
    <w:rsid w:val="63C61741"/>
    <w:rsid w:val="63DA0F0F"/>
    <w:rsid w:val="641E0DFC"/>
    <w:rsid w:val="643028DD"/>
    <w:rsid w:val="64560967"/>
    <w:rsid w:val="647B4686"/>
    <w:rsid w:val="6497246F"/>
    <w:rsid w:val="64A07A63"/>
    <w:rsid w:val="64CF0348"/>
    <w:rsid w:val="654C7BEB"/>
    <w:rsid w:val="656B1D10"/>
    <w:rsid w:val="65A11CE5"/>
    <w:rsid w:val="65AC068A"/>
    <w:rsid w:val="65B841F9"/>
    <w:rsid w:val="65BA0674"/>
    <w:rsid w:val="65F71905"/>
    <w:rsid w:val="66014531"/>
    <w:rsid w:val="66022B28"/>
    <w:rsid w:val="663A7A43"/>
    <w:rsid w:val="664A38E2"/>
    <w:rsid w:val="66581E87"/>
    <w:rsid w:val="6661143C"/>
    <w:rsid w:val="666F1DE3"/>
    <w:rsid w:val="66766EBB"/>
    <w:rsid w:val="66770C98"/>
    <w:rsid w:val="66F45E44"/>
    <w:rsid w:val="66FA11D5"/>
    <w:rsid w:val="674302C7"/>
    <w:rsid w:val="67642FCA"/>
    <w:rsid w:val="67BF6452"/>
    <w:rsid w:val="67CB09D8"/>
    <w:rsid w:val="67EE3B0F"/>
    <w:rsid w:val="67FF7197"/>
    <w:rsid w:val="68014CBD"/>
    <w:rsid w:val="680A5986"/>
    <w:rsid w:val="680D5F4B"/>
    <w:rsid w:val="68113F51"/>
    <w:rsid w:val="68175C13"/>
    <w:rsid w:val="6870599E"/>
    <w:rsid w:val="687A05CB"/>
    <w:rsid w:val="68831B76"/>
    <w:rsid w:val="68B272C7"/>
    <w:rsid w:val="68E94770"/>
    <w:rsid w:val="68EC1CEF"/>
    <w:rsid w:val="68F949C9"/>
    <w:rsid w:val="69146C72"/>
    <w:rsid w:val="694A2531"/>
    <w:rsid w:val="6951399C"/>
    <w:rsid w:val="695A4290"/>
    <w:rsid w:val="696F3649"/>
    <w:rsid w:val="697D65C5"/>
    <w:rsid w:val="6989120F"/>
    <w:rsid w:val="69DB32EB"/>
    <w:rsid w:val="69F06D97"/>
    <w:rsid w:val="6A107439"/>
    <w:rsid w:val="6A267606"/>
    <w:rsid w:val="6A3240F1"/>
    <w:rsid w:val="6A334932"/>
    <w:rsid w:val="6A3353FF"/>
    <w:rsid w:val="6A3C265A"/>
    <w:rsid w:val="6A3D7B02"/>
    <w:rsid w:val="6A4E1D0F"/>
    <w:rsid w:val="6A5D63E6"/>
    <w:rsid w:val="6A5F24D1"/>
    <w:rsid w:val="6A6F3E40"/>
    <w:rsid w:val="6A8B6AC0"/>
    <w:rsid w:val="6A995680"/>
    <w:rsid w:val="6A9B6EED"/>
    <w:rsid w:val="6AAF0A00"/>
    <w:rsid w:val="6AC02C0D"/>
    <w:rsid w:val="6AC458C1"/>
    <w:rsid w:val="6ACA70C4"/>
    <w:rsid w:val="6AE347EB"/>
    <w:rsid w:val="6B2A62D8"/>
    <w:rsid w:val="6B330365"/>
    <w:rsid w:val="6B434AF0"/>
    <w:rsid w:val="6B57675A"/>
    <w:rsid w:val="6B87098A"/>
    <w:rsid w:val="6B9F6CC6"/>
    <w:rsid w:val="6BC8789F"/>
    <w:rsid w:val="6BDD7B4D"/>
    <w:rsid w:val="6C0B610A"/>
    <w:rsid w:val="6C18662D"/>
    <w:rsid w:val="6C354F35"/>
    <w:rsid w:val="6C393DD1"/>
    <w:rsid w:val="6C6972D4"/>
    <w:rsid w:val="6C7D068A"/>
    <w:rsid w:val="6C8E2897"/>
    <w:rsid w:val="6C9F6852"/>
    <w:rsid w:val="6CA16CF9"/>
    <w:rsid w:val="6CD75FEC"/>
    <w:rsid w:val="6CEB3054"/>
    <w:rsid w:val="6CED5810"/>
    <w:rsid w:val="6CF22FBC"/>
    <w:rsid w:val="6D25144D"/>
    <w:rsid w:val="6D52013C"/>
    <w:rsid w:val="6DAD4F9F"/>
    <w:rsid w:val="6E313E22"/>
    <w:rsid w:val="6E9404C0"/>
    <w:rsid w:val="6E961391"/>
    <w:rsid w:val="6EBC0B3A"/>
    <w:rsid w:val="6EED597D"/>
    <w:rsid w:val="6EF51C7D"/>
    <w:rsid w:val="6EF94940"/>
    <w:rsid w:val="6F152DFC"/>
    <w:rsid w:val="6F176B74"/>
    <w:rsid w:val="6F4A519B"/>
    <w:rsid w:val="6F773AB6"/>
    <w:rsid w:val="6F8363E5"/>
    <w:rsid w:val="6F841DCF"/>
    <w:rsid w:val="6F953603"/>
    <w:rsid w:val="6FA80CCD"/>
    <w:rsid w:val="6FAC3760"/>
    <w:rsid w:val="6FAC3CC5"/>
    <w:rsid w:val="6FC36CFC"/>
    <w:rsid w:val="6FC746F5"/>
    <w:rsid w:val="6FD74555"/>
    <w:rsid w:val="6FE33EF5"/>
    <w:rsid w:val="70317AC6"/>
    <w:rsid w:val="703D260A"/>
    <w:rsid w:val="704B26F7"/>
    <w:rsid w:val="70697B21"/>
    <w:rsid w:val="70863262"/>
    <w:rsid w:val="70903082"/>
    <w:rsid w:val="70952446"/>
    <w:rsid w:val="70A76ED3"/>
    <w:rsid w:val="70AE52B6"/>
    <w:rsid w:val="70E707C8"/>
    <w:rsid w:val="70F84783"/>
    <w:rsid w:val="710245F7"/>
    <w:rsid w:val="71053D85"/>
    <w:rsid w:val="712453E6"/>
    <w:rsid w:val="7126357A"/>
    <w:rsid w:val="71860B17"/>
    <w:rsid w:val="71B22797"/>
    <w:rsid w:val="71CF3736"/>
    <w:rsid w:val="72054E77"/>
    <w:rsid w:val="723B27CC"/>
    <w:rsid w:val="72565C05"/>
    <w:rsid w:val="72587BCF"/>
    <w:rsid w:val="72687227"/>
    <w:rsid w:val="72A03FD9"/>
    <w:rsid w:val="72A050D2"/>
    <w:rsid w:val="72D059B7"/>
    <w:rsid w:val="731F249B"/>
    <w:rsid w:val="73247AB1"/>
    <w:rsid w:val="732849D1"/>
    <w:rsid w:val="732D105C"/>
    <w:rsid w:val="73406CFF"/>
    <w:rsid w:val="7383028C"/>
    <w:rsid w:val="73A25E44"/>
    <w:rsid w:val="73BE7F06"/>
    <w:rsid w:val="73D72D76"/>
    <w:rsid w:val="73ED2599"/>
    <w:rsid w:val="741F68CF"/>
    <w:rsid w:val="744422CE"/>
    <w:rsid w:val="745F405A"/>
    <w:rsid w:val="7491561A"/>
    <w:rsid w:val="74BA06CD"/>
    <w:rsid w:val="75252DF3"/>
    <w:rsid w:val="753F0BD2"/>
    <w:rsid w:val="75621536"/>
    <w:rsid w:val="75862CA5"/>
    <w:rsid w:val="75A5137D"/>
    <w:rsid w:val="75BF3154"/>
    <w:rsid w:val="75DA4A2D"/>
    <w:rsid w:val="75F53987"/>
    <w:rsid w:val="7621652A"/>
    <w:rsid w:val="76400F7F"/>
    <w:rsid w:val="764A07CF"/>
    <w:rsid w:val="764F6B3D"/>
    <w:rsid w:val="76CD2B7B"/>
    <w:rsid w:val="76D80645"/>
    <w:rsid w:val="76E03371"/>
    <w:rsid w:val="76E47C83"/>
    <w:rsid w:val="771211AA"/>
    <w:rsid w:val="775D17E4"/>
    <w:rsid w:val="77736C04"/>
    <w:rsid w:val="7778661E"/>
    <w:rsid w:val="77B75398"/>
    <w:rsid w:val="77D9530E"/>
    <w:rsid w:val="77DC6BAC"/>
    <w:rsid w:val="780E5898"/>
    <w:rsid w:val="781A1483"/>
    <w:rsid w:val="782642CC"/>
    <w:rsid w:val="782D565A"/>
    <w:rsid w:val="783469E8"/>
    <w:rsid w:val="7860333A"/>
    <w:rsid w:val="78670B6C"/>
    <w:rsid w:val="786D1EFA"/>
    <w:rsid w:val="7894095E"/>
    <w:rsid w:val="78947487"/>
    <w:rsid w:val="78964555"/>
    <w:rsid w:val="78AD0549"/>
    <w:rsid w:val="78CF4963"/>
    <w:rsid w:val="78D31F49"/>
    <w:rsid w:val="78EA52F9"/>
    <w:rsid w:val="78FF6FF6"/>
    <w:rsid w:val="79000679"/>
    <w:rsid w:val="79142376"/>
    <w:rsid w:val="7916258F"/>
    <w:rsid w:val="7919280A"/>
    <w:rsid w:val="791C0FE5"/>
    <w:rsid w:val="791E4FA3"/>
    <w:rsid w:val="79725A1A"/>
    <w:rsid w:val="79A416F0"/>
    <w:rsid w:val="79B03EB6"/>
    <w:rsid w:val="79B61437"/>
    <w:rsid w:val="79BF0534"/>
    <w:rsid w:val="79C773E8"/>
    <w:rsid w:val="79E7658E"/>
    <w:rsid w:val="79F24151"/>
    <w:rsid w:val="7A293BFF"/>
    <w:rsid w:val="7A41363F"/>
    <w:rsid w:val="7A483E0B"/>
    <w:rsid w:val="7A9131A4"/>
    <w:rsid w:val="7A925C48"/>
    <w:rsid w:val="7ABE07EB"/>
    <w:rsid w:val="7AE15A5C"/>
    <w:rsid w:val="7AF37579"/>
    <w:rsid w:val="7AF87F64"/>
    <w:rsid w:val="7B1C0C84"/>
    <w:rsid w:val="7B1E74DC"/>
    <w:rsid w:val="7B5A62DF"/>
    <w:rsid w:val="7B7A04A8"/>
    <w:rsid w:val="7B7D06A6"/>
    <w:rsid w:val="7B8E4662"/>
    <w:rsid w:val="7BB35E76"/>
    <w:rsid w:val="7BB74BCC"/>
    <w:rsid w:val="7BDA3403"/>
    <w:rsid w:val="7BFC5A6F"/>
    <w:rsid w:val="7C0C3F6D"/>
    <w:rsid w:val="7C1A7CA3"/>
    <w:rsid w:val="7C22163C"/>
    <w:rsid w:val="7C457B4B"/>
    <w:rsid w:val="7C595075"/>
    <w:rsid w:val="7C6B07B2"/>
    <w:rsid w:val="7C6B6751"/>
    <w:rsid w:val="7C835849"/>
    <w:rsid w:val="7CD42548"/>
    <w:rsid w:val="7D1004A5"/>
    <w:rsid w:val="7D133243"/>
    <w:rsid w:val="7D2334DD"/>
    <w:rsid w:val="7D44147C"/>
    <w:rsid w:val="7D461D64"/>
    <w:rsid w:val="7D5E1E12"/>
    <w:rsid w:val="7D945420"/>
    <w:rsid w:val="7D965A4F"/>
    <w:rsid w:val="7D997857"/>
    <w:rsid w:val="7DBF2C63"/>
    <w:rsid w:val="7DC75C09"/>
    <w:rsid w:val="7DCE343B"/>
    <w:rsid w:val="7DD07A4B"/>
    <w:rsid w:val="7DF2712A"/>
    <w:rsid w:val="7E292420"/>
    <w:rsid w:val="7E394207"/>
    <w:rsid w:val="7E4007A2"/>
    <w:rsid w:val="7E791CAD"/>
    <w:rsid w:val="7E8A10CC"/>
    <w:rsid w:val="7EA50DFB"/>
    <w:rsid w:val="7EC86878"/>
    <w:rsid w:val="7EF73484"/>
    <w:rsid w:val="7EFE1AFE"/>
    <w:rsid w:val="7F16390D"/>
    <w:rsid w:val="7F19700A"/>
    <w:rsid w:val="7F1C1F84"/>
    <w:rsid w:val="7F250E39"/>
    <w:rsid w:val="7F363046"/>
    <w:rsid w:val="7F4D67E1"/>
    <w:rsid w:val="7F4E65E2"/>
    <w:rsid w:val="7F6D27E0"/>
    <w:rsid w:val="7F741F0B"/>
    <w:rsid w:val="7F752917"/>
    <w:rsid w:val="7F947D6D"/>
    <w:rsid w:val="7FBD3767"/>
    <w:rsid w:val="7FD10FC1"/>
    <w:rsid w:val="7FE37961"/>
    <w:rsid w:val="7FF633F9"/>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link w:val="32"/>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4">
    <w:name w:val="heading 2"/>
    <w:basedOn w:val="1"/>
    <w:next w:val="1"/>
    <w:link w:val="33"/>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5">
    <w:name w:val="heading 3"/>
    <w:basedOn w:val="1"/>
    <w:next w:val="1"/>
    <w:link w:val="34"/>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rPr>
      <w:kern w:val="0"/>
      <w:sz w:val="20"/>
    </w:rPr>
  </w:style>
  <w:style w:type="paragraph" w:styleId="6">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annotation text"/>
    <w:basedOn w:val="1"/>
    <w:autoRedefine/>
    <w:semiHidden/>
    <w:unhideWhenUsed/>
    <w:qFormat/>
    <w:uiPriority w:val="99"/>
    <w:pPr>
      <w:jc w:val="left"/>
    </w:pPr>
  </w:style>
  <w:style w:type="paragraph" w:styleId="8">
    <w:name w:val="Body Text 3"/>
    <w:basedOn w:val="1"/>
    <w:link w:val="42"/>
    <w:unhideWhenUsed/>
    <w:qFormat/>
    <w:uiPriority w:val="99"/>
    <w:pPr>
      <w:spacing w:after="120"/>
    </w:pPr>
    <w:rPr>
      <w:sz w:val="16"/>
      <w:szCs w:val="16"/>
    </w:rPr>
  </w:style>
  <w:style w:type="paragraph" w:styleId="9">
    <w:name w:val="Body Text"/>
    <w:basedOn w:val="1"/>
    <w:autoRedefine/>
    <w:qFormat/>
    <w:uiPriority w:val="99"/>
    <w:pPr>
      <w:spacing w:after="120"/>
    </w:pPr>
  </w:style>
  <w:style w:type="paragraph" w:styleId="10">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toc 3"/>
    <w:basedOn w:val="1"/>
    <w:next w:val="1"/>
    <w:autoRedefine/>
    <w:unhideWhenUsed/>
    <w:qFormat/>
    <w:uiPriority w:val="39"/>
    <w:pPr>
      <w:widowControl/>
      <w:spacing w:after="100" w:line="276" w:lineRule="auto"/>
      <w:ind w:left="440"/>
      <w:jc w:val="left"/>
    </w:pPr>
    <w:rPr>
      <w:kern w:val="0"/>
      <w:sz w:val="22"/>
    </w:rPr>
  </w:style>
  <w:style w:type="paragraph" w:styleId="12">
    <w:name w:val="Plain Text"/>
    <w:basedOn w:val="1"/>
    <w:autoRedefine/>
    <w:qFormat/>
    <w:uiPriority w:val="0"/>
    <w:rPr>
      <w:rFonts w:ascii="宋体" w:hAnsi="Courier New"/>
      <w:szCs w:val="21"/>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szCs w:val="24"/>
    </w:rPr>
  </w:style>
  <w:style w:type="paragraph" w:styleId="16">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kern w:val="0"/>
      <w:sz w:val="22"/>
    </w:rPr>
  </w:style>
  <w:style w:type="paragraph" w:styleId="18">
    <w:name w:val="List"/>
    <w:basedOn w:val="1"/>
    <w:next w:val="1"/>
    <w:qFormat/>
    <w:uiPriority w:val="0"/>
    <w:pPr>
      <w:snapToGrid w:val="0"/>
    </w:pPr>
    <w:rPr>
      <w:szCs w:val="24"/>
    </w:rPr>
  </w:style>
  <w:style w:type="paragraph" w:styleId="19">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10"/>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unhideWhenUsed/>
    <w:qFormat/>
    <w:uiPriority w:val="0"/>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paragraph" w:customStyle="1" w:styleId="29">
    <w:name w:val="Default"/>
    <w:next w:val="18"/>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0">
    <w:name w:val="页眉 Char"/>
    <w:basedOn w:val="25"/>
    <w:link w:val="16"/>
    <w:autoRedefine/>
    <w:semiHidden/>
    <w:qFormat/>
    <w:uiPriority w:val="99"/>
    <w:rPr>
      <w:sz w:val="18"/>
      <w:szCs w:val="18"/>
    </w:rPr>
  </w:style>
  <w:style w:type="character" w:customStyle="1" w:styleId="31">
    <w:name w:val="页脚 Char"/>
    <w:basedOn w:val="25"/>
    <w:link w:val="14"/>
    <w:autoRedefine/>
    <w:qFormat/>
    <w:uiPriority w:val="99"/>
    <w:rPr>
      <w:sz w:val="18"/>
      <w:szCs w:val="18"/>
    </w:rPr>
  </w:style>
  <w:style w:type="character" w:customStyle="1" w:styleId="32">
    <w:name w:val="标题 1 Char"/>
    <w:basedOn w:val="25"/>
    <w:link w:val="3"/>
    <w:autoRedefine/>
    <w:qFormat/>
    <w:uiPriority w:val="9"/>
    <w:rPr>
      <w:rFonts w:eastAsia="方正小标宋简体"/>
      <w:bCs/>
      <w:kern w:val="44"/>
      <w:sz w:val="44"/>
      <w:szCs w:val="44"/>
    </w:rPr>
  </w:style>
  <w:style w:type="character" w:customStyle="1" w:styleId="33">
    <w:name w:val="标题 2 Char"/>
    <w:basedOn w:val="25"/>
    <w:link w:val="4"/>
    <w:autoRedefine/>
    <w:qFormat/>
    <w:uiPriority w:val="9"/>
    <w:rPr>
      <w:rFonts w:eastAsia="方正小标宋简体" w:asciiTheme="majorHAnsi" w:hAnsiTheme="majorHAnsi" w:cstheme="majorBidi"/>
      <w:bCs/>
      <w:sz w:val="36"/>
      <w:szCs w:val="32"/>
    </w:rPr>
  </w:style>
  <w:style w:type="character" w:customStyle="1" w:styleId="34">
    <w:name w:val="标题 3 Char"/>
    <w:basedOn w:val="25"/>
    <w:link w:val="5"/>
    <w:autoRedefine/>
    <w:qFormat/>
    <w:uiPriority w:val="9"/>
    <w:rPr>
      <w:rFonts w:ascii="Calibri" w:hAnsi="Calibri" w:eastAsia="宋体" w:cs="Times New Roman"/>
      <w:b/>
      <w:bCs/>
      <w:sz w:val="32"/>
      <w:szCs w:val="32"/>
    </w:rPr>
  </w:style>
  <w:style w:type="paragraph" w:styleId="35">
    <w:name w:val="List Paragraph"/>
    <w:basedOn w:val="1"/>
    <w:link w:val="43"/>
    <w:autoRedefine/>
    <w:qFormat/>
    <w:uiPriority w:val="34"/>
    <w:pPr>
      <w:ind w:firstLine="420" w:firstLineChars="200"/>
    </w:pPr>
  </w:style>
  <w:style w:type="paragraph" w:customStyle="1" w:styleId="36">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5"/>
    <w:link w:val="13"/>
    <w:autoRedefine/>
    <w:semiHidden/>
    <w:qFormat/>
    <w:uiPriority w:val="99"/>
    <w:rPr>
      <w:sz w:val="18"/>
      <w:szCs w:val="18"/>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29"/>
    <w:next w:val="29"/>
    <w:autoRedefine/>
    <w:qFormat/>
    <w:uiPriority w:val="0"/>
    <w:pPr>
      <w:spacing w:after="373"/>
    </w:pPr>
    <w:rPr>
      <w:color w:val="auto"/>
    </w:rPr>
  </w:style>
  <w:style w:type="paragraph" w:customStyle="1" w:styleId="40">
    <w:name w:val="CM91"/>
    <w:basedOn w:val="29"/>
    <w:next w:val="29"/>
    <w:autoRedefine/>
    <w:qFormat/>
    <w:uiPriority w:val="0"/>
    <w:pPr>
      <w:spacing w:after="160"/>
    </w:pPr>
    <w:rPr>
      <w:color w:val="auto"/>
    </w:rPr>
  </w:style>
  <w:style w:type="character" w:customStyle="1" w:styleId="41">
    <w:name w:val="正文文本 3 Char"/>
    <w:link w:val="8"/>
    <w:autoRedefine/>
    <w:qFormat/>
    <w:uiPriority w:val="99"/>
    <w:rPr>
      <w:sz w:val="16"/>
      <w:szCs w:val="16"/>
    </w:rPr>
  </w:style>
  <w:style w:type="character" w:customStyle="1" w:styleId="42">
    <w:name w:val="正文文本 3 Char1"/>
    <w:basedOn w:val="25"/>
    <w:link w:val="8"/>
    <w:autoRedefine/>
    <w:semiHidden/>
    <w:qFormat/>
    <w:uiPriority w:val="99"/>
    <w:rPr>
      <w:sz w:val="16"/>
      <w:szCs w:val="16"/>
    </w:rPr>
  </w:style>
  <w:style w:type="character" w:customStyle="1" w:styleId="43">
    <w:name w:val="列出段落 Char"/>
    <w:link w:val="35"/>
    <w:autoRedefine/>
    <w:qFormat/>
    <w:uiPriority w:val="34"/>
  </w:style>
  <w:style w:type="paragraph" w:customStyle="1" w:styleId="44">
    <w:name w:val="1"/>
    <w:basedOn w:val="1"/>
    <w:next w:val="12"/>
    <w:autoRedefine/>
    <w:qFormat/>
    <w:uiPriority w:val="99"/>
    <w:pPr>
      <w:widowControl w:val="0"/>
      <w:jc w:val="both"/>
    </w:pPr>
    <w:rPr>
      <w:rFonts w:ascii="宋体" w:hAnsi="Courier New"/>
      <w:kern w:val="2"/>
    </w:r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7">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49">
    <w:name w:val="_Style 4"/>
    <w:basedOn w:val="3"/>
    <w:next w:val="1"/>
    <w:qFormat/>
    <w:uiPriority w:val="0"/>
    <w:pPr>
      <w:keepNext w:val="0"/>
      <w:keepLines w:val="0"/>
      <w:spacing w:before="0" w:after="0" w:line="576" w:lineRule="auto"/>
      <w:jc w:val="left"/>
      <w:outlineLvl w:val="9"/>
    </w:pPr>
    <w:rPr>
      <w:rFonts w:ascii="Calibri" w:hAnsi="Calibri" w:eastAsia="黑体"/>
      <w:bCs w:val="0"/>
      <w:kern w:val="0"/>
      <w:lang w:eastAsia="en-US"/>
    </w:rPr>
  </w:style>
  <w:style w:type="paragraph" w:customStyle="1" w:styleId="5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5"/>
    <w:qFormat/>
    <w:uiPriority w:val="0"/>
    <w:rPr>
      <w:rFonts w:hint="eastAsia" w:ascii="宋体" w:hAnsi="宋体" w:eastAsia="宋体" w:cs="宋体"/>
      <w:color w:val="000000"/>
      <w:sz w:val="21"/>
      <w:szCs w:val="21"/>
      <w:u w:val="none"/>
    </w:rPr>
  </w:style>
  <w:style w:type="character" w:customStyle="1" w:styleId="52">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2627</Words>
  <Characters>2834</Characters>
  <Lines>300</Lines>
  <Paragraphs>84</Paragraphs>
  <TotalTime>16</TotalTime>
  <ScaleCrop>false</ScaleCrop>
  <LinksUpToDate>false</LinksUpToDate>
  <CharactersWithSpaces>2996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唐军</cp:lastModifiedBy>
  <cp:lastPrinted>2025-07-22T07:23:00Z</cp:lastPrinted>
  <dcterms:modified xsi:type="dcterms:W3CDTF">2025-08-11T02:47:37Z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7565E76E966E4A49B63196B162D62151_13</vt:lpwstr>
  </property>
  <property fmtid="{D5CDD505-2E9C-101B-9397-08002B2CF9AE}" pid="4" name="KSOTemplateDocerSaveRecord">
    <vt:lpwstr>eyJoZGlkIjoiM2I4MzJlNmZhNTAyODI2ZTMyNTJjZDNiMDNjMGRmZDAiLCJ1c2VySWQiOiIyNjQ5NjE2NzkifQ==</vt:lpwstr>
  </property>
</Properties>
</file>